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5068" w14:textId="77777777" w:rsidR="00336F6B" w:rsidRPr="00EA2ED6" w:rsidRDefault="00336F6B" w:rsidP="00833546">
      <w:pPr>
        <w:pStyle w:val="SubNumbers"/>
        <w:numPr>
          <w:ilvl w:val="0"/>
          <w:numId w:val="0"/>
        </w:numPr>
        <w:ind w:left="1134"/>
        <w:rPr>
          <w:sz w:val="24"/>
        </w:rPr>
      </w:pPr>
    </w:p>
    <w:p w14:paraId="19A67AC1" w14:textId="77777777" w:rsidR="00336F6B" w:rsidRPr="00EA2ED6" w:rsidRDefault="00336F6B" w:rsidP="00336F6B">
      <w:pPr>
        <w:jc w:val="both"/>
        <w:rPr>
          <w:lang w:val="bg-BG"/>
        </w:rPr>
      </w:pPr>
    </w:p>
    <w:p w14:paraId="22BFF0D8" w14:textId="77777777" w:rsidR="00336F6B" w:rsidRPr="00EA2ED6" w:rsidRDefault="00336F6B" w:rsidP="00336F6B">
      <w:pPr>
        <w:jc w:val="both"/>
        <w:rPr>
          <w:lang w:val="bg-BG"/>
        </w:rPr>
      </w:pPr>
    </w:p>
    <w:p w14:paraId="388740D2" w14:textId="77777777" w:rsidR="00336F6B" w:rsidRPr="00EA2ED6" w:rsidRDefault="00336F6B" w:rsidP="00336F6B">
      <w:pPr>
        <w:jc w:val="both"/>
        <w:rPr>
          <w:lang w:val="bg-BG"/>
        </w:rPr>
      </w:pPr>
    </w:p>
    <w:p w14:paraId="37CE9487" w14:textId="77777777" w:rsidR="00336F6B" w:rsidRPr="00EA2ED6" w:rsidRDefault="00336F6B" w:rsidP="00336F6B">
      <w:pPr>
        <w:jc w:val="both"/>
        <w:rPr>
          <w:lang w:val="bg-BG"/>
        </w:rPr>
      </w:pPr>
    </w:p>
    <w:p w14:paraId="0B24C986" w14:textId="77777777" w:rsidR="00336F6B" w:rsidRPr="00EA2ED6" w:rsidRDefault="00336F6B" w:rsidP="00336F6B">
      <w:pPr>
        <w:jc w:val="both"/>
        <w:rPr>
          <w:lang w:val="bg-BG"/>
        </w:rPr>
      </w:pPr>
    </w:p>
    <w:p w14:paraId="1D53E24A" w14:textId="77777777" w:rsidR="00336F6B" w:rsidRPr="00EA2ED6" w:rsidRDefault="00336F6B" w:rsidP="00336F6B">
      <w:pPr>
        <w:jc w:val="both"/>
        <w:rPr>
          <w:lang w:val="bg-BG"/>
        </w:rPr>
      </w:pPr>
    </w:p>
    <w:p w14:paraId="361CE4BC" w14:textId="77777777" w:rsidR="00336F6B" w:rsidRPr="00EA2ED6" w:rsidRDefault="00336F6B" w:rsidP="00336F6B">
      <w:pPr>
        <w:jc w:val="both"/>
        <w:rPr>
          <w:lang w:val="bg-BG"/>
        </w:rPr>
      </w:pPr>
    </w:p>
    <w:p w14:paraId="0D7FCE73" w14:textId="77777777" w:rsidR="00336F6B" w:rsidRPr="00EA2ED6" w:rsidRDefault="00336F6B" w:rsidP="00336F6B">
      <w:pPr>
        <w:jc w:val="both"/>
        <w:rPr>
          <w:lang w:val="bg-BG"/>
        </w:rPr>
      </w:pPr>
    </w:p>
    <w:p w14:paraId="7B1FD68F" w14:textId="77777777" w:rsidR="00336F6B" w:rsidRPr="00EA2ED6" w:rsidRDefault="00336F6B" w:rsidP="00336F6B">
      <w:pPr>
        <w:ind w:left="567"/>
        <w:jc w:val="both"/>
        <w:rPr>
          <w:b/>
          <w:lang w:val="bg-BG"/>
        </w:rPr>
      </w:pPr>
      <w:r w:rsidRPr="00EA2ED6">
        <w:rPr>
          <w:b/>
          <w:lang w:val="bg-BG"/>
        </w:rPr>
        <w:t>ТОПЛИВО АД</w:t>
      </w:r>
    </w:p>
    <w:p w14:paraId="0F77226A" w14:textId="77777777" w:rsidR="00336F6B" w:rsidRPr="00EA2ED6" w:rsidRDefault="00336F6B" w:rsidP="00336F6B">
      <w:pPr>
        <w:ind w:left="567"/>
        <w:jc w:val="both"/>
        <w:rPr>
          <w:b/>
          <w:lang w:val="bg-BG"/>
        </w:rPr>
      </w:pPr>
      <w:r w:rsidRPr="00EA2ED6">
        <w:rPr>
          <w:b/>
          <w:lang w:val="bg-BG"/>
        </w:rPr>
        <w:t xml:space="preserve">ИНДИВИДУАЛЕН </w:t>
      </w:r>
      <w:r w:rsidR="001A4667" w:rsidRPr="00EA2ED6">
        <w:rPr>
          <w:b/>
          <w:lang w:val="bg-BG"/>
        </w:rPr>
        <w:t xml:space="preserve">МЕЖДИНЕН </w:t>
      </w:r>
      <w:r w:rsidRPr="00EA2ED6">
        <w:rPr>
          <w:b/>
          <w:lang w:val="bg-BG"/>
        </w:rPr>
        <w:t>ОТЧЕТ</w:t>
      </w:r>
    </w:p>
    <w:p w14:paraId="686FF6BA" w14:textId="18F2BC15" w:rsidR="00336F6B" w:rsidRPr="00EA2ED6" w:rsidRDefault="00336F6B" w:rsidP="00336F6B">
      <w:pPr>
        <w:ind w:firstLine="567"/>
        <w:jc w:val="both"/>
        <w:rPr>
          <w:b/>
          <w:lang w:val="en-US"/>
        </w:rPr>
      </w:pPr>
      <w:r w:rsidRPr="00EA2ED6">
        <w:rPr>
          <w:b/>
          <w:lang w:val="bg-BG"/>
        </w:rPr>
        <w:t>30 ЮНИ 20</w:t>
      </w:r>
      <w:r w:rsidRPr="00EA2ED6">
        <w:rPr>
          <w:b/>
          <w:lang w:val="en-US"/>
        </w:rPr>
        <w:t>2</w:t>
      </w:r>
      <w:r w:rsidR="00A32C49">
        <w:rPr>
          <w:b/>
          <w:lang w:val="bg-BG"/>
        </w:rPr>
        <w:t>2</w:t>
      </w:r>
      <w:r w:rsidRPr="00EA2ED6">
        <w:rPr>
          <w:b/>
          <w:lang w:val="bg-BG"/>
        </w:rPr>
        <w:t xml:space="preserve"> г.</w:t>
      </w:r>
    </w:p>
    <w:p w14:paraId="2A591C95" w14:textId="77777777" w:rsidR="00336F6B" w:rsidRPr="00EA2ED6" w:rsidRDefault="00336F6B" w:rsidP="00336F6B">
      <w:pPr>
        <w:jc w:val="both"/>
        <w:rPr>
          <w:b/>
          <w:lang w:val="bg-BG"/>
        </w:rPr>
      </w:pPr>
    </w:p>
    <w:p w14:paraId="37AA3FE5" w14:textId="77777777" w:rsidR="00336F6B" w:rsidRPr="00EA2ED6" w:rsidRDefault="00336F6B" w:rsidP="00336F6B">
      <w:pPr>
        <w:jc w:val="both"/>
        <w:rPr>
          <w:b/>
          <w:lang w:val="bg-BG"/>
        </w:rPr>
        <w:sectPr w:rsidR="00336F6B" w:rsidRPr="00EA2ED6" w:rsidSect="00EF420C">
          <w:footerReference w:type="even" r:id="rId7"/>
          <w:footerReference w:type="default" r:id="rId8"/>
          <w:footerReference w:type="first" r:id="rId9"/>
          <w:pgSz w:w="11907" w:h="16840" w:code="9"/>
          <w:pgMar w:top="1417" w:right="1417" w:bottom="1417" w:left="1417" w:header="567" w:footer="567" w:gutter="0"/>
          <w:pgNumType w:start="0"/>
          <w:cols w:space="708"/>
          <w:docGrid w:linePitch="326"/>
        </w:sectPr>
      </w:pPr>
    </w:p>
    <w:p w14:paraId="1961FDC6" w14:textId="77777777" w:rsidR="00336F6B" w:rsidRPr="00DD04EC" w:rsidRDefault="00336F6B" w:rsidP="00336F6B">
      <w:pPr>
        <w:jc w:val="both"/>
        <w:rPr>
          <w:b/>
          <w:sz w:val="22"/>
          <w:szCs w:val="22"/>
          <w:lang w:val="bg-BG"/>
        </w:rPr>
      </w:pPr>
    </w:p>
    <w:p w14:paraId="5F5156A4" w14:textId="77777777" w:rsidR="00336F6B" w:rsidRPr="00DD04EC" w:rsidRDefault="00336F6B" w:rsidP="00336F6B">
      <w:pPr>
        <w:jc w:val="both"/>
        <w:rPr>
          <w:b/>
          <w:sz w:val="22"/>
          <w:szCs w:val="22"/>
          <w:lang w:val="bg-BG"/>
        </w:rPr>
      </w:pPr>
    </w:p>
    <w:p w14:paraId="4E75B6E1" w14:textId="77777777" w:rsidR="00336F6B" w:rsidRPr="00DD04EC" w:rsidRDefault="00336F6B" w:rsidP="00336F6B">
      <w:pPr>
        <w:jc w:val="both"/>
        <w:rPr>
          <w:b/>
          <w:sz w:val="22"/>
          <w:szCs w:val="22"/>
          <w:lang w:val="bg-BG"/>
        </w:rPr>
      </w:pPr>
    </w:p>
    <w:p w14:paraId="14F5C5C2" w14:textId="77777777" w:rsidR="00336F6B" w:rsidRPr="00EA2ED6" w:rsidRDefault="00336F6B" w:rsidP="00336F6B">
      <w:pPr>
        <w:jc w:val="both"/>
        <w:rPr>
          <w:b/>
          <w:lang w:val="bg-BG"/>
        </w:rPr>
      </w:pPr>
      <w:r w:rsidRPr="00EA2ED6">
        <w:rPr>
          <w:b/>
          <w:lang w:val="bg-BG"/>
        </w:rPr>
        <w:t>СЪДЪРЖАНИЕ</w:t>
      </w:r>
    </w:p>
    <w:p w14:paraId="33B06C28" w14:textId="77777777" w:rsidR="00336F6B" w:rsidRPr="00EA2ED6" w:rsidRDefault="00336F6B" w:rsidP="00336F6B">
      <w:pPr>
        <w:pStyle w:val="Heading2"/>
        <w:tabs>
          <w:tab w:val="right" w:pos="7655"/>
        </w:tabs>
        <w:spacing w:line="240" w:lineRule="auto"/>
        <w:rPr>
          <w:rFonts w:ascii="Times New Roman" w:hAnsi="Times New Roman"/>
          <w:sz w:val="24"/>
          <w:szCs w:val="24"/>
          <w:lang w:val="bg-BG"/>
        </w:rPr>
      </w:pPr>
      <w:r w:rsidRPr="00EA2ED6">
        <w:rPr>
          <w:rFonts w:ascii="Times New Roman" w:hAnsi="Times New Roman"/>
          <w:sz w:val="24"/>
          <w:szCs w:val="24"/>
          <w:lang w:val="bg-BG"/>
        </w:rPr>
        <w:tab/>
      </w:r>
      <w:r w:rsidRPr="00EA2ED6">
        <w:rPr>
          <w:rFonts w:ascii="Times New Roman" w:hAnsi="Times New Roman"/>
          <w:sz w:val="24"/>
          <w:szCs w:val="24"/>
          <w:lang w:val="bg-BG"/>
        </w:rPr>
        <w:tab/>
        <w:t xml:space="preserve">  Страница</w:t>
      </w:r>
    </w:p>
    <w:p w14:paraId="12321BB7" w14:textId="77777777" w:rsidR="00336F6B" w:rsidRPr="00EA2ED6" w:rsidRDefault="00336F6B" w:rsidP="00336F6B">
      <w:pPr>
        <w:tabs>
          <w:tab w:val="right" w:pos="7655"/>
        </w:tabs>
        <w:jc w:val="both"/>
        <w:rPr>
          <w:lang w:val="bg-BG"/>
        </w:rPr>
      </w:pPr>
    </w:p>
    <w:p w14:paraId="275E0583" w14:textId="4DC794A2" w:rsidR="00336F6B" w:rsidRPr="00EA2ED6" w:rsidRDefault="00036DA8" w:rsidP="00336F6B">
      <w:pPr>
        <w:tabs>
          <w:tab w:val="center" w:pos="7655"/>
        </w:tabs>
      </w:pPr>
      <w:r>
        <w:rPr>
          <w:lang w:val="bg-BG"/>
        </w:rPr>
        <w:t>Междинен и</w:t>
      </w:r>
      <w:r w:rsidR="00336F6B" w:rsidRPr="00EA2ED6">
        <w:rPr>
          <w:lang w:val="bg-BG"/>
        </w:rPr>
        <w:t>ндивидуален счетоводен баланс</w:t>
      </w:r>
      <w:r w:rsidR="00336F6B" w:rsidRPr="00EA2ED6">
        <w:rPr>
          <w:lang w:val="bg-BG"/>
        </w:rPr>
        <w:tab/>
      </w:r>
      <w:r w:rsidR="00336F6B" w:rsidRPr="00EA2ED6">
        <w:rPr>
          <w:lang w:val="bg-BG"/>
        </w:rPr>
        <w:tab/>
        <w:t xml:space="preserve">                </w:t>
      </w:r>
      <w:r w:rsidR="00336F6B" w:rsidRPr="00EA2ED6">
        <w:t>1</w:t>
      </w:r>
    </w:p>
    <w:p w14:paraId="5D0637BF" w14:textId="77777777" w:rsidR="00336F6B" w:rsidRPr="00EA2ED6" w:rsidRDefault="00336F6B" w:rsidP="00336F6B">
      <w:pPr>
        <w:tabs>
          <w:tab w:val="center" w:pos="7655"/>
        </w:tabs>
        <w:rPr>
          <w:lang w:val="bg-BG"/>
        </w:rPr>
      </w:pPr>
    </w:p>
    <w:p w14:paraId="52958D53" w14:textId="23A50E32" w:rsidR="00336F6B" w:rsidRPr="00EA2ED6" w:rsidRDefault="00036DA8" w:rsidP="00336F6B">
      <w:pPr>
        <w:tabs>
          <w:tab w:val="center" w:pos="7655"/>
        </w:tabs>
      </w:pPr>
      <w:r>
        <w:rPr>
          <w:lang w:val="bg-BG"/>
        </w:rPr>
        <w:t>Междинен и</w:t>
      </w:r>
      <w:r w:rsidR="00336F6B" w:rsidRPr="00EA2ED6">
        <w:rPr>
          <w:lang w:val="bg-BG"/>
        </w:rPr>
        <w:t>ндивидуален отчет за печалбата и загубата и другия всеобхватен доход</w:t>
      </w:r>
      <w:r w:rsidR="00336F6B" w:rsidRPr="00EA2ED6">
        <w:rPr>
          <w:lang w:val="bg-BG"/>
        </w:rPr>
        <w:tab/>
      </w:r>
      <w:r w:rsidR="00336F6B" w:rsidRPr="00EA2ED6">
        <w:rPr>
          <w:lang w:val="bg-BG"/>
        </w:rPr>
        <w:tab/>
        <w:t xml:space="preserve">                </w:t>
      </w:r>
      <w:r w:rsidR="00336F6B" w:rsidRPr="00EA2ED6">
        <w:t>2</w:t>
      </w:r>
    </w:p>
    <w:p w14:paraId="4E5B9B6B" w14:textId="77777777" w:rsidR="00336F6B" w:rsidRPr="00EA2ED6" w:rsidRDefault="00336F6B" w:rsidP="00336F6B">
      <w:pPr>
        <w:tabs>
          <w:tab w:val="center" w:pos="7655"/>
        </w:tabs>
        <w:rPr>
          <w:lang w:val="bg-BG"/>
        </w:rPr>
      </w:pPr>
    </w:p>
    <w:p w14:paraId="2B6631C9" w14:textId="1807EA23" w:rsidR="00336F6B" w:rsidRPr="00EA2ED6" w:rsidRDefault="00036DA8" w:rsidP="00336F6B">
      <w:pPr>
        <w:tabs>
          <w:tab w:val="center" w:pos="7655"/>
        </w:tabs>
        <w:rPr>
          <w:lang w:val="bg-BG"/>
        </w:rPr>
      </w:pPr>
      <w:r>
        <w:rPr>
          <w:lang w:val="bg-BG"/>
        </w:rPr>
        <w:t>Междинен и</w:t>
      </w:r>
      <w:r w:rsidR="00336F6B" w:rsidRPr="00EA2ED6">
        <w:rPr>
          <w:lang w:val="bg-BG"/>
        </w:rPr>
        <w:t>ндивидуален отчет за промените в собствения капитал</w:t>
      </w:r>
      <w:r w:rsidR="00336F6B" w:rsidRPr="00EA2ED6">
        <w:rPr>
          <w:lang w:val="bg-BG"/>
        </w:rPr>
        <w:tab/>
      </w:r>
      <w:r w:rsidR="00336F6B" w:rsidRPr="00EA2ED6">
        <w:rPr>
          <w:lang w:val="bg-BG"/>
        </w:rPr>
        <w:tab/>
        <w:t xml:space="preserve">                3</w:t>
      </w:r>
    </w:p>
    <w:p w14:paraId="0A90C4AA" w14:textId="77777777" w:rsidR="00336F6B" w:rsidRPr="00EA2ED6" w:rsidRDefault="00336F6B" w:rsidP="00336F6B">
      <w:pPr>
        <w:tabs>
          <w:tab w:val="center" w:pos="7655"/>
        </w:tabs>
        <w:rPr>
          <w:lang w:val="bg-BG"/>
        </w:rPr>
      </w:pPr>
    </w:p>
    <w:p w14:paraId="6ED55CA9" w14:textId="220D3D87" w:rsidR="00336F6B" w:rsidRPr="00EA2ED6" w:rsidRDefault="00036DA8" w:rsidP="00336F6B">
      <w:pPr>
        <w:tabs>
          <w:tab w:val="center" w:pos="7655"/>
        </w:tabs>
        <w:rPr>
          <w:lang w:val="bg-BG"/>
        </w:rPr>
      </w:pPr>
      <w:r>
        <w:rPr>
          <w:lang w:val="bg-BG"/>
        </w:rPr>
        <w:t>Междинен и</w:t>
      </w:r>
      <w:r w:rsidR="00336F6B" w:rsidRPr="00EA2ED6">
        <w:rPr>
          <w:lang w:val="bg-BG"/>
        </w:rPr>
        <w:t>ндивидуален отчет за паричните потоци</w:t>
      </w:r>
      <w:r w:rsidR="00336F6B" w:rsidRPr="00EA2ED6">
        <w:rPr>
          <w:lang w:val="bg-BG"/>
        </w:rPr>
        <w:tab/>
      </w:r>
      <w:r w:rsidR="00336F6B" w:rsidRPr="00EA2ED6">
        <w:rPr>
          <w:lang w:val="bg-BG"/>
        </w:rPr>
        <w:tab/>
        <w:t xml:space="preserve">                4</w:t>
      </w:r>
    </w:p>
    <w:p w14:paraId="0A50B45C" w14:textId="77777777" w:rsidR="00336F6B" w:rsidRPr="00EA2ED6" w:rsidRDefault="00336F6B" w:rsidP="00336F6B">
      <w:pPr>
        <w:tabs>
          <w:tab w:val="center" w:pos="7655"/>
        </w:tabs>
        <w:rPr>
          <w:lang w:val="bg-BG"/>
        </w:rPr>
      </w:pPr>
    </w:p>
    <w:p w14:paraId="5523F5BA" w14:textId="38BB1237" w:rsidR="00336F6B" w:rsidRPr="00F413F3" w:rsidRDefault="00336F6B" w:rsidP="00336F6B">
      <w:pPr>
        <w:rPr>
          <w:lang w:val="bg-BG"/>
        </w:rPr>
      </w:pPr>
      <w:r w:rsidRPr="00EA2ED6">
        <w:rPr>
          <w:lang w:val="bg-BG"/>
        </w:rPr>
        <w:t>Приложения към междинен индивидуален финансов отчет</w:t>
      </w:r>
      <w:r w:rsidRPr="00EA2ED6">
        <w:rPr>
          <w:lang w:val="bg-BG"/>
        </w:rPr>
        <w:tab/>
      </w:r>
      <w:r w:rsidRPr="00EA2ED6">
        <w:rPr>
          <w:lang w:val="bg-BG"/>
        </w:rPr>
        <w:tab/>
      </w:r>
      <w:r w:rsidRPr="00EA2ED6">
        <w:rPr>
          <w:lang w:val="bg-BG"/>
        </w:rPr>
        <w:tab/>
        <w:t xml:space="preserve">           5-5</w:t>
      </w:r>
      <w:r w:rsidR="00F413F3">
        <w:rPr>
          <w:lang w:val="bg-BG"/>
        </w:rPr>
        <w:t>3</w:t>
      </w:r>
    </w:p>
    <w:p w14:paraId="5F96C546" w14:textId="77777777" w:rsidR="00336F6B" w:rsidRPr="00DD04EC" w:rsidRDefault="00336F6B" w:rsidP="00336F6B">
      <w:pPr>
        <w:rPr>
          <w:sz w:val="22"/>
          <w:szCs w:val="22"/>
          <w:lang w:val="bg-BG"/>
        </w:rPr>
        <w:sectPr w:rsidR="00336F6B" w:rsidRPr="00DD04EC" w:rsidSect="00EF420C">
          <w:headerReference w:type="default" r:id="rId10"/>
          <w:footerReference w:type="default" r:id="rId11"/>
          <w:pgSz w:w="11907" w:h="16840" w:code="9"/>
          <w:pgMar w:top="1417" w:right="1417" w:bottom="1417" w:left="1417" w:header="567" w:footer="567" w:gutter="0"/>
          <w:cols w:space="708"/>
          <w:docGrid w:linePitch="326"/>
        </w:sectPr>
      </w:pPr>
    </w:p>
    <w:tbl>
      <w:tblPr>
        <w:tblW w:w="9390" w:type="dxa"/>
        <w:tblInd w:w="108" w:type="dxa"/>
        <w:tblLayout w:type="fixed"/>
        <w:tblLook w:val="0000" w:firstRow="0" w:lastRow="0" w:firstColumn="0" w:lastColumn="0" w:noHBand="0" w:noVBand="0"/>
      </w:tblPr>
      <w:tblGrid>
        <w:gridCol w:w="4962"/>
        <w:gridCol w:w="1593"/>
        <w:gridCol w:w="1417"/>
        <w:gridCol w:w="1418"/>
      </w:tblGrid>
      <w:tr w:rsidR="004F4A57" w:rsidRPr="00EB4118" w14:paraId="6A1CB9EC" w14:textId="77777777" w:rsidTr="00EF420C">
        <w:trPr>
          <w:trHeight w:val="57"/>
        </w:trPr>
        <w:tc>
          <w:tcPr>
            <w:tcW w:w="4962" w:type="dxa"/>
          </w:tcPr>
          <w:p w14:paraId="361AED11" w14:textId="77777777" w:rsidR="004F4A57" w:rsidRPr="00EB4118" w:rsidRDefault="004F4A57" w:rsidP="00EF420C">
            <w:pPr>
              <w:pStyle w:val="Header"/>
              <w:tabs>
                <w:tab w:val="clear" w:pos="4320"/>
                <w:tab w:val="clear" w:pos="8640"/>
                <w:tab w:val="left" w:pos="1134"/>
                <w:tab w:val="left" w:pos="1276"/>
                <w:tab w:val="center" w:pos="3402"/>
                <w:tab w:val="left" w:pos="3969"/>
                <w:tab w:val="center" w:pos="4536"/>
                <w:tab w:val="center" w:pos="5832"/>
                <w:tab w:val="center" w:pos="6804"/>
                <w:tab w:val="right" w:pos="7655"/>
              </w:tabs>
              <w:ind w:left="-108"/>
              <w:rPr>
                <w:sz w:val="20"/>
                <w:szCs w:val="20"/>
                <w:lang w:val="bg-BG"/>
              </w:rPr>
            </w:pPr>
            <w:bookmarkStart w:id="0" w:name="_Hlk40101458"/>
            <w:r w:rsidRPr="00EB4118">
              <w:rPr>
                <w:sz w:val="20"/>
                <w:szCs w:val="20"/>
                <w:lang w:val="bg-BG"/>
              </w:rPr>
              <w:lastRenderedPageBreak/>
              <w:t>(Всички суми са в хил. лева)</w:t>
            </w:r>
          </w:p>
        </w:tc>
        <w:tc>
          <w:tcPr>
            <w:tcW w:w="1593" w:type="dxa"/>
          </w:tcPr>
          <w:p w14:paraId="42056876" w14:textId="77777777" w:rsidR="004F4A57" w:rsidRPr="00EB4118" w:rsidRDefault="004F4A57" w:rsidP="00EF420C">
            <w:pPr>
              <w:jc w:val="center"/>
              <w:rPr>
                <w:b/>
                <w:snapToGrid w:val="0"/>
                <w:sz w:val="20"/>
                <w:szCs w:val="20"/>
                <w:lang w:val="bg-BG"/>
              </w:rPr>
            </w:pPr>
            <w:proofErr w:type="spellStart"/>
            <w:r w:rsidRPr="00EB4118">
              <w:rPr>
                <w:b/>
                <w:snapToGrid w:val="0"/>
                <w:sz w:val="20"/>
                <w:szCs w:val="20"/>
                <w:lang w:val="bg-BG"/>
              </w:rPr>
              <w:t>Прилoжение</w:t>
            </w:r>
            <w:proofErr w:type="spellEnd"/>
          </w:p>
        </w:tc>
        <w:tc>
          <w:tcPr>
            <w:tcW w:w="2835" w:type="dxa"/>
            <w:gridSpan w:val="2"/>
            <w:vAlign w:val="bottom"/>
          </w:tcPr>
          <w:p w14:paraId="6485550D" w14:textId="77777777" w:rsidR="004F4A57" w:rsidRPr="00EB4118" w:rsidRDefault="004F4A57" w:rsidP="00317626">
            <w:pPr>
              <w:jc w:val="center"/>
              <w:rPr>
                <w:b/>
                <w:snapToGrid w:val="0"/>
                <w:sz w:val="20"/>
                <w:szCs w:val="20"/>
                <w:lang w:val="bg-BG"/>
              </w:rPr>
            </w:pPr>
            <w:r w:rsidRPr="00EB4118">
              <w:rPr>
                <w:b/>
                <w:snapToGrid w:val="0"/>
                <w:sz w:val="20"/>
                <w:szCs w:val="20"/>
                <w:lang w:val="bg-BG"/>
              </w:rPr>
              <w:t>Към</w:t>
            </w:r>
          </w:p>
        </w:tc>
      </w:tr>
      <w:tr w:rsidR="004F4A57" w:rsidRPr="006743A9" w14:paraId="37B456A9" w14:textId="77777777" w:rsidTr="00EF420C">
        <w:trPr>
          <w:trHeight w:val="57"/>
        </w:trPr>
        <w:tc>
          <w:tcPr>
            <w:tcW w:w="4962" w:type="dxa"/>
          </w:tcPr>
          <w:p w14:paraId="6B1589A5" w14:textId="77777777" w:rsidR="004F4A57" w:rsidRPr="006743A9" w:rsidRDefault="004F4A57" w:rsidP="00EF420C">
            <w:pPr>
              <w:pStyle w:val="Header"/>
              <w:tabs>
                <w:tab w:val="clear" w:pos="4320"/>
                <w:tab w:val="clear" w:pos="8640"/>
                <w:tab w:val="left" w:pos="1134"/>
                <w:tab w:val="left" w:pos="1276"/>
                <w:tab w:val="center" w:pos="3402"/>
                <w:tab w:val="left" w:pos="3969"/>
                <w:tab w:val="center" w:pos="4536"/>
                <w:tab w:val="center" w:pos="5832"/>
                <w:tab w:val="center" w:pos="6804"/>
                <w:tab w:val="right" w:pos="7655"/>
              </w:tabs>
              <w:ind w:left="-108"/>
              <w:rPr>
                <w:sz w:val="22"/>
                <w:szCs w:val="22"/>
                <w:lang w:val="bg-BG"/>
              </w:rPr>
            </w:pPr>
          </w:p>
        </w:tc>
        <w:tc>
          <w:tcPr>
            <w:tcW w:w="1593" w:type="dxa"/>
          </w:tcPr>
          <w:p w14:paraId="344E62E6" w14:textId="77777777" w:rsidR="004F4A57" w:rsidRPr="006743A9" w:rsidRDefault="004F4A57" w:rsidP="00EF420C">
            <w:pPr>
              <w:jc w:val="center"/>
              <w:rPr>
                <w:b/>
                <w:snapToGrid w:val="0"/>
                <w:sz w:val="22"/>
                <w:szCs w:val="22"/>
                <w:lang w:val="bg-BG"/>
              </w:rPr>
            </w:pPr>
          </w:p>
        </w:tc>
        <w:tc>
          <w:tcPr>
            <w:tcW w:w="1417" w:type="dxa"/>
            <w:vAlign w:val="bottom"/>
          </w:tcPr>
          <w:p w14:paraId="3E34D105" w14:textId="36C70384" w:rsidR="004F4A57" w:rsidRPr="006743A9" w:rsidRDefault="004F4A57" w:rsidP="005B0CCE">
            <w:pPr>
              <w:jc w:val="right"/>
              <w:rPr>
                <w:b/>
                <w:snapToGrid w:val="0"/>
                <w:sz w:val="22"/>
                <w:szCs w:val="22"/>
                <w:lang w:val="bg-BG"/>
              </w:rPr>
            </w:pPr>
            <w:r w:rsidRPr="006743A9">
              <w:rPr>
                <w:b/>
                <w:snapToGrid w:val="0"/>
                <w:sz w:val="22"/>
                <w:szCs w:val="22"/>
                <w:lang w:val="bg-BG"/>
              </w:rPr>
              <w:t>3</w:t>
            </w:r>
            <w:r w:rsidR="00A32C49">
              <w:rPr>
                <w:b/>
                <w:snapToGrid w:val="0"/>
                <w:sz w:val="22"/>
                <w:szCs w:val="22"/>
                <w:lang w:val="bg-BG"/>
              </w:rPr>
              <w:t>0</w:t>
            </w:r>
            <w:r w:rsidRPr="006743A9">
              <w:rPr>
                <w:b/>
                <w:snapToGrid w:val="0"/>
                <w:sz w:val="22"/>
                <w:szCs w:val="22"/>
                <w:lang w:val="bg-BG"/>
              </w:rPr>
              <w:t>.</w:t>
            </w:r>
            <w:r w:rsidR="005B0CCE" w:rsidRPr="006743A9">
              <w:rPr>
                <w:b/>
                <w:snapToGrid w:val="0"/>
                <w:sz w:val="22"/>
                <w:szCs w:val="22"/>
                <w:lang w:val="en-US"/>
              </w:rPr>
              <w:t>06</w:t>
            </w:r>
            <w:r w:rsidRPr="006743A9">
              <w:rPr>
                <w:b/>
                <w:snapToGrid w:val="0"/>
                <w:sz w:val="22"/>
                <w:szCs w:val="22"/>
                <w:lang w:val="bg-BG"/>
              </w:rPr>
              <w:t>.</w:t>
            </w:r>
            <w:r w:rsidRPr="006743A9">
              <w:rPr>
                <w:b/>
                <w:snapToGrid w:val="0"/>
                <w:sz w:val="22"/>
                <w:szCs w:val="22"/>
              </w:rPr>
              <w:t>20</w:t>
            </w:r>
            <w:r w:rsidRPr="006743A9">
              <w:rPr>
                <w:b/>
                <w:snapToGrid w:val="0"/>
                <w:sz w:val="22"/>
                <w:szCs w:val="22"/>
                <w:lang w:val="bg-BG"/>
              </w:rPr>
              <w:t>2</w:t>
            </w:r>
            <w:r w:rsidR="00A32C49">
              <w:rPr>
                <w:b/>
                <w:snapToGrid w:val="0"/>
                <w:sz w:val="22"/>
                <w:szCs w:val="22"/>
                <w:lang w:val="bg-BG"/>
              </w:rPr>
              <w:t>2</w:t>
            </w:r>
            <w:r w:rsidRPr="006743A9">
              <w:rPr>
                <w:b/>
                <w:snapToGrid w:val="0"/>
                <w:sz w:val="22"/>
                <w:szCs w:val="22"/>
              </w:rPr>
              <w:t xml:space="preserve"> </w:t>
            </w:r>
            <w:r w:rsidRPr="006743A9">
              <w:rPr>
                <w:b/>
                <w:snapToGrid w:val="0"/>
                <w:sz w:val="22"/>
                <w:szCs w:val="22"/>
                <w:lang w:val="bg-BG"/>
              </w:rPr>
              <w:t>г.</w:t>
            </w:r>
          </w:p>
        </w:tc>
        <w:tc>
          <w:tcPr>
            <w:tcW w:w="1418" w:type="dxa"/>
            <w:vAlign w:val="bottom"/>
          </w:tcPr>
          <w:p w14:paraId="0B4380E4" w14:textId="7A0DD94B" w:rsidR="004F4A57" w:rsidRPr="006743A9" w:rsidRDefault="004F4A57" w:rsidP="00EF420C">
            <w:pPr>
              <w:jc w:val="right"/>
              <w:rPr>
                <w:b/>
                <w:snapToGrid w:val="0"/>
                <w:sz w:val="22"/>
                <w:szCs w:val="22"/>
                <w:lang w:val="bg-BG"/>
              </w:rPr>
            </w:pPr>
            <w:r w:rsidRPr="006743A9">
              <w:rPr>
                <w:b/>
                <w:snapToGrid w:val="0"/>
                <w:sz w:val="22"/>
                <w:szCs w:val="22"/>
                <w:lang w:val="bg-BG"/>
              </w:rPr>
              <w:t>31.12.202</w:t>
            </w:r>
            <w:r w:rsidR="00A32C49">
              <w:rPr>
                <w:b/>
                <w:snapToGrid w:val="0"/>
                <w:sz w:val="22"/>
                <w:szCs w:val="22"/>
                <w:lang w:val="bg-BG"/>
              </w:rPr>
              <w:t>1</w:t>
            </w:r>
            <w:r w:rsidRPr="006743A9">
              <w:rPr>
                <w:b/>
                <w:snapToGrid w:val="0"/>
                <w:sz w:val="22"/>
                <w:szCs w:val="22"/>
                <w:lang w:val="bg-BG"/>
              </w:rPr>
              <w:t xml:space="preserve"> г.</w:t>
            </w:r>
          </w:p>
        </w:tc>
      </w:tr>
      <w:tr w:rsidR="004F4A57" w:rsidRPr="006743A9" w14:paraId="72DDE2C1" w14:textId="77777777" w:rsidTr="00EF420C">
        <w:trPr>
          <w:trHeight w:val="57"/>
        </w:trPr>
        <w:tc>
          <w:tcPr>
            <w:tcW w:w="4962" w:type="dxa"/>
          </w:tcPr>
          <w:p w14:paraId="1C6D7534" w14:textId="77777777"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b/>
                <w:sz w:val="22"/>
                <w:szCs w:val="22"/>
                <w:lang w:val="bg-BG"/>
              </w:rPr>
              <w:t>АКТИВИ</w:t>
            </w:r>
          </w:p>
        </w:tc>
        <w:tc>
          <w:tcPr>
            <w:tcW w:w="1593" w:type="dxa"/>
            <w:vAlign w:val="bottom"/>
          </w:tcPr>
          <w:p w14:paraId="2E35FD45" w14:textId="77777777"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vAlign w:val="bottom"/>
          </w:tcPr>
          <w:p w14:paraId="68420E70" w14:textId="77777777"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right"/>
              <w:rPr>
                <w:sz w:val="22"/>
                <w:szCs w:val="22"/>
                <w:lang w:val="bg-BG"/>
              </w:rPr>
            </w:pPr>
          </w:p>
        </w:tc>
        <w:tc>
          <w:tcPr>
            <w:tcW w:w="1418" w:type="dxa"/>
            <w:vAlign w:val="bottom"/>
          </w:tcPr>
          <w:p w14:paraId="4930DEBD" w14:textId="77777777"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right"/>
              <w:rPr>
                <w:sz w:val="22"/>
                <w:szCs w:val="22"/>
                <w:lang w:val="bg-BG"/>
              </w:rPr>
            </w:pPr>
          </w:p>
        </w:tc>
      </w:tr>
      <w:tr w:rsidR="004F4A57" w:rsidRPr="006743A9" w14:paraId="1048DC69" w14:textId="77777777" w:rsidTr="00EF420C">
        <w:trPr>
          <w:trHeight w:val="57"/>
        </w:trPr>
        <w:tc>
          <w:tcPr>
            <w:tcW w:w="4962" w:type="dxa"/>
          </w:tcPr>
          <w:p w14:paraId="45510E1C" w14:textId="77777777"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b/>
                <w:sz w:val="22"/>
                <w:szCs w:val="22"/>
                <w:lang w:val="bg-BG"/>
              </w:rPr>
              <w:t>Нетекущи активи</w:t>
            </w:r>
          </w:p>
        </w:tc>
        <w:tc>
          <w:tcPr>
            <w:tcW w:w="1593" w:type="dxa"/>
            <w:vAlign w:val="bottom"/>
          </w:tcPr>
          <w:p w14:paraId="519715B9" w14:textId="77777777"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vAlign w:val="bottom"/>
          </w:tcPr>
          <w:p w14:paraId="2C2933F9" w14:textId="77777777"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right"/>
              <w:rPr>
                <w:sz w:val="22"/>
                <w:szCs w:val="22"/>
                <w:lang w:val="bg-BG"/>
              </w:rPr>
            </w:pPr>
          </w:p>
        </w:tc>
        <w:tc>
          <w:tcPr>
            <w:tcW w:w="1418" w:type="dxa"/>
            <w:vAlign w:val="bottom"/>
          </w:tcPr>
          <w:p w14:paraId="43BBA229" w14:textId="77777777"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right"/>
              <w:rPr>
                <w:sz w:val="22"/>
                <w:szCs w:val="22"/>
                <w:lang w:val="bg-BG"/>
              </w:rPr>
            </w:pPr>
          </w:p>
        </w:tc>
      </w:tr>
      <w:tr w:rsidR="008C0186" w:rsidRPr="006743A9" w14:paraId="57517977" w14:textId="77777777" w:rsidTr="00EF420C">
        <w:trPr>
          <w:trHeight w:val="57"/>
        </w:trPr>
        <w:tc>
          <w:tcPr>
            <w:tcW w:w="4962" w:type="dxa"/>
          </w:tcPr>
          <w:p w14:paraId="563C4FA1" w14:textId="77777777" w:rsidR="008C0186" w:rsidRPr="006743A9" w:rsidRDefault="008C0186" w:rsidP="008C0186">
            <w:pPr>
              <w:ind w:left="-108"/>
              <w:rPr>
                <w:snapToGrid w:val="0"/>
                <w:sz w:val="22"/>
                <w:szCs w:val="22"/>
                <w:lang w:val="bg-BG"/>
              </w:rPr>
            </w:pPr>
            <w:r w:rsidRPr="006743A9">
              <w:rPr>
                <w:snapToGrid w:val="0"/>
                <w:sz w:val="22"/>
                <w:szCs w:val="22"/>
                <w:lang w:val="bg-BG"/>
              </w:rPr>
              <w:t>Имоти, машини и съоръжения (ИМС)</w:t>
            </w:r>
          </w:p>
        </w:tc>
        <w:tc>
          <w:tcPr>
            <w:tcW w:w="1593" w:type="dxa"/>
            <w:vAlign w:val="bottom"/>
          </w:tcPr>
          <w:p w14:paraId="62C7C920"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5</w:t>
            </w:r>
          </w:p>
        </w:tc>
        <w:tc>
          <w:tcPr>
            <w:tcW w:w="1417" w:type="dxa"/>
            <w:vAlign w:val="bottom"/>
          </w:tcPr>
          <w:p w14:paraId="257BB136" w14:textId="7BA52C29" w:rsidR="008C0186" w:rsidRPr="00C960CA" w:rsidRDefault="008C0186" w:rsidP="008C0186">
            <w:pPr>
              <w:jc w:val="right"/>
              <w:rPr>
                <w:snapToGrid w:val="0"/>
                <w:sz w:val="22"/>
                <w:szCs w:val="22"/>
                <w:lang w:val="en-US"/>
              </w:rPr>
            </w:pPr>
            <w:r w:rsidRPr="00C960CA">
              <w:rPr>
                <w:snapToGrid w:val="0"/>
                <w:sz w:val="22"/>
                <w:szCs w:val="22"/>
                <w:lang w:val="bg-BG"/>
              </w:rPr>
              <w:t>3</w:t>
            </w:r>
            <w:r w:rsidR="00E10EB7" w:rsidRPr="00C960CA">
              <w:rPr>
                <w:snapToGrid w:val="0"/>
                <w:sz w:val="22"/>
                <w:szCs w:val="22"/>
                <w:lang w:val="en-US"/>
              </w:rPr>
              <w:t>1</w:t>
            </w:r>
            <w:r w:rsidRPr="00C960CA">
              <w:rPr>
                <w:snapToGrid w:val="0"/>
                <w:sz w:val="22"/>
                <w:szCs w:val="22"/>
                <w:lang w:val="bg-BG"/>
              </w:rPr>
              <w:t>,</w:t>
            </w:r>
            <w:r w:rsidR="00E10EB7" w:rsidRPr="00C960CA">
              <w:rPr>
                <w:snapToGrid w:val="0"/>
                <w:sz w:val="22"/>
                <w:szCs w:val="22"/>
                <w:lang w:val="en-US"/>
              </w:rPr>
              <w:t>517</w:t>
            </w:r>
          </w:p>
        </w:tc>
        <w:tc>
          <w:tcPr>
            <w:tcW w:w="1418" w:type="dxa"/>
            <w:vAlign w:val="bottom"/>
          </w:tcPr>
          <w:p w14:paraId="154A1D44" w14:textId="437080B6" w:rsidR="008C0186" w:rsidRPr="00C960CA" w:rsidRDefault="008C0186" w:rsidP="008C0186">
            <w:pPr>
              <w:jc w:val="right"/>
              <w:rPr>
                <w:snapToGrid w:val="0"/>
                <w:sz w:val="22"/>
                <w:szCs w:val="22"/>
              </w:rPr>
            </w:pPr>
            <w:r w:rsidRPr="00C960CA">
              <w:rPr>
                <w:snapToGrid w:val="0"/>
                <w:sz w:val="22"/>
                <w:szCs w:val="22"/>
              </w:rPr>
              <w:t>35,860</w:t>
            </w:r>
          </w:p>
        </w:tc>
      </w:tr>
      <w:tr w:rsidR="008C0186" w:rsidRPr="006743A9" w14:paraId="32F92E24" w14:textId="77777777" w:rsidTr="00EF420C">
        <w:trPr>
          <w:trHeight w:val="57"/>
        </w:trPr>
        <w:tc>
          <w:tcPr>
            <w:tcW w:w="4962" w:type="dxa"/>
          </w:tcPr>
          <w:p w14:paraId="6BADBA2C" w14:textId="77777777" w:rsidR="008C0186" w:rsidRPr="006743A9" w:rsidRDefault="008C0186" w:rsidP="008C0186">
            <w:pPr>
              <w:ind w:left="-108"/>
              <w:rPr>
                <w:snapToGrid w:val="0"/>
                <w:sz w:val="22"/>
                <w:szCs w:val="22"/>
                <w:lang w:val="bg-BG"/>
              </w:rPr>
            </w:pPr>
            <w:r w:rsidRPr="006743A9">
              <w:rPr>
                <w:sz w:val="22"/>
                <w:szCs w:val="22"/>
                <w:lang w:val="bg-BG"/>
              </w:rPr>
              <w:t>Инвестиционни имоти</w:t>
            </w:r>
          </w:p>
        </w:tc>
        <w:tc>
          <w:tcPr>
            <w:tcW w:w="1593" w:type="dxa"/>
            <w:vAlign w:val="bottom"/>
          </w:tcPr>
          <w:p w14:paraId="02CC1210"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6</w:t>
            </w:r>
          </w:p>
        </w:tc>
        <w:tc>
          <w:tcPr>
            <w:tcW w:w="1417" w:type="dxa"/>
            <w:vAlign w:val="bottom"/>
          </w:tcPr>
          <w:p w14:paraId="69DDAED3" w14:textId="34AC40C5" w:rsidR="008C0186" w:rsidRPr="00C960CA" w:rsidRDefault="008C0186" w:rsidP="008C0186">
            <w:pPr>
              <w:jc w:val="right"/>
              <w:rPr>
                <w:snapToGrid w:val="0"/>
                <w:sz w:val="22"/>
                <w:szCs w:val="22"/>
                <w:lang w:val="en-US"/>
              </w:rPr>
            </w:pPr>
            <w:r w:rsidRPr="00C960CA">
              <w:rPr>
                <w:snapToGrid w:val="0"/>
                <w:sz w:val="22"/>
                <w:szCs w:val="22"/>
                <w:lang w:val="bg-BG"/>
              </w:rPr>
              <w:t>3</w:t>
            </w:r>
            <w:r w:rsidR="00E10EB7" w:rsidRPr="00C960CA">
              <w:rPr>
                <w:snapToGrid w:val="0"/>
                <w:sz w:val="22"/>
                <w:szCs w:val="22"/>
                <w:lang w:val="en-US"/>
              </w:rPr>
              <w:t>5</w:t>
            </w:r>
            <w:r w:rsidRPr="00C960CA">
              <w:rPr>
                <w:snapToGrid w:val="0"/>
                <w:sz w:val="22"/>
                <w:szCs w:val="22"/>
                <w:lang w:val="bg-BG"/>
              </w:rPr>
              <w:t>,</w:t>
            </w:r>
            <w:r w:rsidR="00E10EB7" w:rsidRPr="00C960CA">
              <w:rPr>
                <w:snapToGrid w:val="0"/>
                <w:sz w:val="22"/>
                <w:szCs w:val="22"/>
                <w:lang w:val="en-US"/>
              </w:rPr>
              <w:t>639</w:t>
            </w:r>
          </w:p>
        </w:tc>
        <w:tc>
          <w:tcPr>
            <w:tcW w:w="1418" w:type="dxa"/>
            <w:vAlign w:val="bottom"/>
          </w:tcPr>
          <w:p w14:paraId="7888CBA3" w14:textId="70A61AFD" w:rsidR="008C0186" w:rsidRPr="00C960CA" w:rsidRDefault="008C0186" w:rsidP="008C0186">
            <w:pPr>
              <w:jc w:val="right"/>
              <w:rPr>
                <w:snapToGrid w:val="0"/>
                <w:sz w:val="22"/>
                <w:szCs w:val="22"/>
                <w:lang w:val="bg-BG"/>
              </w:rPr>
            </w:pPr>
            <w:r w:rsidRPr="00C960CA">
              <w:rPr>
                <w:snapToGrid w:val="0"/>
                <w:sz w:val="22"/>
                <w:szCs w:val="22"/>
                <w:lang w:val="en-US"/>
              </w:rPr>
              <w:t>36,198</w:t>
            </w:r>
          </w:p>
        </w:tc>
      </w:tr>
      <w:tr w:rsidR="008C0186" w:rsidRPr="006743A9" w14:paraId="74D73984" w14:textId="77777777" w:rsidTr="00EF420C">
        <w:trPr>
          <w:trHeight w:val="57"/>
        </w:trPr>
        <w:tc>
          <w:tcPr>
            <w:tcW w:w="4962" w:type="dxa"/>
          </w:tcPr>
          <w:p w14:paraId="1C6BF3B9" w14:textId="77777777" w:rsidR="008C0186" w:rsidRPr="006743A9" w:rsidRDefault="008C0186" w:rsidP="008C0186">
            <w:pPr>
              <w:pStyle w:val="Header"/>
              <w:tabs>
                <w:tab w:val="clear" w:pos="4320"/>
                <w:tab w:val="clear" w:pos="8640"/>
              </w:tabs>
              <w:ind w:left="-108"/>
              <w:rPr>
                <w:snapToGrid w:val="0"/>
                <w:sz w:val="22"/>
                <w:szCs w:val="22"/>
                <w:lang w:val="bg-BG"/>
              </w:rPr>
            </w:pPr>
            <w:r w:rsidRPr="006743A9">
              <w:rPr>
                <w:snapToGrid w:val="0"/>
                <w:sz w:val="22"/>
                <w:szCs w:val="22"/>
                <w:lang w:val="bg-BG"/>
              </w:rPr>
              <w:t>Дълготрайни нематериални активи (ДНА)</w:t>
            </w:r>
          </w:p>
        </w:tc>
        <w:tc>
          <w:tcPr>
            <w:tcW w:w="1593" w:type="dxa"/>
            <w:vAlign w:val="bottom"/>
          </w:tcPr>
          <w:p w14:paraId="7471AF1C"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7</w:t>
            </w:r>
          </w:p>
        </w:tc>
        <w:tc>
          <w:tcPr>
            <w:tcW w:w="1417" w:type="dxa"/>
            <w:vAlign w:val="bottom"/>
          </w:tcPr>
          <w:p w14:paraId="4857BA22" w14:textId="1789ADAF" w:rsidR="008C0186" w:rsidRPr="00C960CA" w:rsidRDefault="00E10EB7" w:rsidP="008C0186">
            <w:pPr>
              <w:jc w:val="right"/>
              <w:rPr>
                <w:snapToGrid w:val="0"/>
                <w:sz w:val="22"/>
                <w:szCs w:val="22"/>
                <w:lang w:val="en-US"/>
              </w:rPr>
            </w:pPr>
            <w:r w:rsidRPr="00C960CA">
              <w:rPr>
                <w:snapToGrid w:val="0"/>
                <w:sz w:val="22"/>
                <w:szCs w:val="22"/>
                <w:lang w:val="en-US"/>
              </w:rPr>
              <w:t>473</w:t>
            </w:r>
          </w:p>
        </w:tc>
        <w:tc>
          <w:tcPr>
            <w:tcW w:w="1418" w:type="dxa"/>
            <w:vAlign w:val="bottom"/>
          </w:tcPr>
          <w:p w14:paraId="688C9905" w14:textId="05A92DB2" w:rsidR="008C0186" w:rsidRPr="00C960CA" w:rsidRDefault="008C0186" w:rsidP="008C0186">
            <w:pPr>
              <w:jc w:val="right"/>
              <w:rPr>
                <w:snapToGrid w:val="0"/>
                <w:sz w:val="22"/>
                <w:szCs w:val="22"/>
              </w:rPr>
            </w:pPr>
            <w:bookmarkStart w:id="1" w:name="OLE_LINK1"/>
            <w:r w:rsidRPr="00C960CA">
              <w:rPr>
                <w:snapToGrid w:val="0"/>
                <w:sz w:val="22"/>
                <w:szCs w:val="22"/>
              </w:rPr>
              <w:t>732</w:t>
            </w:r>
            <w:bookmarkEnd w:id="1"/>
          </w:p>
        </w:tc>
      </w:tr>
      <w:tr w:rsidR="008C0186" w:rsidRPr="006743A9" w14:paraId="60870602" w14:textId="77777777" w:rsidTr="00EF420C">
        <w:trPr>
          <w:trHeight w:val="57"/>
        </w:trPr>
        <w:tc>
          <w:tcPr>
            <w:tcW w:w="4962" w:type="dxa"/>
          </w:tcPr>
          <w:p w14:paraId="7FC681F3" w14:textId="77777777" w:rsidR="008C0186" w:rsidRPr="006743A9" w:rsidRDefault="008C0186" w:rsidP="008C0186">
            <w:pPr>
              <w:pStyle w:val="Header"/>
              <w:tabs>
                <w:tab w:val="clear" w:pos="4320"/>
                <w:tab w:val="clear" w:pos="8640"/>
              </w:tabs>
              <w:ind w:left="-108"/>
              <w:rPr>
                <w:snapToGrid w:val="0"/>
                <w:sz w:val="22"/>
                <w:szCs w:val="22"/>
                <w:lang w:val="bg-BG"/>
              </w:rPr>
            </w:pPr>
            <w:r w:rsidRPr="006743A9">
              <w:rPr>
                <w:sz w:val="22"/>
                <w:szCs w:val="22"/>
                <w:lang w:val="bg-BG"/>
              </w:rPr>
              <w:t xml:space="preserve">Инвестиции в асоциирани предприятия </w:t>
            </w:r>
          </w:p>
        </w:tc>
        <w:tc>
          <w:tcPr>
            <w:tcW w:w="1593" w:type="dxa"/>
            <w:vAlign w:val="bottom"/>
          </w:tcPr>
          <w:p w14:paraId="7D7430FF"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28</w:t>
            </w:r>
          </w:p>
        </w:tc>
        <w:tc>
          <w:tcPr>
            <w:tcW w:w="1417" w:type="dxa"/>
            <w:vAlign w:val="bottom"/>
          </w:tcPr>
          <w:p w14:paraId="6D88B23A" w14:textId="633C32AC" w:rsidR="008C0186" w:rsidRPr="00C960CA" w:rsidRDefault="00E10EB7" w:rsidP="008C0186">
            <w:pPr>
              <w:jc w:val="right"/>
              <w:rPr>
                <w:snapToGrid w:val="0"/>
                <w:sz w:val="22"/>
                <w:szCs w:val="22"/>
                <w:lang w:val="en-US"/>
              </w:rPr>
            </w:pPr>
            <w:r w:rsidRPr="00C960CA">
              <w:rPr>
                <w:snapToGrid w:val="0"/>
                <w:sz w:val="22"/>
                <w:szCs w:val="22"/>
                <w:lang w:val="en-US"/>
              </w:rPr>
              <w:t>2</w:t>
            </w:r>
            <w:r w:rsidR="008C0186" w:rsidRPr="00C960CA">
              <w:rPr>
                <w:snapToGrid w:val="0"/>
                <w:sz w:val="22"/>
                <w:szCs w:val="22"/>
                <w:lang w:val="bg-BG"/>
              </w:rPr>
              <w:t>,</w:t>
            </w:r>
            <w:r w:rsidRPr="00C960CA">
              <w:rPr>
                <w:snapToGrid w:val="0"/>
                <w:sz w:val="22"/>
                <w:szCs w:val="22"/>
                <w:lang w:val="en-US"/>
              </w:rPr>
              <w:t>510</w:t>
            </w:r>
          </w:p>
        </w:tc>
        <w:tc>
          <w:tcPr>
            <w:tcW w:w="1418" w:type="dxa"/>
            <w:vAlign w:val="bottom"/>
          </w:tcPr>
          <w:p w14:paraId="302A4432" w14:textId="3C908189" w:rsidR="008C0186" w:rsidRPr="00C960CA" w:rsidRDefault="008C0186" w:rsidP="008C0186">
            <w:pPr>
              <w:jc w:val="right"/>
              <w:rPr>
                <w:snapToGrid w:val="0"/>
                <w:sz w:val="22"/>
                <w:szCs w:val="22"/>
                <w:lang w:val="bg-BG"/>
              </w:rPr>
            </w:pPr>
            <w:r w:rsidRPr="00C960CA">
              <w:rPr>
                <w:snapToGrid w:val="0"/>
                <w:sz w:val="22"/>
                <w:szCs w:val="22"/>
                <w:lang w:val="en-US"/>
              </w:rPr>
              <w:t>10,435</w:t>
            </w:r>
          </w:p>
        </w:tc>
      </w:tr>
      <w:tr w:rsidR="008C0186" w:rsidRPr="006743A9" w14:paraId="30EBE56B" w14:textId="77777777" w:rsidTr="00EF420C">
        <w:trPr>
          <w:trHeight w:val="57"/>
        </w:trPr>
        <w:tc>
          <w:tcPr>
            <w:tcW w:w="4962" w:type="dxa"/>
          </w:tcPr>
          <w:p w14:paraId="36FE5E62" w14:textId="77777777" w:rsidR="008C0186" w:rsidRPr="006743A9" w:rsidRDefault="008C0186" w:rsidP="008C0186">
            <w:pPr>
              <w:ind w:left="-108"/>
              <w:rPr>
                <w:snapToGrid w:val="0"/>
                <w:sz w:val="22"/>
                <w:szCs w:val="22"/>
                <w:lang w:val="bg-BG"/>
              </w:rPr>
            </w:pPr>
          </w:p>
        </w:tc>
        <w:tc>
          <w:tcPr>
            <w:tcW w:w="1593" w:type="dxa"/>
            <w:vAlign w:val="bottom"/>
          </w:tcPr>
          <w:p w14:paraId="57779F68"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tcBorders>
              <w:top w:val="single" w:sz="4" w:space="0" w:color="auto"/>
              <w:left w:val="nil"/>
              <w:bottom w:val="single" w:sz="4" w:space="0" w:color="auto"/>
              <w:right w:val="nil"/>
            </w:tcBorders>
            <w:vAlign w:val="bottom"/>
          </w:tcPr>
          <w:p w14:paraId="232B2F67" w14:textId="27B54BD6" w:rsidR="008C0186" w:rsidRPr="00C960CA" w:rsidRDefault="00E10EB7" w:rsidP="008C0186">
            <w:pPr>
              <w:jc w:val="right"/>
              <w:rPr>
                <w:b/>
                <w:snapToGrid w:val="0"/>
                <w:sz w:val="22"/>
                <w:szCs w:val="22"/>
                <w:lang w:val="bg-BG"/>
              </w:rPr>
            </w:pPr>
            <w:r w:rsidRPr="00C960CA">
              <w:rPr>
                <w:b/>
                <w:snapToGrid w:val="0"/>
                <w:sz w:val="22"/>
                <w:szCs w:val="22"/>
                <w:lang w:val="en-US"/>
              </w:rPr>
              <w:t>70,139</w:t>
            </w:r>
          </w:p>
        </w:tc>
        <w:tc>
          <w:tcPr>
            <w:tcW w:w="1418" w:type="dxa"/>
            <w:tcBorders>
              <w:top w:val="single" w:sz="4" w:space="0" w:color="auto"/>
              <w:left w:val="nil"/>
              <w:bottom w:val="single" w:sz="4" w:space="0" w:color="auto"/>
              <w:right w:val="nil"/>
            </w:tcBorders>
            <w:vAlign w:val="bottom"/>
          </w:tcPr>
          <w:p w14:paraId="4AC634FF" w14:textId="637FB952" w:rsidR="008C0186" w:rsidRPr="00C960CA" w:rsidRDefault="008C0186" w:rsidP="008C0186">
            <w:pPr>
              <w:jc w:val="right"/>
              <w:rPr>
                <w:b/>
                <w:snapToGrid w:val="0"/>
                <w:sz w:val="22"/>
                <w:szCs w:val="22"/>
                <w:lang w:val="bg-BG"/>
              </w:rPr>
            </w:pPr>
            <w:r w:rsidRPr="00C960CA">
              <w:rPr>
                <w:b/>
                <w:snapToGrid w:val="0"/>
                <w:sz w:val="22"/>
                <w:szCs w:val="22"/>
                <w:lang w:val="en-US"/>
              </w:rPr>
              <w:t>83,225</w:t>
            </w:r>
          </w:p>
        </w:tc>
      </w:tr>
      <w:tr w:rsidR="008C0186" w:rsidRPr="006743A9" w14:paraId="3BF859C2" w14:textId="77777777" w:rsidTr="00EF420C">
        <w:trPr>
          <w:trHeight w:val="57"/>
        </w:trPr>
        <w:tc>
          <w:tcPr>
            <w:tcW w:w="4962" w:type="dxa"/>
          </w:tcPr>
          <w:p w14:paraId="64CCF7FC"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ind w:left="-108"/>
              <w:rPr>
                <w:b/>
                <w:sz w:val="22"/>
                <w:szCs w:val="22"/>
                <w:lang w:val="bg-BG"/>
              </w:rPr>
            </w:pPr>
          </w:p>
        </w:tc>
        <w:tc>
          <w:tcPr>
            <w:tcW w:w="1593" w:type="dxa"/>
            <w:vAlign w:val="bottom"/>
          </w:tcPr>
          <w:p w14:paraId="26526EA4"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vAlign w:val="bottom"/>
          </w:tcPr>
          <w:p w14:paraId="436B593A" w14:textId="77777777" w:rsidR="008C0186" w:rsidRPr="00C960CA" w:rsidRDefault="008C0186" w:rsidP="008C0186">
            <w:pPr>
              <w:jc w:val="right"/>
              <w:rPr>
                <w:snapToGrid w:val="0"/>
                <w:sz w:val="22"/>
                <w:szCs w:val="22"/>
                <w:lang w:val="bg-BG"/>
              </w:rPr>
            </w:pPr>
          </w:p>
        </w:tc>
        <w:tc>
          <w:tcPr>
            <w:tcW w:w="1418" w:type="dxa"/>
            <w:vAlign w:val="bottom"/>
          </w:tcPr>
          <w:p w14:paraId="084AE323" w14:textId="77777777" w:rsidR="008C0186" w:rsidRPr="00C960CA" w:rsidRDefault="008C0186" w:rsidP="008C0186">
            <w:pPr>
              <w:jc w:val="right"/>
              <w:rPr>
                <w:snapToGrid w:val="0"/>
                <w:sz w:val="22"/>
                <w:szCs w:val="22"/>
                <w:lang w:val="bg-BG"/>
              </w:rPr>
            </w:pPr>
          </w:p>
        </w:tc>
      </w:tr>
      <w:tr w:rsidR="008C0186" w:rsidRPr="006743A9" w14:paraId="7D997CB6" w14:textId="77777777" w:rsidTr="00EF420C">
        <w:trPr>
          <w:trHeight w:val="57"/>
        </w:trPr>
        <w:tc>
          <w:tcPr>
            <w:tcW w:w="4962" w:type="dxa"/>
          </w:tcPr>
          <w:p w14:paraId="4198291D"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b/>
                <w:sz w:val="22"/>
                <w:szCs w:val="22"/>
                <w:lang w:val="bg-BG"/>
              </w:rPr>
              <w:t>Текущи активи</w:t>
            </w:r>
          </w:p>
        </w:tc>
        <w:tc>
          <w:tcPr>
            <w:tcW w:w="1593" w:type="dxa"/>
            <w:vAlign w:val="bottom"/>
          </w:tcPr>
          <w:p w14:paraId="056E1BE0"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vAlign w:val="bottom"/>
          </w:tcPr>
          <w:p w14:paraId="6C3007C9" w14:textId="77777777" w:rsidR="008C0186" w:rsidRPr="00C960CA" w:rsidRDefault="008C0186" w:rsidP="008C0186">
            <w:pPr>
              <w:jc w:val="right"/>
              <w:rPr>
                <w:snapToGrid w:val="0"/>
                <w:sz w:val="22"/>
                <w:szCs w:val="22"/>
                <w:lang w:val="bg-BG"/>
              </w:rPr>
            </w:pPr>
          </w:p>
        </w:tc>
        <w:tc>
          <w:tcPr>
            <w:tcW w:w="1418" w:type="dxa"/>
            <w:vAlign w:val="bottom"/>
          </w:tcPr>
          <w:p w14:paraId="09A798B1" w14:textId="77777777" w:rsidR="008C0186" w:rsidRPr="00C960CA" w:rsidRDefault="008C0186" w:rsidP="008C0186">
            <w:pPr>
              <w:jc w:val="right"/>
              <w:rPr>
                <w:snapToGrid w:val="0"/>
                <w:sz w:val="22"/>
                <w:szCs w:val="22"/>
                <w:lang w:val="bg-BG"/>
              </w:rPr>
            </w:pPr>
          </w:p>
        </w:tc>
      </w:tr>
      <w:tr w:rsidR="008C0186" w:rsidRPr="006743A9" w14:paraId="7A8C9692" w14:textId="77777777" w:rsidTr="00EF420C">
        <w:trPr>
          <w:trHeight w:val="57"/>
        </w:trPr>
        <w:tc>
          <w:tcPr>
            <w:tcW w:w="4962" w:type="dxa"/>
          </w:tcPr>
          <w:p w14:paraId="04525E16"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sz w:val="22"/>
                <w:szCs w:val="22"/>
                <w:lang w:val="bg-BG"/>
              </w:rPr>
              <w:t>Материални запаси</w:t>
            </w:r>
          </w:p>
        </w:tc>
        <w:tc>
          <w:tcPr>
            <w:tcW w:w="1593" w:type="dxa"/>
            <w:vAlign w:val="bottom"/>
          </w:tcPr>
          <w:p w14:paraId="66F03128"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8</w:t>
            </w:r>
          </w:p>
        </w:tc>
        <w:tc>
          <w:tcPr>
            <w:tcW w:w="1417" w:type="dxa"/>
            <w:vAlign w:val="bottom"/>
          </w:tcPr>
          <w:p w14:paraId="279AAA18" w14:textId="51F0ECAB" w:rsidR="008C0186" w:rsidRPr="00C960CA" w:rsidRDefault="008C0186" w:rsidP="008C0186">
            <w:pPr>
              <w:jc w:val="right"/>
              <w:rPr>
                <w:snapToGrid w:val="0"/>
                <w:sz w:val="22"/>
                <w:szCs w:val="22"/>
                <w:lang w:val="en-US"/>
              </w:rPr>
            </w:pPr>
            <w:r w:rsidRPr="00C960CA">
              <w:rPr>
                <w:snapToGrid w:val="0"/>
                <w:sz w:val="22"/>
                <w:szCs w:val="22"/>
                <w:lang w:val="bg-BG"/>
              </w:rPr>
              <w:t>46,</w:t>
            </w:r>
            <w:r w:rsidR="00E10EB7" w:rsidRPr="00C960CA">
              <w:rPr>
                <w:snapToGrid w:val="0"/>
                <w:sz w:val="22"/>
                <w:szCs w:val="22"/>
                <w:lang w:val="en-US"/>
              </w:rPr>
              <w:t>371</w:t>
            </w:r>
          </w:p>
        </w:tc>
        <w:tc>
          <w:tcPr>
            <w:tcW w:w="1418" w:type="dxa"/>
            <w:vAlign w:val="bottom"/>
          </w:tcPr>
          <w:p w14:paraId="737C1709" w14:textId="6B2A1A7B" w:rsidR="008C0186" w:rsidRPr="00C960CA" w:rsidRDefault="008C0186" w:rsidP="008C0186">
            <w:pPr>
              <w:jc w:val="right"/>
              <w:rPr>
                <w:snapToGrid w:val="0"/>
                <w:sz w:val="22"/>
                <w:szCs w:val="22"/>
                <w:lang w:val="bg-BG"/>
              </w:rPr>
            </w:pPr>
            <w:r w:rsidRPr="00C960CA">
              <w:rPr>
                <w:snapToGrid w:val="0"/>
                <w:sz w:val="22"/>
                <w:szCs w:val="22"/>
                <w:lang w:val="en-US"/>
              </w:rPr>
              <w:t>40,325</w:t>
            </w:r>
          </w:p>
        </w:tc>
      </w:tr>
      <w:tr w:rsidR="008C0186" w:rsidRPr="006743A9" w14:paraId="2396579A" w14:textId="77777777" w:rsidTr="00EF420C">
        <w:trPr>
          <w:trHeight w:val="57"/>
        </w:trPr>
        <w:tc>
          <w:tcPr>
            <w:tcW w:w="4962" w:type="dxa"/>
          </w:tcPr>
          <w:p w14:paraId="7E796B3A" w14:textId="77777777" w:rsidR="008C0186" w:rsidRPr="006743A9" w:rsidRDefault="008C0186" w:rsidP="008C0186">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sz w:val="22"/>
                <w:szCs w:val="22"/>
                <w:lang w:val="bg-BG"/>
              </w:rPr>
              <w:t>Търговски и други вземания</w:t>
            </w:r>
          </w:p>
        </w:tc>
        <w:tc>
          <w:tcPr>
            <w:tcW w:w="1593" w:type="dxa"/>
            <w:vAlign w:val="bottom"/>
          </w:tcPr>
          <w:p w14:paraId="13138A95"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en-US"/>
              </w:rPr>
            </w:pPr>
            <w:r w:rsidRPr="006743A9">
              <w:rPr>
                <w:sz w:val="22"/>
                <w:szCs w:val="22"/>
                <w:lang w:val="bg-BG"/>
              </w:rPr>
              <w:t>10,</w:t>
            </w:r>
            <w:r w:rsidRPr="006743A9">
              <w:rPr>
                <w:sz w:val="22"/>
                <w:szCs w:val="22"/>
                <w:lang w:val="en-US"/>
              </w:rPr>
              <w:t>27</w:t>
            </w:r>
          </w:p>
        </w:tc>
        <w:tc>
          <w:tcPr>
            <w:tcW w:w="1417" w:type="dxa"/>
            <w:vAlign w:val="bottom"/>
          </w:tcPr>
          <w:p w14:paraId="6FB82901" w14:textId="6CE5214A" w:rsidR="008C0186" w:rsidRPr="00C960CA" w:rsidRDefault="008C0186" w:rsidP="008C0186">
            <w:pPr>
              <w:jc w:val="right"/>
              <w:rPr>
                <w:snapToGrid w:val="0"/>
                <w:sz w:val="22"/>
                <w:szCs w:val="22"/>
                <w:lang w:val="en-US"/>
              </w:rPr>
            </w:pPr>
            <w:r w:rsidRPr="00C960CA">
              <w:rPr>
                <w:snapToGrid w:val="0"/>
                <w:sz w:val="22"/>
                <w:szCs w:val="22"/>
                <w:lang w:val="bg-BG"/>
              </w:rPr>
              <w:t>1</w:t>
            </w:r>
            <w:r w:rsidR="00E10EB7" w:rsidRPr="00C960CA">
              <w:rPr>
                <w:snapToGrid w:val="0"/>
                <w:sz w:val="22"/>
                <w:szCs w:val="22"/>
                <w:lang w:val="en-US"/>
              </w:rPr>
              <w:t>1</w:t>
            </w:r>
            <w:r w:rsidRPr="00C960CA">
              <w:rPr>
                <w:snapToGrid w:val="0"/>
                <w:sz w:val="22"/>
                <w:szCs w:val="22"/>
                <w:lang w:val="bg-BG"/>
              </w:rPr>
              <w:t>,</w:t>
            </w:r>
            <w:r w:rsidR="00E10EB7" w:rsidRPr="00C960CA">
              <w:rPr>
                <w:snapToGrid w:val="0"/>
                <w:sz w:val="22"/>
                <w:szCs w:val="22"/>
                <w:lang w:val="en-US"/>
              </w:rPr>
              <w:t>801</w:t>
            </w:r>
          </w:p>
        </w:tc>
        <w:tc>
          <w:tcPr>
            <w:tcW w:w="1418" w:type="dxa"/>
            <w:vAlign w:val="bottom"/>
          </w:tcPr>
          <w:p w14:paraId="0709F205" w14:textId="3A740CBC" w:rsidR="008C0186" w:rsidRPr="00C960CA" w:rsidRDefault="008C0186" w:rsidP="008C0186">
            <w:pPr>
              <w:jc w:val="right"/>
              <w:rPr>
                <w:snapToGrid w:val="0"/>
                <w:sz w:val="22"/>
                <w:szCs w:val="22"/>
                <w:lang w:val="bg-BG"/>
              </w:rPr>
            </w:pPr>
            <w:r w:rsidRPr="00C960CA">
              <w:rPr>
                <w:snapToGrid w:val="0"/>
                <w:sz w:val="22"/>
                <w:szCs w:val="22"/>
                <w:lang w:val="en-US"/>
              </w:rPr>
              <w:t>15,068</w:t>
            </w:r>
          </w:p>
        </w:tc>
      </w:tr>
      <w:tr w:rsidR="008C0186" w:rsidRPr="006743A9" w14:paraId="31B18AA0" w14:textId="77777777" w:rsidTr="00EF420C">
        <w:trPr>
          <w:trHeight w:val="57"/>
        </w:trPr>
        <w:tc>
          <w:tcPr>
            <w:tcW w:w="4962" w:type="dxa"/>
          </w:tcPr>
          <w:p w14:paraId="59AB61BF" w14:textId="77777777" w:rsidR="008C0186" w:rsidRPr="006743A9" w:rsidRDefault="008C0186" w:rsidP="008C0186">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sz w:val="22"/>
                <w:szCs w:val="22"/>
                <w:lang w:val="bg-BG"/>
              </w:rPr>
              <w:t xml:space="preserve">Вземане по корпоративен данък </w:t>
            </w:r>
          </w:p>
        </w:tc>
        <w:tc>
          <w:tcPr>
            <w:tcW w:w="1593" w:type="dxa"/>
            <w:vAlign w:val="bottom"/>
          </w:tcPr>
          <w:p w14:paraId="1ED1BC13"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vAlign w:val="bottom"/>
          </w:tcPr>
          <w:p w14:paraId="6F28D6A7" w14:textId="77777777" w:rsidR="008C0186" w:rsidRPr="00C960CA" w:rsidRDefault="008C0186" w:rsidP="008C0186">
            <w:pPr>
              <w:jc w:val="right"/>
              <w:rPr>
                <w:snapToGrid w:val="0"/>
                <w:sz w:val="22"/>
                <w:szCs w:val="22"/>
                <w:lang w:val="bg-BG"/>
              </w:rPr>
            </w:pPr>
            <w:r w:rsidRPr="00C960CA">
              <w:rPr>
                <w:snapToGrid w:val="0"/>
                <w:sz w:val="22"/>
                <w:szCs w:val="22"/>
                <w:lang w:val="bg-BG"/>
              </w:rPr>
              <w:t>74</w:t>
            </w:r>
          </w:p>
        </w:tc>
        <w:tc>
          <w:tcPr>
            <w:tcW w:w="1418" w:type="dxa"/>
            <w:vAlign w:val="bottom"/>
          </w:tcPr>
          <w:p w14:paraId="0CBFB5E3" w14:textId="1366E674" w:rsidR="008C0186" w:rsidRPr="00C960CA" w:rsidRDefault="008C0186" w:rsidP="008C0186">
            <w:pPr>
              <w:jc w:val="right"/>
              <w:rPr>
                <w:snapToGrid w:val="0"/>
                <w:sz w:val="22"/>
                <w:szCs w:val="22"/>
                <w:lang w:val="bg-BG"/>
              </w:rPr>
            </w:pPr>
            <w:r w:rsidRPr="00C960CA">
              <w:rPr>
                <w:snapToGrid w:val="0"/>
                <w:sz w:val="22"/>
                <w:szCs w:val="22"/>
                <w:lang w:val="en-US"/>
              </w:rPr>
              <w:t>74</w:t>
            </w:r>
          </w:p>
        </w:tc>
      </w:tr>
      <w:tr w:rsidR="008C0186" w:rsidRPr="006743A9" w14:paraId="5A02EE47" w14:textId="77777777" w:rsidTr="00EF420C">
        <w:trPr>
          <w:trHeight w:val="284"/>
        </w:trPr>
        <w:tc>
          <w:tcPr>
            <w:tcW w:w="4962" w:type="dxa"/>
          </w:tcPr>
          <w:p w14:paraId="031FE8B5"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sz w:val="22"/>
                <w:szCs w:val="22"/>
                <w:lang w:val="bg-BG"/>
              </w:rPr>
              <w:t>Парични средства и парични еквиваленти</w:t>
            </w:r>
          </w:p>
        </w:tc>
        <w:tc>
          <w:tcPr>
            <w:tcW w:w="1593" w:type="dxa"/>
            <w:vAlign w:val="bottom"/>
          </w:tcPr>
          <w:p w14:paraId="7A2F0D4A"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11</w:t>
            </w:r>
          </w:p>
        </w:tc>
        <w:tc>
          <w:tcPr>
            <w:tcW w:w="1417" w:type="dxa"/>
            <w:tcBorders>
              <w:top w:val="nil"/>
              <w:left w:val="nil"/>
              <w:bottom w:val="single" w:sz="4" w:space="0" w:color="auto"/>
              <w:right w:val="nil"/>
            </w:tcBorders>
            <w:vAlign w:val="bottom"/>
          </w:tcPr>
          <w:p w14:paraId="7A1DD029" w14:textId="493F28C9" w:rsidR="008C0186" w:rsidRPr="00C960CA" w:rsidRDefault="00E10EB7" w:rsidP="008C0186">
            <w:pPr>
              <w:jc w:val="right"/>
              <w:rPr>
                <w:snapToGrid w:val="0"/>
                <w:sz w:val="22"/>
                <w:szCs w:val="22"/>
                <w:lang w:val="en-US"/>
              </w:rPr>
            </w:pPr>
            <w:r w:rsidRPr="00C960CA">
              <w:rPr>
                <w:snapToGrid w:val="0"/>
                <w:sz w:val="22"/>
                <w:szCs w:val="22"/>
                <w:lang w:val="en-US"/>
              </w:rPr>
              <w:t>6</w:t>
            </w:r>
            <w:r w:rsidR="008C0186" w:rsidRPr="00C960CA">
              <w:rPr>
                <w:snapToGrid w:val="0"/>
                <w:sz w:val="22"/>
                <w:szCs w:val="22"/>
                <w:lang w:val="bg-BG"/>
              </w:rPr>
              <w:t>,</w:t>
            </w:r>
            <w:r w:rsidRPr="00C960CA">
              <w:rPr>
                <w:snapToGrid w:val="0"/>
                <w:sz w:val="22"/>
                <w:szCs w:val="22"/>
                <w:lang w:val="en-US"/>
              </w:rPr>
              <w:t>041</w:t>
            </w:r>
          </w:p>
        </w:tc>
        <w:tc>
          <w:tcPr>
            <w:tcW w:w="1418" w:type="dxa"/>
            <w:tcBorders>
              <w:top w:val="nil"/>
              <w:left w:val="nil"/>
              <w:bottom w:val="single" w:sz="4" w:space="0" w:color="auto"/>
              <w:right w:val="nil"/>
            </w:tcBorders>
            <w:vAlign w:val="bottom"/>
          </w:tcPr>
          <w:p w14:paraId="64C7A49C" w14:textId="3B808249" w:rsidR="008C0186" w:rsidRPr="00C960CA" w:rsidRDefault="008C0186" w:rsidP="008C0186">
            <w:pPr>
              <w:jc w:val="right"/>
              <w:rPr>
                <w:snapToGrid w:val="0"/>
                <w:sz w:val="22"/>
                <w:szCs w:val="22"/>
                <w:lang w:val="bg-BG"/>
              </w:rPr>
            </w:pPr>
            <w:r w:rsidRPr="00C960CA">
              <w:rPr>
                <w:snapToGrid w:val="0"/>
                <w:sz w:val="22"/>
                <w:szCs w:val="22"/>
                <w:lang w:val="en-US"/>
              </w:rPr>
              <w:t>2,068</w:t>
            </w:r>
          </w:p>
        </w:tc>
      </w:tr>
      <w:tr w:rsidR="008C0186" w:rsidRPr="006743A9" w14:paraId="4B06289D" w14:textId="77777777" w:rsidTr="00EF420C">
        <w:trPr>
          <w:trHeight w:val="160"/>
        </w:trPr>
        <w:tc>
          <w:tcPr>
            <w:tcW w:w="4962" w:type="dxa"/>
          </w:tcPr>
          <w:p w14:paraId="3D7C126E"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p>
        </w:tc>
        <w:tc>
          <w:tcPr>
            <w:tcW w:w="1593" w:type="dxa"/>
            <w:vAlign w:val="bottom"/>
          </w:tcPr>
          <w:p w14:paraId="5BDBCA5E"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tcBorders>
              <w:top w:val="single" w:sz="4" w:space="0" w:color="auto"/>
              <w:left w:val="nil"/>
              <w:bottom w:val="single" w:sz="4" w:space="0" w:color="auto"/>
              <w:right w:val="nil"/>
            </w:tcBorders>
            <w:vAlign w:val="bottom"/>
          </w:tcPr>
          <w:p w14:paraId="19EF7222" w14:textId="1C2481BD" w:rsidR="008C0186" w:rsidRPr="00C960CA" w:rsidRDefault="008C0186" w:rsidP="008C0186">
            <w:pPr>
              <w:jc w:val="right"/>
              <w:rPr>
                <w:b/>
                <w:snapToGrid w:val="0"/>
                <w:sz w:val="22"/>
                <w:szCs w:val="22"/>
                <w:lang w:val="en-US"/>
              </w:rPr>
            </w:pPr>
            <w:r w:rsidRPr="00C960CA">
              <w:rPr>
                <w:b/>
                <w:snapToGrid w:val="0"/>
                <w:sz w:val="22"/>
                <w:szCs w:val="22"/>
                <w:lang w:val="bg-BG"/>
              </w:rPr>
              <w:t>6</w:t>
            </w:r>
            <w:r w:rsidR="00E10EB7" w:rsidRPr="00C960CA">
              <w:rPr>
                <w:b/>
                <w:snapToGrid w:val="0"/>
                <w:sz w:val="22"/>
                <w:szCs w:val="22"/>
                <w:lang w:val="en-US"/>
              </w:rPr>
              <w:t>4</w:t>
            </w:r>
            <w:r w:rsidRPr="00C960CA">
              <w:rPr>
                <w:b/>
                <w:snapToGrid w:val="0"/>
                <w:sz w:val="22"/>
                <w:szCs w:val="22"/>
                <w:lang w:val="bg-BG"/>
              </w:rPr>
              <w:t>,</w:t>
            </w:r>
            <w:r w:rsidR="00E10EB7" w:rsidRPr="00C960CA">
              <w:rPr>
                <w:b/>
                <w:snapToGrid w:val="0"/>
                <w:sz w:val="22"/>
                <w:szCs w:val="22"/>
                <w:lang w:val="en-US"/>
              </w:rPr>
              <w:t>287</w:t>
            </w:r>
          </w:p>
        </w:tc>
        <w:tc>
          <w:tcPr>
            <w:tcW w:w="1418" w:type="dxa"/>
            <w:tcBorders>
              <w:top w:val="single" w:sz="4" w:space="0" w:color="auto"/>
              <w:left w:val="nil"/>
              <w:bottom w:val="single" w:sz="4" w:space="0" w:color="auto"/>
              <w:right w:val="nil"/>
            </w:tcBorders>
            <w:vAlign w:val="bottom"/>
          </w:tcPr>
          <w:p w14:paraId="11FA511B" w14:textId="0E0BAC95" w:rsidR="008C0186" w:rsidRPr="00C960CA" w:rsidRDefault="008C0186" w:rsidP="008C0186">
            <w:pPr>
              <w:jc w:val="right"/>
              <w:rPr>
                <w:b/>
                <w:snapToGrid w:val="0"/>
                <w:sz w:val="22"/>
                <w:szCs w:val="22"/>
                <w:lang w:val="bg-BG"/>
              </w:rPr>
            </w:pPr>
            <w:r w:rsidRPr="00C960CA">
              <w:rPr>
                <w:b/>
                <w:snapToGrid w:val="0"/>
                <w:sz w:val="22"/>
                <w:szCs w:val="22"/>
                <w:lang w:val="en-US"/>
              </w:rPr>
              <w:t>57,535</w:t>
            </w:r>
          </w:p>
        </w:tc>
      </w:tr>
      <w:tr w:rsidR="008C0186" w:rsidRPr="006743A9" w14:paraId="21A3C22C" w14:textId="77777777" w:rsidTr="00EF420C">
        <w:trPr>
          <w:trHeight w:val="57"/>
        </w:trPr>
        <w:tc>
          <w:tcPr>
            <w:tcW w:w="4962" w:type="dxa"/>
          </w:tcPr>
          <w:p w14:paraId="4650E487"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ind w:left="-108"/>
              <w:rPr>
                <w:b/>
                <w:sz w:val="22"/>
                <w:szCs w:val="22"/>
                <w:lang w:val="bg-BG"/>
              </w:rPr>
            </w:pPr>
            <w:r w:rsidRPr="006743A9">
              <w:rPr>
                <w:b/>
                <w:sz w:val="22"/>
                <w:szCs w:val="22"/>
                <w:lang w:val="bg-BG"/>
              </w:rPr>
              <w:t>Общо активи</w:t>
            </w:r>
          </w:p>
        </w:tc>
        <w:tc>
          <w:tcPr>
            <w:tcW w:w="1593" w:type="dxa"/>
            <w:vAlign w:val="bottom"/>
          </w:tcPr>
          <w:p w14:paraId="285BF28D"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tcBorders>
              <w:top w:val="single" w:sz="4" w:space="0" w:color="auto"/>
              <w:left w:val="nil"/>
              <w:bottom w:val="single" w:sz="4" w:space="0" w:color="auto"/>
              <w:right w:val="nil"/>
            </w:tcBorders>
            <w:vAlign w:val="bottom"/>
          </w:tcPr>
          <w:p w14:paraId="6A74C717" w14:textId="548FD0CF" w:rsidR="008C0186" w:rsidRPr="00C960CA" w:rsidRDefault="008C0186" w:rsidP="008C0186">
            <w:pPr>
              <w:jc w:val="right"/>
              <w:rPr>
                <w:b/>
                <w:snapToGrid w:val="0"/>
                <w:sz w:val="22"/>
                <w:szCs w:val="22"/>
                <w:lang w:val="en-US"/>
              </w:rPr>
            </w:pPr>
            <w:r w:rsidRPr="00C960CA">
              <w:rPr>
                <w:b/>
                <w:snapToGrid w:val="0"/>
                <w:sz w:val="22"/>
                <w:szCs w:val="22"/>
                <w:lang w:val="bg-BG"/>
              </w:rPr>
              <w:t>1</w:t>
            </w:r>
            <w:r w:rsidR="00E10EB7" w:rsidRPr="00C960CA">
              <w:rPr>
                <w:b/>
                <w:snapToGrid w:val="0"/>
                <w:sz w:val="22"/>
                <w:szCs w:val="22"/>
                <w:lang w:val="en-US"/>
              </w:rPr>
              <w:t>34</w:t>
            </w:r>
            <w:r w:rsidRPr="00C960CA">
              <w:rPr>
                <w:b/>
                <w:snapToGrid w:val="0"/>
                <w:sz w:val="22"/>
                <w:szCs w:val="22"/>
                <w:lang w:val="bg-BG"/>
              </w:rPr>
              <w:t>,4</w:t>
            </w:r>
            <w:r w:rsidR="00E10EB7" w:rsidRPr="00C960CA">
              <w:rPr>
                <w:b/>
                <w:snapToGrid w:val="0"/>
                <w:sz w:val="22"/>
                <w:szCs w:val="22"/>
                <w:lang w:val="en-US"/>
              </w:rPr>
              <w:t>26</w:t>
            </w:r>
          </w:p>
        </w:tc>
        <w:tc>
          <w:tcPr>
            <w:tcW w:w="1418" w:type="dxa"/>
            <w:tcBorders>
              <w:top w:val="single" w:sz="4" w:space="0" w:color="auto"/>
              <w:left w:val="nil"/>
              <w:bottom w:val="single" w:sz="4" w:space="0" w:color="auto"/>
              <w:right w:val="nil"/>
            </w:tcBorders>
            <w:vAlign w:val="bottom"/>
          </w:tcPr>
          <w:p w14:paraId="1D069C38" w14:textId="25D0C32B" w:rsidR="008C0186" w:rsidRPr="00C960CA" w:rsidRDefault="008C0186" w:rsidP="008C0186">
            <w:pPr>
              <w:jc w:val="right"/>
              <w:rPr>
                <w:b/>
                <w:snapToGrid w:val="0"/>
                <w:sz w:val="22"/>
                <w:szCs w:val="22"/>
                <w:lang w:val="bg-BG"/>
              </w:rPr>
            </w:pPr>
            <w:r w:rsidRPr="00C960CA">
              <w:rPr>
                <w:b/>
                <w:snapToGrid w:val="0"/>
                <w:sz w:val="22"/>
                <w:szCs w:val="22"/>
                <w:lang w:val="en-US"/>
              </w:rPr>
              <w:t>140,760</w:t>
            </w:r>
          </w:p>
        </w:tc>
      </w:tr>
      <w:tr w:rsidR="008C0186" w:rsidRPr="006743A9" w14:paraId="77B8B679" w14:textId="77777777" w:rsidTr="00EF420C">
        <w:trPr>
          <w:trHeight w:val="57"/>
        </w:trPr>
        <w:tc>
          <w:tcPr>
            <w:tcW w:w="4962" w:type="dxa"/>
          </w:tcPr>
          <w:p w14:paraId="225CE3CF"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p>
        </w:tc>
        <w:tc>
          <w:tcPr>
            <w:tcW w:w="1593" w:type="dxa"/>
            <w:vAlign w:val="bottom"/>
          </w:tcPr>
          <w:p w14:paraId="609C3D29" w14:textId="77777777" w:rsidR="008C0186" w:rsidRPr="006743A9" w:rsidRDefault="008C0186" w:rsidP="008C0186">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tcBorders>
              <w:top w:val="single" w:sz="4" w:space="0" w:color="auto"/>
              <w:left w:val="nil"/>
              <w:bottom w:val="nil"/>
              <w:right w:val="nil"/>
            </w:tcBorders>
            <w:vAlign w:val="bottom"/>
          </w:tcPr>
          <w:p w14:paraId="64E33A3D" w14:textId="77777777" w:rsidR="008C0186" w:rsidRPr="00C960CA" w:rsidRDefault="008C0186" w:rsidP="008C0186">
            <w:pPr>
              <w:jc w:val="right"/>
              <w:rPr>
                <w:b/>
                <w:snapToGrid w:val="0"/>
                <w:sz w:val="22"/>
                <w:szCs w:val="22"/>
                <w:lang w:val="bg-BG"/>
              </w:rPr>
            </w:pPr>
          </w:p>
        </w:tc>
        <w:tc>
          <w:tcPr>
            <w:tcW w:w="1418" w:type="dxa"/>
            <w:tcBorders>
              <w:top w:val="single" w:sz="4" w:space="0" w:color="auto"/>
              <w:left w:val="nil"/>
              <w:bottom w:val="nil"/>
              <w:right w:val="nil"/>
            </w:tcBorders>
            <w:vAlign w:val="bottom"/>
          </w:tcPr>
          <w:p w14:paraId="7C3E2906" w14:textId="77777777" w:rsidR="008C0186" w:rsidRPr="00C960CA" w:rsidRDefault="008C0186" w:rsidP="008C0186">
            <w:pPr>
              <w:jc w:val="right"/>
              <w:rPr>
                <w:b/>
                <w:snapToGrid w:val="0"/>
                <w:sz w:val="22"/>
                <w:szCs w:val="22"/>
                <w:lang w:val="bg-BG"/>
              </w:rPr>
            </w:pPr>
          </w:p>
        </w:tc>
      </w:tr>
      <w:tr w:rsidR="008C0186" w:rsidRPr="00C24EAB" w14:paraId="23419C0A" w14:textId="77777777" w:rsidTr="00EF420C">
        <w:trPr>
          <w:trHeight w:val="57"/>
        </w:trPr>
        <w:tc>
          <w:tcPr>
            <w:tcW w:w="4962" w:type="dxa"/>
          </w:tcPr>
          <w:p w14:paraId="043D445C"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b/>
                <w:lang w:val="bg-BG"/>
              </w:rPr>
              <w:t>СОБСТВЕН КАПИТАЛ И ПАСИВИ</w:t>
            </w:r>
          </w:p>
        </w:tc>
        <w:tc>
          <w:tcPr>
            <w:tcW w:w="1593" w:type="dxa"/>
            <w:vAlign w:val="bottom"/>
          </w:tcPr>
          <w:p w14:paraId="3D742F66"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vAlign w:val="bottom"/>
          </w:tcPr>
          <w:p w14:paraId="2D4B3BD1" w14:textId="77777777" w:rsidR="008C0186" w:rsidRPr="00C960CA" w:rsidRDefault="008C0186" w:rsidP="008C0186">
            <w:pPr>
              <w:jc w:val="right"/>
              <w:rPr>
                <w:snapToGrid w:val="0"/>
                <w:sz w:val="22"/>
                <w:szCs w:val="22"/>
                <w:lang w:val="bg-BG"/>
              </w:rPr>
            </w:pPr>
          </w:p>
        </w:tc>
        <w:tc>
          <w:tcPr>
            <w:tcW w:w="1418" w:type="dxa"/>
            <w:vAlign w:val="bottom"/>
          </w:tcPr>
          <w:p w14:paraId="3A4279A6" w14:textId="77777777" w:rsidR="008C0186" w:rsidRPr="00C960CA" w:rsidRDefault="008C0186" w:rsidP="008C0186">
            <w:pPr>
              <w:jc w:val="right"/>
              <w:rPr>
                <w:snapToGrid w:val="0"/>
                <w:sz w:val="22"/>
                <w:szCs w:val="22"/>
                <w:lang w:val="bg-BG"/>
              </w:rPr>
            </w:pPr>
          </w:p>
        </w:tc>
      </w:tr>
      <w:tr w:rsidR="008C0186" w:rsidRPr="00C24EAB" w14:paraId="1013A11F" w14:textId="77777777" w:rsidTr="00EF420C">
        <w:trPr>
          <w:trHeight w:val="57"/>
        </w:trPr>
        <w:tc>
          <w:tcPr>
            <w:tcW w:w="4962" w:type="dxa"/>
          </w:tcPr>
          <w:p w14:paraId="270BF118"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b/>
                <w:lang w:val="bg-BG"/>
              </w:rPr>
              <w:t>Капитал и резерви</w:t>
            </w:r>
          </w:p>
        </w:tc>
        <w:tc>
          <w:tcPr>
            <w:tcW w:w="1593" w:type="dxa"/>
            <w:vAlign w:val="bottom"/>
          </w:tcPr>
          <w:p w14:paraId="102CE7CF"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vAlign w:val="bottom"/>
          </w:tcPr>
          <w:p w14:paraId="25C5AB9F" w14:textId="77777777" w:rsidR="008C0186" w:rsidRPr="00C960CA" w:rsidRDefault="008C0186" w:rsidP="008C0186">
            <w:pPr>
              <w:jc w:val="right"/>
              <w:rPr>
                <w:snapToGrid w:val="0"/>
                <w:sz w:val="22"/>
                <w:szCs w:val="22"/>
                <w:lang w:val="bg-BG"/>
              </w:rPr>
            </w:pPr>
          </w:p>
        </w:tc>
        <w:tc>
          <w:tcPr>
            <w:tcW w:w="1418" w:type="dxa"/>
            <w:vAlign w:val="bottom"/>
          </w:tcPr>
          <w:p w14:paraId="2B55A7D0" w14:textId="77777777" w:rsidR="008C0186" w:rsidRPr="00C960CA" w:rsidRDefault="008C0186" w:rsidP="008C0186">
            <w:pPr>
              <w:jc w:val="right"/>
              <w:rPr>
                <w:snapToGrid w:val="0"/>
                <w:sz w:val="22"/>
                <w:szCs w:val="22"/>
                <w:lang w:val="bg-BG"/>
              </w:rPr>
            </w:pPr>
          </w:p>
        </w:tc>
      </w:tr>
      <w:tr w:rsidR="008C0186" w:rsidRPr="00C24EAB" w14:paraId="10A69773" w14:textId="77777777" w:rsidTr="00EF420C">
        <w:trPr>
          <w:trHeight w:val="57"/>
        </w:trPr>
        <w:tc>
          <w:tcPr>
            <w:tcW w:w="4962" w:type="dxa"/>
          </w:tcPr>
          <w:p w14:paraId="5C18CB79"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Акционерен капитал</w:t>
            </w:r>
          </w:p>
        </w:tc>
        <w:tc>
          <w:tcPr>
            <w:tcW w:w="1593" w:type="dxa"/>
            <w:vAlign w:val="bottom"/>
          </w:tcPr>
          <w:p w14:paraId="3E42B70D"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12</w:t>
            </w:r>
          </w:p>
        </w:tc>
        <w:tc>
          <w:tcPr>
            <w:tcW w:w="1417" w:type="dxa"/>
            <w:vAlign w:val="bottom"/>
          </w:tcPr>
          <w:p w14:paraId="20753C40" w14:textId="77777777" w:rsidR="008C0186" w:rsidRPr="00C960CA" w:rsidRDefault="008C0186" w:rsidP="008C0186">
            <w:pPr>
              <w:jc w:val="right"/>
              <w:rPr>
                <w:snapToGrid w:val="0"/>
                <w:sz w:val="22"/>
                <w:szCs w:val="22"/>
              </w:rPr>
            </w:pPr>
            <w:r w:rsidRPr="00C960CA">
              <w:rPr>
                <w:snapToGrid w:val="0"/>
                <w:sz w:val="22"/>
                <w:szCs w:val="22"/>
                <w:lang w:val="bg-BG"/>
              </w:rPr>
              <w:t>5,4</w:t>
            </w:r>
            <w:r w:rsidRPr="00C960CA">
              <w:rPr>
                <w:snapToGrid w:val="0"/>
                <w:sz w:val="22"/>
                <w:szCs w:val="22"/>
              </w:rPr>
              <w:t>1</w:t>
            </w:r>
            <w:r w:rsidRPr="00C960CA">
              <w:rPr>
                <w:snapToGrid w:val="0"/>
                <w:sz w:val="22"/>
                <w:szCs w:val="22"/>
                <w:lang w:val="bg-BG"/>
              </w:rPr>
              <w:t>7</w:t>
            </w:r>
          </w:p>
        </w:tc>
        <w:tc>
          <w:tcPr>
            <w:tcW w:w="1418" w:type="dxa"/>
            <w:vAlign w:val="bottom"/>
          </w:tcPr>
          <w:p w14:paraId="4C952483" w14:textId="35CD2C96" w:rsidR="008C0186" w:rsidRPr="00C960CA" w:rsidRDefault="008C0186" w:rsidP="008C0186">
            <w:pPr>
              <w:jc w:val="right"/>
              <w:rPr>
                <w:snapToGrid w:val="0"/>
                <w:sz w:val="22"/>
                <w:szCs w:val="22"/>
              </w:rPr>
            </w:pPr>
            <w:r w:rsidRPr="00C960CA">
              <w:rPr>
                <w:snapToGrid w:val="0"/>
                <w:sz w:val="22"/>
                <w:szCs w:val="22"/>
              </w:rPr>
              <w:t>5,417</w:t>
            </w:r>
          </w:p>
        </w:tc>
      </w:tr>
      <w:tr w:rsidR="008C0186" w:rsidRPr="00C24EAB" w14:paraId="46657CD4" w14:textId="77777777" w:rsidTr="00EF420C">
        <w:trPr>
          <w:trHeight w:val="57"/>
        </w:trPr>
        <w:tc>
          <w:tcPr>
            <w:tcW w:w="4962" w:type="dxa"/>
          </w:tcPr>
          <w:p w14:paraId="620CD2CB"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Изкупени собствени акции</w:t>
            </w:r>
          </w:p>
        </w:tc>
        <w:tc>
          <w:tcPr>
            <w:tcW w:w="1593" w:type="dxa"/>
            <w:vAlign w:val="bottom"/>
          </w:tcPr>
          <w:p w14:paraId="20FFA28B"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12</w:t>
            </w:r>
          </w:p>
        </w:tc>
        <w:tc>
          <w:tcPr>
            <w:tcW w:w="1417" w:type="dxa"/>
            <w:vAlign w:val="bottom"/>
          </w:tcPr>
          <w:p w14:paraId="0A0B7E73" w14:textId="77777777" w:rsidR="008C0186" w:rsidRPr="00C960CA" w:rsidRDefault="008C0186" w:rsidP="008C0186">
            <w:pPr>
              <w:jc w:val="right"/>
              <w:rPr>
                <w:snapToGrid w:val="0"/>
                <w:sz w:val="22"/>
                <w:szCs w:val="22"/>
                <w:lang w:val="bg-BG"/>
              </w:rPr>
            </w:pPr>
            <w:r w:rsidRPr="00C960CA">
              <w:rPr>
                <w:snapToGrid w:val="0"/>
                <w:sz w:val="22"/>
                <w:szCs w:val="22"/>
                <w:lang w:val="bg-BG"/>
              </w:rPr>
              <w:t>-</w:t>
            </w:r>
          </w:p>
        </w:tc>
        <w:tc>
          <w:tcPr>
            <w:tcW w:w="1418" w:type="dxa"/>
            <w:vAlign w:val="bottom"/>
          </w:tcPr>
          <w:p w14:paraId="75FEADFB" w14:textId="3EC17828" w:rsidR="008C0186" w:rsidRPr="00C960CA" w:rsidRDefault="008C0186" w:rsidP="008C0186">
            <w:pPr>
              <w:jc w:val="right"/>
              <w:rPr>
                <w:snapToGrid w:val="0"/>
                <w:sz w:val="22"/>
                <w:szCs w:val="22"/>
                <w:lang w:val="bg-BG"/>
              </w:rPr>
            </w:pPr>
            <w:r w:rsidRPr="00C960CA">
              <w:rPr>
                <w:snapToGrid w:val="0"/>
                <w:sz w:val="22"/>
                <w:szCs w:val="22"/>
                <w:lang w:val="en-US"/>
              </w:rPr>
              <w:t>-</w:t>
            </w:r>
          </w:p>
        </w:tc>
      </w:tr>
      <w:tr w:rsidR="008C0186" w:rsidRPr="00C24EAB" w14:paraId="7F8093FA" w14:textId="77777777" w:rsidTr="00EF420C">
        <w:trPr>
          <w:trHeight w:val="57"/>
        </w:trPr>
        <w:tc>
          <w:tcPr>
            <w:tcW w:w="4962" w:type="dxa"/>
          </w:tcPr>
          <w:p w14:paraId="3E72BA97"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 xml:space="preserve">Премиен резерв </w:t>
            </w:r>
          </w:p>
        </w:tc>
        <w:tc>
          <w:tcPr>
            <w:tcW w:w="1593" w:type="dxa"/>
            <w:vAlign w:val="bottom"/>
          </w:tcPr>
          <w:p w14:paraId="526D0A12"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13</w:t>
            </w:r>
          </w:p>
        </w:tc>
        <w:tc>
          <w:tcPr>
            <w:tcW w:w="1417" w:type="dxa"/>
            <w:vAlign w:val="bottom"/>
          </w:tcPr>
          <w:p w14:paraId="3C283EDD" w14:textId="77777777" w:rsidR="008C0186" w:rsidRPr="00C960CA" w:rsidRDefault="008C0186" w:rsidP="008C0186">
            <w:pPr>
              <w:jc w:val="right"/>
              <w:rPr>
                <w:snapToGrid w:val="0"/>
                <w:sz w:val="22"/>
                <w:szCs w:val="22"/>
                <w:lang w:val="bg-BG"/>
              </w:rPr>
            </w:pPr>
            <w:r w:rsidRPr="00C960CA">
              <w:rPr>
                <w:snapToGrid w:val="0"/>
                <w:sz w:val="22"/>
                <w:szCs w:val="22"/>
                <w:lang w:val="bg-BG"/>
              </w:rPr>
              <w:t>9,539</w:t>
            </w:r>
          </w:p>
        </w:tc>
        <w:tc>
          <w:tcPr>
            <w:tcW w:w="1418" w:type="dxa"/>
            <w:vAlign w:val="bottom"/>
          </w:tcPr>
          <w:p w14:paraId="6F007475" w14:textId="61FE2D1C" w:rsidR="008C0186" w:rsidRPr="00C960CA" w:rsidRDefault="008C0186" w:rsidP="008C0186">
            <w:pPr>
              <w:jc w:val="right"/>
              <w:rPr>
                <w:snapToGrid w:val="0"/>
                <w:sz w:val="22"/>
                <w:szCs w:val="22"/>
                <w:lang w:val="bg-BG"/>
              </w:rPr>
            </w:pPr>
            <w:r w:rsidRPr="00C960CA">
              <w:rPr>
                <w:snapToGrid w:val="0"/>
                <w:sz w:val="22"/>
                <w:szCs w:val="22"/>
                <w:lang w:val="en-US"/>
              </w:rPr>
              <w:t>9,539</w:t>
            </w:r>
          </w:p>
        </w:tc>
      </w:tr>
      <w:tr w:rsidR="008C0186" w:rsidRPr="00C24EAB" w14:paraId="77E42550" w14:textId="77777777" w:rsidTr="00EF420C">
        <w:trPr>
          <w:trHeight w:val="57"/>
        </w:trPr>
        <w:tc>
          <w:tcPr>
            <w:tcW w:w="4962" w:type="dxa"/>
          </w:tcPr>
          <w:p w14:paraId="02B9D82F"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Законови резерви</w:t>
            </w:r>
          </w:p>
        </w:tc>
        <w:tc>
          <w:tcPr>
            <w:tcW w:w="1593" w:type="dxa"/>
            <w:vAlign w:val="bottom"/>
          </w:tcPr>
          <w:p w14:paraId="2EA72804"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13</w:t>
            </w:r>
          </w:p>
        </w:tc>
        <w:tc>
          <w:tcPr>
            <w:tcW w:w="1417" w:type="dxa"/>
            <w:vAlign w:val="bottom"/>
          </w:tcPr>
          <w:p w14:paraId="5DB6E9FC" w14:textId="77777777" w:rsidR="008C0186" w:rsidRPr="00C960CA" w:rsidRDefault="008C0186" w:rsidP="008C0186">
            <w:pPr>
              <w:jc w:val="right"/>
              <w:rPr>
                <w:snapToGrid w:val="0"/>
                <w:sz w:val="22"/>
                <w:szCs w:val="22"/>
                <w:lang w:val="bg-BG"/>
              </w:rPr>
            </w:pPr>
            <w:r w:rsidRPr="00C960CA">
              <w:rPr>
                <w:snapToGrid w:val="0"/>
                <w:sz w:val="22"/>
                <w:szCs w:val="22"/>
                <w:lang w:val="bg-BG"/>
              </w:rPr>
              <w:t>1,373</w:t>
            </w:r>
          </w:p>
        </w:tc>
        <w:tc>
          <w:tcPr>
            <w:tcW w:w="1418" w:type="dxa"/>
            <w:vAlign w:val="bottom"/>
          </w:tcPr>
          <w:p w14:paraId="4D3B52CB" w14:textId="27770039" w:rsidR="008C0186" w:rsidRPr="00C960CA" w:rsidRDefault="008C0186" w:rsidP="008C0186">
            <w:pPr>
              <w:jc w:val="right"/>
              <w:rPr>
                <w:snapToGrid w:val="0"/>
                <w:sz w:val="22"/>
                <w:szCs w:val="22"/>
                <w:lang w:val="bg-BG"/>
              </w:rPr>
            </w:pPr>
            <w:r w:rsidRPr="00C960CA">
              <w:rPr>
                <w:snapToGrid w:val="0"/>
                <w:sz w:val="22"/>
                <w:szCs w:val="22"/>
                <w:lang w:val="en-US"/>
              </w:rPr>
              <w:t>1,373</w:t>
            </w:r>
          </w:p>
        </w:tc>
      </w:tr>
      <w:tr w:rsidR="008C0186" w:rsidRPr="00C24EAB" w14:paraId="08BC55D1" w14:textId="77777777" w:rsidTr="00EF420C">
        <w:trPr>
          <w:trHeight w:val="57"/>
        </w:trPr>
        <w:tc>
          <w:tcPr>
            <w:tcW w:w="4962" w:type="dxa"/>
          </w:tcPr>
          <w:p w14:paraId="067859AA"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Преоценъчен резерв</w:t>
            </w:r>
          </w:p>
        </w:tc>
        <w:tc>
          <w:tcPr>
            <w:tcW w:w="1593" w:type="dxa"/>
            <w:vAlign w:val="bottom"/>
          </w:tcPr>
          <w:p w14:paraId="52147BF0"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14</w:t>
            </w:r>
          </w:p>
        </w:tc>
        <w:tc>
          <w:tcPr>
            <w:tcW w:w="1417" w:type="dxa"/>
            <w:vAlign w:val="bottom"/>
          </w:tcPr>
          <w:p w14:paraId="76E39454" w14:textId="61236F1C" w:rsidR="008C0186" w:rsidRPr="00C960CA" w:rsidRDefault="009F5C90" w:rsidP="008C0186">
            <w:pPr>
              <w:jc w:val="right"/>
              <w:rPr>
                <w:snapToGrid w:val="0"/>
                <w:sz w:val="22"/>
                <w:szCs w:val="22"/>
                <w:lang w:val="en-US"/>
              </w:rPr>
            </w:pPr>
            <w:r w:rsidRPr="00C960CA">
              <w:rPr>
                <w:snapToGrid w:val="0"/>
                <w:sz w:val="22"/>
                <w:szCs w:val="22"/>
                <w:lang w:val="en-US"/>
              </w:rPr>
              <w:t>6</w:t>
            </w:r>
            <w:r w:rsidR="008C0186" w:rsidRPr="00C960CA">
              <w:rPr>
                <w:snapToGrid w:val="0"/>
                <w:sz w:val="22"/>
                <w:szCs w:val="22"/>
                <w:lang w:val="bg-BG"/>
              </w:rPr>
              <w:t>,</w:t>
            </w:r>
            <w:r w:rsidRPr="00C960CA">
              <w:rPr>
                <w:snapToGrid w:val="0"/>
                <w:sz w:val="22"/>
                <w:szCs w:val="22"/>
                <w:lang w:val="en-US"/>
              </w:rPr>
              <w:t>972</w:t>
            </w:r>
          </w:p>
        </w:tc>
        <w:tc>
          <w:tcPr>
            <w:tcW w:w="1418" w:type="dxa"/>
            <w:vAlign w:val="bottom"/>
          </w:tcPr>
          <w:p w14:paraId="13BE5B2C" w14:textId="7365409A" w:rsidR="008C0186" w:rsidRPr="00C960CA" w:rsidRDefault="008C0186" w:rsidP="008C0186">
            <w:pPr>
              <w:jc w:val="right"/>
              <w:rPr>
                <w:snapToGrid w:val="0"/>
                <w:sz w:val="22"/>
                <w:szCs w:val="22"/>
                <w:lang w:val="bg-BG"/>
              </w:rPr>
            </w:pPr>
            <w:r w:rsidRPr="00C960CA">
              <w:rPr>
                <w:snapToGrid w:val="0"/>
                <w:sz w:val="22"/>
                <w:szCs w:val="22"/>
                <w:lang w:val="en-US"/>
              </w:rPr>
              <w:t>10,650</w:t>
            </w:r>
          </w:p>
        </w:tc>
      </w:tr>
      <w:tr w:rsidR="008C0186" w:rsidRPr="00C24EAB" w14:paraId="2F9A2820" w14:textId="77777777" w:rsidTr="00EF420C">
        <w:trPr>
          <w:trHeight w:val="57"/>
        </w:trPr>
        <w:tc>
          <w:tcPr>
            <w:tcW w:w="4962" w:type="dxa"/>
          </w:tcPr>
          <w:p w14:paraId="3C34FA8F"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Неразпределена печалба</w:t>
            </w:r>
          </w:p>
        </w:tc>
        <w:tc>
          <w:tcPr>
            <w:tcW w:w="1593" w:type="dxa"/>
            <w:vAlign w:val="bottom"/>
          </w:tcPr>
          <w:p w14:paraId="577D0C4D"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nil"/>
              <w:left w:val="nil"/>
              <w:bottom w:val="single" w:sz="4" w:space="0" w:color="auto"/>
              <w:right w:val="nil"/>
            </w:tcBorders>
            <w:vAlign w:val="bottom"/>
          </w:tcPr>
          <w:p w14:paraId="734DC355" w14:textId="24344092" w:rsidR="008C0186" w:rsidRPr="00C960CA" w:rsidRDefault="008C0186" w:rsidP="008C0186">
            <w:pPr>
              <w:jc w:val="right"/>
              <w:rPr>
                <w:snapToGrid w:val="0"/>
                <w:sz w:val="22"/>
                <w:szCs w:val="22"/>
                <w:lang w:val="en-US"/>
              </w:rPr>
            </w:pPr>
            <w:r w:rsidRPr="00C960CA">
              <w:rPr>
                <w:snapToGrid w:val="0"/>
                <w:sz w:val="22"/>
                <w:szCs w:val="22"/>
                <w:lang w:val="bg-BG"/>
              </w:rPr>
              <w:t>6</w:t>
            </w:r>
            <w:r w:rsidR="009F5C90" w:rsidRPr="00C960CA">
              <w:rPr>
                <w:snapToGrid w:val="0"/>
                <w:sz w:val="22"/>
                <w:szCs w:val="22"/>
                <w:lang w:val="en-US"/>
              </w:rPr>
              <w:t>8</w:t>
            </w:r>
            <w:r w:rsidRPr="00C960CA">
              <w:rPr>
                <w:snapToGrid w:val="0"/>
                <w:sz w:val="22"/>
                <w:szCs w:val="22"/>
                <w:lang w:val="bg-BG"/>
              </w:rPr>
              <w:t>,</w:t>
            </w:r>
            <w:r w:rsidR="009F5C90" w:rsidRPr="00C960CA">
              <w:rPr>
                <w:snapToGrid w:val="0"/>
                <w:sz w:val="22"/>
                <w:szCs w:val="22"/>
                <w:lang w:val="en-US"/>
              </w:rPr>
              <w:t>323</w:t>
            </w:r>
          </w:p>
        </w:tc>
        <w:tc>
          <w:tcPr>
            <w:tcW w:w="1418" w:type="dxa"/>
            <w:tcBorders>
              <w:top w:val="nil"/>
              <w:left w:val="nil"/>
              <w:bottom w:val="single" w:sz="4" w:space="0" w:color="auto"/>
              <w:right w:val="nil"/>
            </w:tcBorders>
            <w:vAlign w:val="bottom"/>
          </w:tcPr>
          <w:p w14:paraId="094B7A29" w14:textId="6AC2E01F" w:rsidR="008C0186" w:rsidRPr="00C960CA" w:rsidRDefault="008C0186" w:rsidP="008C0186">
            <w:pPr>
              <w:jc w:val="right"/>
              <w:rPr>
                <w:snapToGrid w:val="0"/>
                <w:sz w:val="22"/>
                <w:szCs w:val="22"/>
                <w:lang w:val="en-US"/>
              </w:rPr>
            </w:pPr>
            <w:r w:rsidRPr="00C960CA">
              <w:rPr>
                <w:snapToGrid w:val="0"/>
                <w:sz w:val="22"/>
                <w:szCs w:val="22"/>
                <w:lang w:val="en-US"/>
              </w:rPr>
              <w:t>63</w:t>
            </w:r>
            <w:r w:rsidRPr="00C960CA">
              <w:rPr>
                <w:snapToGrid w:val="0"/>
                <w:sz w:val="22"/>
                <w:szCs w:val="22"/>
                <w:lang w:val="bg-BG"/>
              </w:rPr>
              <w:t>,676</w:t>
            </w:r>
          </w:p>
        </w:tc>
      </w:tr>
      <w:tr w:rsidR="008C0186" w:rsidRPr="00C24EAB" w14:paraId="15C91BC3" w14:textId="77777777" w:rsidTr="00EF420C">
        <w:trPr>
          <w:trHeight w:val="57"/>
        </w:trPr>
        <w:tc>
          <w:tcPr>
            <w:tcW w:w="4962" w:type="dxa"/>
          </w:tcPr>
          <w:p w14:paraId="48021410" w14:textId="77777777" w:rsidR="008C0186" w:rsidRPr="00C24EAB" w:rsidRDefault="008C0186" w:rsidP="008C0186">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lang w:val="bg-BG"/>
              </w:rPr>
            </w:pPr>
          </w:p>
        </w:tc>
        <w:tc>
          <w:tcPr>
            <w:tcW w:w="1593" w:type="dxa"/>
            <w:vAlign w:val="bottom"/>
          </w:tcPr>
          <w:p w14:paraId="12C88BBF"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single" w:sz="4" w:space="0" w:color="auto"/>
              <w:left w:val="nil"/>
              <w:bottom w:val="nil"/>
              <w:right w:val="nil"/>
            </w:tcBorders>
            <w:vAlign w:val="bottom"/>
          </w:tcPr>
          <w:p w14:paraId="32A5E160" w14:textId="34472605" w:rsidR="008C0186" w:rsidRPr="00C960CA" w:rsidRDefault="008C0186" w:rsidP="008C0186">
            <w:pPr>
              <w:jc w:val="right"/>
              <w:rPr>
                <w:b/>
                <w:snapToGrid w:val="0"/>
                <w:sz w:val="22"/>
                <w:szCs w:val="22"/>
                <w:lang w:val="en-US"/>
              </w:rPr>
            </w:pPr>
            <w:r w:rsidRPr="00C960CA">
              <w:rPr>
                <w:b/>
                <w:snapToGrid w:val="0"/>
                <w:sz w:val="22"/>
                <w:szCs w:val="22"/>
                <w:lang w:val="bg-BG"/>
              </w:rPr>
              <w:t>91,</w:t>
            </w:r>
            <w:r w:rsidR="009F5C90" w:rsidRPr="00C960CA">
              <w:rPr>
                <w:b/>
                <w:snapToGrid w:val="0"/>
                <w:sz w:val="22"/>
                <w:szCs w:val="22"/>
                <w:lang w:val="en-US"/>
              </w:rPr>
              <w:t>624</w:t>
            </w:r>
          </w:p>
        </w:tc>
        <w:tc>
          <w:tcPr>
            <w:tcW w:w="1418" w:type="dxa"/>
            <w:tcBorders>
              <w:top w:val="single" w:sz="4" w:space="0" w:color="auto"/>
              <w:left w:val="nil"/>
              <w:bottom w:val="nil"/>
              <w:right w:val="nil"/>
            </w:tcBorders>
            <w:vAlign w:val="bottom"/>
          </w:tcPr>
          <w:p w14:paraId="20C3E230" w14:textId="5EFD73B5" w:rsidR="008C0186" w:rsidRPr="00C960CA" w:rsidRDefault="008C0186" w:rsidP="008C0186">
            <w:pPr>
              <w:jc w:val="right"/>
              <w:rPr>
                <w:b/>
                <w:snapToGrid w:val="0"/>
                <w:sz w:val="22"/>
                <w:szCs w:val="22"/>
                <w:lang w:val="en-US"/>
              </w:rPr>
            </w:pPr>
            <w:r w:rsidRPr="00C960CA">
              <w:rPr>
                <w:b/>
                <w:snapToGrid w:val="0"/>
                <w:sz w:val="22"/>
                <w:szCs w:val="22"/>
                <w:lang w:val="bg-BG"/>
              </w:rPr>
              <w:t>90,655</w:t>
            </w:r>
          </w:p>
        </w:tc>
      </w:tr>
      <w:tr w:rsidR="008C0186" w:rsidRPr="00C24EAB" w14:paraId="327D4A7D" w14:textId="77777777" w:rsidTr="00EF420C">
        <w:trPr>
          <w:trHeight w:val="306"/>
        </w:trPr>
        <w:tc>
          <w:tcPr>
            <w:tcW w:w="4962" w:type="dxa"/>
          </w:tcPr>
          <w:p w14:paraId="5F3AD6E3" w14:textId="77777777" w:rsidR="008C0186" w:rsidRPr="00C24EAB" w:rsidRDefault="008C0186" w:rsidP="008C0186">
            <w:pPr>
              <w:pStyle w:val="BodyTextIndent2"/>
              <w:tabs>
                <w:tab w:val="left" w:pos="1134"/>
                <w:tab w:val="left" w:pos="1276"/>
                <w:tab w:val="left" w:pos="3969"/>
              </w:tabs>
              <w:spacing w:line="240" w:lineRule="auto"/>
              <w:ind w:left="-108"/>
              <w:rPr>
                <w:b/>
                <w:szCs w:val="24"/>
                <w:lang w:val="bg-BG"/>
              </w:rPr>
            </w:pPr>
            <w:r w:rsidRPr="00C24EAB">
              <w:rPr>
                <w:b/>
                <w:szCs w:val="24"/>
                <w:lang w:val="bg-BG"/>
              </w:rPr>
              <w:t>Нетекущи пасиви</w:t>
            </w:r>
          </w:p>
        </w:tc>
        <w:tc>
          <w:tcPr>
            <w:tcW w:w="1593" w:type="dxa"/>
            <w:vAlign w:val="bottom"/>
          </w:tcPr>
          <w:p w14:paraId="6F52B481"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vAlign w:val="bottom"/>
          </w:tcPr>
          <w:p w14:paraId="52E3A43C" w14:textId="77777777" w:rsidR="008C0186" w:rsidRPr="00C960CA" w:rsidRDefault="008C0186" w:rsidP="008C0186">
            <w:pPr>
              <w:jc w:val="right"/>
              <w:rPr>
                <w:snapToGrid w:val="0"/>
                <w:sz w:val="22"/>
                <w:szCs w:val="22"/>
                <w:lang w:val="bg-BG"/>
              </w:rPr>
            </w:pPr>
          </w:p>
        </w:tc>
        <w:tc>
          <w:tcPr>
            <w:tcW w:w="1418" w:type="dxa"/>
            <w:vAlign w:val="bottom"/>
          </w:tcPr>
          <w:p w14:paraId="022076E1" w14:textId="77777777" w:rsidR="008C0186" w:rsidRPr="00C960CA" w:rsidRDefault="008C0186" w:rsidP="008C0186">
            <w:pPr>
              <w:jc w:val="right"/>
              <w:rPr>
                <w:snapToGrid w:val="0"/>
                <w:sz w:val="22"/>
                <w:szCs w:val="22"/>
                <w:lang w:val="bg-BG"/>
              </w:rPr>
            </w:pPr>
          </w:p>
        </w:tc>
      </w:tr>
      <w:tr w:rsidR="008C0186" w:rsidRPr="00C24EAB" w14:paraId="1ACDC095" w14:textId="77777777" w:rsidTr="00EF420C">
        <w:trPr>
          <w:trHeight w:val="57"/>
        </w:trPr>
        <w:tc>
          <w:tcPr>
            <w:tcW w:w="4962" w:type="dxa"/>
          </w:tcPr>
          <w:p w14:paraId="0B9F7276" w14:textId="77777777" w:rsidR="008C0186" w:rsidRPr="00C24EAB" w:rsidRDefault="008C0186" w:rsidP="008C0186">
            <w:pPr>
              <w:pStyle w:val="Document1"/>
              <w:keepNext w:val="0"/>
              <w:keepLines w:val="0"/>
              <w:widowControl/>
              <w:tabs>
                <w:tab w:val="clear" w:pos="-720"/>
                <w:tab w:val="left" w:pos="1134"/>
                <w:tab w:val="left" w:pos="1276"/>
                <w:tab w:val="center" w:pos="3402"/>
                <w:tab w:val="left" w:pos="3969"/>
                <w:tab w:val="center" w:pos="4536"/>
                <w:tab w:val="center" w:pos="5670"/>
                <w:tab w:val="center" w:pos="6804"/>
                <w:tab w:val="right" w:pos="7655"/>
              </w:tabs>
              <w:suppressAutoHyphens w:val="0"/>
              <w:ind w:left="-108"/>
              <w:rPr>
                <w:rFonts w:ascii="Times New Roman" w:hAnsi="Times New Roman"/>
                <w:szCs w:val="24"/>
                <w:lang w:val="bg-BG"/>
              </w:rPr>
            </w:pPr>
            <w:r w:rsidRPr="00C24EAB">
              <w:rPr>
                <w:rFonts w:ascii="Times New Roman" w:hAnsi="Times New Roman"/>
                <w:szCs w:val="24"/>
                <w:lang w:val="bg-BG"/>
              </w:rPr>
              <w:t xml:space="preserve">Заеми </w:t>
            </w:r>
          </w:p>
        </w:tc>
        <w:tc>
          <w:tcPr>
            <w:tcW w:w="1593" w:type="dxa"/>
            <w:vAlign w:val="bottom"/>
          </w:tcPr>
          <w:p w14:paraId="7EF6C333"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en-US"/>
              </w:rPr>
            </w:pPr>
            <w:r w:rsidRPr="00C24EAB">
              <w:rPr>
                <w:lang w:val="bg-BG"/>
              </w:rPr>
              <w:t>15,2</w:t>
            </w:r>
            <w:r w:rsidRPr="00C24EAB">
              <w:rPr>
                <w:lang w:val="en-US"/>
              </w:rPr>
              <w:t>7</w:t>
            </w:r>
          </w:p>
        </w:tc>
        <w:tc>
          <w:tcPr>
            <w:tcW w:w="1417" w:type="dxa"/>
            <w:vAlign w:val="bottom"/>
          </w:tcPr>
          <w:p w14:paraId="5BAB6D6B" w14:textId="05305B07" w:rsidR="008C0186" w:rsidRPr="00C960CA" w:rsidRDefault="00BD71DA" w:rsidP="008C0186">
            <w:pPr>
              <w:jc w:val="right"/>
              <w:rPr>
                <w:snapToGrid w:val="0"/>
                <w:sz w:val="22"/>
                <w:szCs w:val="22"/>
                <w:lang w:val="bg-BG"/>
              </w:rPr>
            </w:pPr>
            <w:r w:rsidRPr="00C960CA">
              <w:rPr>
                <w:snapToGrid w:val="0"/>
                <w:sz w:val="22"/>
                <w:szCs w:val="22"/>
                <w:lang w:val="en-US"/>
              </w:rPr>
              <w:t>3</w:t>
            </w:r>
            <w:r w:rsidR="008C0186" w:rsidRPr="00C960CA">
              <w:rPr>
                <w:snapToGrid w:val="0"/>
                <w:sz w:val="22"/>
                <w:szCs w:val="22"/>
                <w:lang w:val="bg-BG"/>
              </w:rPr>
              <w:t>,</w:t>
            </w:r>
            <w:r w:rsidRPr="00C960CA">
              <w:rPr>
                <w:snapToGrid w:val="0"/>
                <w:sz w:val="22"/>
                <w:szCs w:val="22"/>
                <w:lang w:val="en-US"/>
              </w:rPr>
              <w:t>33</w:t>
            </w:r>
            <w:r w:rsidR="008C0186" w:rsidRPr="00C960CA">
              <w:rPr>
                <w:snapToGrid w:val="0"/>
                <w:sz w:val="22"/>
                <w:szCs w:val="22"/>
                <w:lang w:val="bg-BG"/>
              </w:rPr>
              <w:t>9</w:t>
            </w:r>
          </w:p>
        </w:tc>
        <w:tc>
          <w:tcPr>
            <w:tcW w:w="1418" w:type="dxa"/>
            <w:vAlign w:val="bottom"/>
          </w:tcPr>
          <w:p w14:paraId="5A917F4E" w14:textId="23A8EAFF" w:rsidR="008C0186" w:rsidRPr="00C960CA" w:rsidRDefault="008C0186" w:rsidP="008C0186">
            <w:pPr>
              <w:jc w:val="right"/>
              <w:rPr>
                <w:snapToGrid w:val="0"/>
                <w:sz w:val="22"/>
                <w:szCs w:val="22"/>
                <w:lang w:val="bg-BG"/>
              </w:rPr>
            </w:pPr>
            <w:r w:rsidRPr="00C960CA">
              <w:rPr>
                <w:snapToGrid w:val="0"/>
                <w:sz w:val="22"/>
                <w:szCs w:val="22"/>
                <w:lang w:val="en-US"/>
              </w:rPr>
              <w:t>17,042</w:t>
            </w:r>
          </w:p>
        </w:tc>
      </w:tr>
      <w:tr w:rsidR="008C0186" w:rsidRPr="00C24EAB" w14:paraId="19FE0470" w14:textId="77777777" w:rsidTr="00EF420C">
        <w:trPr>
          <w:trHeight w:val="57"/>
        </w:trPr>
        <w:tc>
          <w:tcPr>
            <w:tcW w:w="4962" w:type="dxa"/>
          </w:tcPr>
          <w:p w14:paraId="6261E786" w14:textId="77777777" w:rsidR="008C0186" w:rsidRPr="00C24EAB" w:rsidRDefault="008C0186" w:rsidP="008C0186">
            <w:pPr>
              <w:pStyle w:val="Document1"/>
              <w:keepNext w:val="0"/>
              <w:keepLines w:val="0"/>
              <w:widowControl/>
              <w:tabs>
                <w:tab w:val="clear" w:pos="-720"/>
                <w:tab w:val="left" w:pos="1134"/>
                <w:tab w:val="left" w:pos="1276"/>
                <w:tab w:val="center" w:pos="3402"/>
                <w:tab w:val="left" w:pos="3969"/>
                <w:tab w:val="center" w:pos="4536"/>
                <w:tab w:val="center" w:pos="5670"/>
                <w:tab w:val="center" w:pos="6804"/>
                <w:tab w:val="right" w:pos="7655"/>
              </w:tabs>
              <w:suppressAutoHyphens w:val="0"/>
              <w:ind w:left="-108"/>
              <w:rPr>
                <w:rFonts w:ascii="Times New Roman" w:hAnsi="Times New Roman"/>
                <w:szCs w:val="24"/>
                <w:lang w:val="bg-BG"/>
              </w:rPr>
            </w:pPr>
            <w:r w:rsidRPr="00C24EAB">
              <w:rPr>
                <w:rFonts w:ascii="Times New Roman" w:hAnsi="Times New Roman"/>
                <w:szCs w:val="24"/>
                <w:lang w:val="bg-BG"/>
              </w:rPr>
              <w:t>Отсрочени данъци</w:t>
            </w:r>
          </w:p>
        </w:tc>
        <w:tc>
          <w:tcPr>
            <w:tcW w:w="1593" w:type="dxa"/>
            <w:vAlign w:val="bottom"/>
          </w:tcPr>
          <w:p w14:paraId="60FBDFE3"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r w:rsidRPr="00C24EAB">
              <w:t>17</w:t>
            </w:r>
          </w:p>
        </w:tc>
        <w:tc>
          <w:tcPr>
            <w:tcW w:w="1417" w:type="dxa"/>
            <w:vAlign w:val="bottom"/>
          </w:tcPr>
          <w:p w14:paraId="39C8E9FF" w14:textId="62DEBD65" w:rsidR="008C0186" w:rsidRPr="00C960CA" w:rsidRDefault="008C0186" w:rsidP="008C0186">
            <w:pPr>
              <w:jc w:val="right"/>
              <w:rPr>
                <w:snapToGrid w:val="0"/>
                <w:sz w:val="22"/>
                <w:szCs w:val="22"/>
                <w:lang w:val="en-US"/>
              </w:rPr>
            </w:pPr>
            <w:r w:rsidRPr="00C960CA">
              <w:rPr>
                <w:snapToGrid w:val="0"/>
                <w:sz w:val="22"/>
                <w:szCs w:val="22"/>
                <w:lang w:val="en-US"/>
              </w:rPr>
              <w:t>1</w:t>
            </w:r>
            <w:r w:rsidRPr="00C960CA">
              <w:rPr>
                <w:snapToGrid w:val="0"/>
                <w:sz w:val="22"/>
                <w:szCs w:val="22"/>
                <w:lang w:val="bg-BG"/>
              </w:rPr>
              <w:t>,</w:t>
            </w:r>
            <w:r w:rsidR="00BD71DA" w:rsidRPr="00C960CA">
              <w:rPr>
                <w:snapToGrid w:val="0"/>
                <w:sz w:val="22"/>
                <w:szCs w:val="22"/>
                <w:lang w:val="en-US"/>
              </w:rPr>
              <w:t>183</w:t>
            </w:r>
          </w:p>
        </w:tc>
        <w:tc>
          <w:tcPr>
            <w:tcW w:w="1418" w:type="dxa"/>
            <w:vAlign w:val="bottom"/>
          </w:tcPr>
          <w:p w14:paraId="6BC5B001" w14:textId="59205E81" w:rsidR="008C0186" w:rsidRPr="00C960CA" w:rsidRDefault="008C0186" w:rsidP="008C0186">
            <w:pPr>
              <w:jc w:val="right"/>
              <w:rPr>
                <w:snapToGrid w:val="0"/>
                <w:sz w:val="22"/>
                <w:szCs w:val="22"/>
                <w:lang w:val="bg-BG"/>
              </w:rPr>
            </w:pPr>
            <w:r w:rsidRPr="00C960CA">
              <w:rPr>
                <w:snapToGrid w:val="0"/>
                <w:sz w:val="22"/>
                <w:szCs w:val="22"/>
                <w:lang w:val="en-US"/>
              </w:rPr>
              <w:t>1,5</w:t>
            </w:r>
            <w:r w:rsidRPr="00C960CA">
              <w:rPr>
                <w:snapToGrid w:val="0"/>
                <w:sz w:val="22"/>
                <w:szCs w:val="22"/>
                <w:lang w:val="bg-BG"/>
              </w:rPr>
              <w:t>92</w:t>
            </w:r>
          </w:p>
        </w:tc>
      </w:tr>
      <w:tr w:rsidR="008C0186" w:rsidRPr="00C24EAB" w14:paraId="43ACED41" w14:textId="77777777" w:rsidTr="00EF420C">
        <w:trPr>
          <w:trHeight w:val="57"/>
        </w:trPr>
        <w:tc>
          <w:tcPr>
            <w:tcW w:w="4962" w:type="dxa"/>
          </w:tcPr>
          <w:p w14:paraId="40FCE9B8" w14:textId="77777777" w:rsidR="008C0186" w:rsidRPr="00C24EAB" w:rsidRDefault="008C0186" w:rsidP="008C0186">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Задължения по лизингови договори</w:t>
            </w:r>
          </w:p>
        </w:tc>
        <w:tc>
          <w:tcPr>
            <w:tcW w:w="1593" w:type="dxa"/>
            <w:vAlign w:val="bottom"/>
          </w:tcPr>
          <w:p w14:paraId="419F180D"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16, 27</w:t>
            </w:r>
          </w:p>
        </w:tc>
        <w:tc>
          <w:tcPr>
            <w:tcW w:w="1417" w:type="dxa"/>
            <w:vAlign w:val="bottom"/>
          </w:tcPr>
          <w:p w14:paraId="0F6A8D42" w14:textId="18472508" w:rsidR="008C0186" w:rsidRPr="00C960CA" w:rsidRDefault="00C960CA" w:rsidP="008C0186">
            <w:pPr>
              <w:jc w:val="right"/>
              <w:rPr>
                <w:snapToGrid w:val="0"/>
                <w:sz w:val="22"/>
                <w:szCs w:val="22"/>
                <w:lang w:val="bg-BG"/>
              </w:rPr>
            </w:pPr>
            <w:r w:rsidRPr="00C960CA">
              <w:rPr>
                <w:snapToGrid w:val="0"/>
                <w:sz w:val="22"/>
                <w:szCs w:val="22"/>
              </w:rPr>
              <w:t>1</w:t>
            </w:r>
            <w:r w:rsidRPr="00C960CA">
              <w:rPr>
                <w:snapToGrid w:val="0"/>
                <w:sz w:val="22"/>
                <w:szCs w:val="22"/>
                <w:lang w:val="bg-BG"/>
              </w:rPr>
              <w:t>,</w:t>
            </w:r>
            <w:r w:rsidRPr="00C960CA">
              <w:rPr>
                <w:snapToGrid w:val="0"/>
                <w:sz w:val="22"/>
                <w:szCs w:val="22"/>
              </w:rPr>
              <w:t>760</w:t>
            </w:r>
          </w:p>
        </w:tc>
        <w:tc>
          <w:tcPr>
            <w:tcW w:w="1418" w:type="dxa"/>
            <w:vAlign w:val="bottom"/>
          </w:tcPr>
          <w:p w14:paraId="05B9CAFD" w14:textId="3E8AAE6B" w:rsidR="008C0186" w:rsidRPr="00C960CA" w:rsidRDefault="008C0186" w:rsidP="008C0186">
            <w:pPr>
              <w:jc w:val="right"/>
              <w:rPr>
                <w:snapToGrid w:val="0"/>
                <w:sz w:val="22"/>
                <w:szCs w:val="22"/>
                <w:lang w:val="bg-BG"/>
              </w:rPr>
            </w:pPr>
            <w:r w:rsidRPr="00C960CA">
              <w:rPr>
                <w:snapToGrid w:val="0"/>
                <w:sz w:val="22"/>
                <w:szCs w:val="22"/>
                <w:lang w:val="bg-BG"/>
              </w:rPr>
              <w:t>731</w:t>
            </w:r>
          </w:p>
        </w:tc>
      </w:tr>
      <w:tr w:rsidR="008C0186" w:rsidRPr="00C24EAB" w14:paraId="57B5980A" w14:textId="77777777" w:rsidTr="00EF420C">
        <w:trPr>
          <w:trHeight w:val="57"/>
        </w:trPr>
        <w:tc>
          <w:tcPr>
            <w:tcW w:w="4962" w:type="dxa"/>
          </w:tcPr>
          <w:p w14:paraId="5C16A9EF" w14:textId="77777777" w:rsidR="008C0186" w:rsidRPr="00C24EAB" w:rsidRDefault="008C0186" w:rsidP="008C0186">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Задължения за обезщетения при пенсиониране</w:t>
            </w:r>
          </w:p>
        </w:tc>
        <w:tc>
          <w:tcPr>
            <w:tcW w:w="1593" w:type="dxa"/>
            <w:vAlign w:val="bottom"/>
          </w:tcPr>
          <w:p w14:paraId="6C820F10"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en-US"/>
              </w:rPr>
            </w:pPr>
            <w:r w:rsidRPr="00C24EAB">
              <w:rPr>
                <w:lang w:val="bg-BG"/>
              </w:rPr>
              <w:t>2</w:t>
            </w:r>
            <w:r w:rsidRPr="00C24EAB">
              <w:rPr>
                <w:lang w:val="en-US"/>
              </w:rPr>
              <w:t>9</w:t>
            </w:r>
          </w:p>
        </w:tc>
        <w:tc>
          <w:tcPr>
            <w:tcW w:w="1417" w:type="dxa"/>
            <w:vAlign w:val="bottom"/>
          </w:tcPr>
          <w:p w14:paraId="5488BF77" w14:textId="7697C4A4" w:rsidR="008C0186" w:rsidRPr="00C960CA" w:rsidRDefault="00BD71DA" w:rsidP="008C0186">
            <w:pPr>
              <w:jc w:val="right"/>
              <w:rPr>
                <w:snapToGrid w:val="0"/>
                <w:sz w:val="22"/>
                <w:szCs w:val="22"/>
                <w:lang w:val="bg-BG"/>
              </w:rPr>
            </w:pPr>
            <w:r w:rsidRPr="00C960CA">
              <w:rPr>
                <w:snapToGrid w:val="0"/>
                <w:sz w:val="22"/>
                <w:szCs w:val="22"/>
              </w:rPr>
              <w:t>208</w:t>
            </w:r>
          </w:p>
        </w:tc>
        <w:tc>
          <w:tcPr>
            <w:tcW w:w="1418" w:type="dxa"/>
            <w:vAlign w:val="bottom"/>
          </w:tcPr>
          <w:p w14:paraId="1D260C61" w14:textId="0A631422" w:rsidR="008C0186" w:rsidRPr="00C960CA" w:rsidRDefault="008C0186" w:rsidP="008C0186">
            <w:pPr>
              <w:jc w:val="right"/>
              <w:rPr>
                <w:snapToGrid w:val="0"/>
                <w:sz w:val="22"/>
                <w:szCs w:val="22"/>
                <w:lang w:val="bg-BG"/>
              </w:rPr>
            </w:pPr>
            <w:r w:rsidRPr="00C960CA">
              <w:rPr>
                <w:snapToGrid w:val="0"/>
                <w:sz w:val="22"/>
                <w:szCs w:val="22"/>
                <w:lang w:val="en-US"/>
              </w:rPr>
              <w:t>208</w:t>
            </w:r>
          </w:p>
        </w:tc>
      </w:tr>
      <w:tr w:rsidR="008C0186" w:rsidRPr="00C24EAB" w14:paraId="246A6044" w14:textId="77777777" w:rsidTr="00EF420C">
        <w:trPr>
          <w:trHeight w:val="57"/>
        </w:trPr>
        <w:tc>
          <w:tcPr>
            <w:tcW w:w="4962" w:type="dxa"/>
          </w:tcPr>
          <w:p w14:paraId="6C969750"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ind w:left="-108"/>
              <w:rPr>
                <w:b/>
                <w:lang w:val="bg-BG"/>
              </w:rPr>
            </w:pPr>
          </w:p>
        </w:tc>
        <w:tc>
          <w:tcPr>
            <w:tcW w:w="1593" w:type="dxa"/>
            <w:vAlign w:val="bottom"/>
          </w:tcPr>
          <w:p w14:paraId="6837D68A"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single" w:sz="4" w:space="0" w:color="auto"/>
              <w:left w:val="nil"/>
              <w:bottom w:val="nil"/>
              <w:right w:val="nil"/>
            </w:tcBorders>
            <w:vAlign w:val="bottom"/>
          </w:tcPr>
          <w:p w14:paraId="412E5D5A" w14:textId="410BC6AC" w:rsidR="008C0186" w:rsidRPr="00895715" w:rsidRDefault="00895715" w:rsidP="008C0186">
            <w:pPr>
              <w:jc w:val="right"/>
              <w:rPr>
                <w:b/>
                <w:snapToGrid w:val="0"/>
                <w:sz w:val="22"/>
                <w:szCs w:val="22"/>
                <w:lang w:val="bg-BG"/>
              </w:rPr>
            </w:pPr>
            <w:r>
              <w:rPr>
                <w:b/>
                <w:snapToGrid w:val="0"/>
                <w:sz w:val="22"/>
                <w:szCs w:val="22"/>
                <w:lang w:val="bg-BG"/>
              </w:rPr>
              <w:t>6</w:t>
            </w:r>
            <w:r w:rsidR="008C0186" w:rsidRPr="00C960CA">
              <w:rPr>
                <w:b/>
                <w:snapToGrid w:val="0"/>
                <w:sz w:val="22"/>
                <w:szCs w:val="22"/>
                <w:lang w:val="bg-BG"/>
              </w:rPr>
              <w:t>,</w:t>
            </w:r>
            <w:r w:rsidR="00BD71DA" w:rsidRPr="00C960CA">
              <w:rPr>
                <w:b/>
                <w:snapToGrid w:val="0"/>
                <w:sz w:val="22"/>
                <w:szCs w:val="22"/>
                <w:lang w:val="en-US"/>
              </w:rPr>
              <w:t>4</w:t>
            </w:r>
            <w:r>
              <w:rPr>
                <w:b/>
                <w:snapToGrid w:val="0"/>
                <w:sz w:val="22"/>
                <w:szCs w:val="22"/>
                <w:lang w:val="bg-BG"/>
              </w:rPr>
              <w:t>90</w:t>
            </w:r>
          </w:p>
        </w:tc>
        <w:tc>
          <w:tcPr>
            <w:tcW w:w="1418" w:type="dxa"/>
            <w:tcBorders>
              <w:top w:val="single" w:sz="4" w:space="0" w:color="auto"/>
              <w:left w:val="nil"/>
              <w:bottom w:val="nil"/>
              <w:right w:val="nil"/>
            </w:tcBorders>
            <w:vAlign w:val="bottom"/>
          </w:tcPr>
          <w:p w14:paraId="2AC00AC8" w14:textId="4F53DE2D" w:rsidR="008C0186" w:rsidRPr="00C960CA" w:rsidRDefault="008C0186" w:rsidP="008C0186">
            <w:pPr>
              <w:jc w:val="right"/>
              <w:rPr>
                <w:b/>
                <w:snapToGrid w:val="0"/>
                <w:sz w:val="22"/>
                <w:szCs w:val="22"/>
                <w:lang w:val="bg-BG"/>
              </w:rPr>
            </w:pPr>
            <w:r w:rsidRPr="00C960CA">
              <w:rPr>
                <w:b/>
                <w:snapToGrid w:val="0"/>
                <w:sz w:val="22"/>
                <w:szCs w:val="22"/>
                <w:lang w:val="bg-BG"/>
              </w:rPr>
              <w:t>19,573</w:t>
            </w:r>
          </w:p>
        </w:tc>
      </w:tr>
      <w:tr w:rsidR="008C0186" w:rsidRPr="00C24EAB" w14:paraId="52EE81D7" w14:textId="77777777" w:rsidTr="00EF420C">
        <w:trPr>
          <w:trHeight w:val="275"/>
        </w:trPr>
        <w:tc>
          <w:tcPr>
            <w:tcW w:w="4962" w:type="dxa"/>
          </w:tcPr>
          <w:p w14:paraId="1FFBE0BB"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b/>
                <w:lang w:val="bg-BG"/>
              </w:rPr>
              <w:t>Текущи пасиви</w:t>
            </w:r>
          </w:p>
        </w:tc>
        <w:tc>
          <w:tcPr>
            <w:tcW w:w="1593" w:type="dxa"/>
            <w:vAlign w:val="bottom"/>
          </w:tcPr>
          <w:p w14:paraId="1CE9191D" w14:textId="77777777" w:rsidR="008C0186" w:rsidRPr="00C24EAB" w:rsidRDefault="008C0186" w:rsidP="008C0186">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vAlign w:val="bottom"/>
          </w:tcPr>
          <w:p w14:paraId="35752356" w14:textId="77777777" w:rsidR="008C0186" w:rsidRPr="00C960CA" w:rsidRDefault="008C0186" w:rsidP="008C0186">
            <w:pPr>
              <w:jc w:val="right"/>
              <w:rPr>
                <w:snapToGrid w:val="0"/>
                <w:sz w:val="22"/>
                <w:szCs w:val="22"/>
                <w:lang w:val="bg-BG"/>
              </w:rPr>
            </w:pPr>
          </w:p>
        </w:tc>
        <w:tc>
          <w:tcPr>
            <w:tcW w:w="1418" w:type="dxa"/>
            <w:vAlign w:val="bottom"/>
          </w:tcPr>
          <w:p w14:paraId="69D95DC0" w14:textId="77777777" w:rsidR="008C0186" w:rsidRPr="00C960CA" w:rsidRDefault="008C0186" w:rsidP="008C0186">
            <w:pPr>
              <w:jc w:val="right"/>
              <w:rPr>
                <w:snapToGrid w:val="0"/>
                <w:sz w:val="22"/>
                <w:szCs w:val="22"/>
                <w:lang w:val="bg-BG"/>
              </w:rPr>
            </w:pPr>
          </w:p>
        </w:tc>
      </w:tr>
      <w:tr w:rsidR="0042231C" w:rsidRPr="00C24EAB" w14:paraId="7521C044" w14:textId="77777777" w:rsidTr="00EF420C">
        <w:trPr>
          <w:trHeight w:val="57"/>
        </w:trPr>
        <w:tc>
          <w:tcPr>
            <w:tcW w:w="4962" w:type="dxa"/>
          </w:tcPr>
          <w:p w14:paraId="22F7EEF2" w14:textId="71B02009"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ind w:left="-108"/>
              <w:rPr>
                <w:lang w:val="bg-BG"/>
              </w:rPr>
            </w:pPr>
            <w:r w:rsidRPr="00983999">
              <w:rPr>
                <w:sz w:val="20"/>
                <w:szCs w:val="20"/>
                <w:lang w:val="bg-BG"/>
              </w:rPr>
              <w:t>Търговски и други задължения</w:t>
            </w:r>
          </w:p>
        </w:tc>
        <w:tc>
          <w:tcPr>
            <w:tcW w:w="1593" w:type="dxa"/>
            <w:vAlign w:val="bottom"/>
          </w:tcPr>
          <w:p w14:paraId="1C968B97" w14:textId="756151B7"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jc w:val="center"/>
              <w:rPr>
                <w:lang w:val="bg-BG"/>
              </w:rPr>
            </w:pPr>
            <w:r w:rsidRPr="00983999">
              <w:rPr>
                <w:sz w:val="20"/>
                <w:szCs w:val="20"/>
                <w:lang w:val="bg-BG"/>
              </w:rPr>
              <w:t>1</w:t>
            </w:r>
            <w:r w:rsidRPr="00983999">
              <w:rPr>
                <w:sz w:val="20"/>
                <w:szCs w:val="20"/>
                <w:lang w:val="en-US"/>
              </w:rPr>
              <w:t>8</w:t>
            </w:r>
            <w:r w:rsidRPr="00983999">
              <w:rPr>
                <w:sz w:val="20"/>
                <w:szCs w:val="20"/>
                <w:lang w:val="bg-BG"/>
              </w:rPr>
              <w:t>,27</w:t>
            </w:r>
          </w:p>
        </w:tc>
        <w:tc>
          <w:tcPr>
            <w:tcW w:w="1417" w:type="dxa"/>
            <w:vAlign w:val="bottom"/>
          </w:tcPr>
          <w:p w14:paraId="5675D2E1" w14:textId="165FC396" w:rsidR="0042231C" w:rsidRPr="00C960CA" w:rsidRDefault="005914F8" w:rsidP="0042231C">
            <w:pPr>
              <w:jc w:val="right"/>
              <w:rPr>
                <w:snapToGrid w:val="0"/>
                <w:sz w:val="22"/>
                <w:szCs w:val="22"/>
                <w:lang w:val="en-US"/>
              </w:rPr>
            </w:pPr>
            <w:r w:rsidRPr="00C960CA">
              <w:rPr>
                <w:snapToGrid w:val="0"/>
                <w:sz w:val="22"/>
                <w:szCs w:val="22"/>
                <w:lang w:val="en-US"/>
              </w:rPr>
              <w:t>2</w:t>
            </w:r>
            <w:r w:rsidR="00CD02D5">
              <w:rPr>
                <w:snapToGrid w:val="0"/>
                <w:sz w:val="22"/>
                <w:szCs w:val="22"/>
                <w:lang w:val="en-US"/>
              </w:rPr>
              <w:t>5</w:t>
            </w:r>
            <w:r w:rsidR="0042231C" w:rsidRPr="00C960CA">
              <w:rPr>
                <w:snapToGrid w:val="0"/>
                <w:sz w:val="22"/>
                <w:szCs w:val="22"/>
                <w:lang w:val="bg-BG"/>
              </w:rPr>
              <w:t>,</w:t>
            </w:r>
            <w:r w:rsidR="00CD02D5">
              <w:rPr>
                <w:snapToGrid w:val="0"/>
                <w:sz w:val="22"/>
                <w:szCs w:val="22"/>
                <w:lang w:val="en-US"/>
              </w:rPr>
              <w:t>28</w:t>
            </w:r>
            <w:r w:rsidRPr="00C960CA">
              <w:rPr>
                <w:snapToGrid w:val="0"/>
                <w:sz w:val="22"/>
                <w:szCs w:val="22"/>
                <w:lang w:val="en-US"/>
              </w:rPr>
              <w:t>6</w:t>
            </w:r>
          </w:p>
        </w:tc>
        <w:tc>
          <w:tcPr>
            <w:tcW w:w="1418" w:type="dxa"/>
            <w:vAlign w:val="bottom"/>
          </w:tcPr>
          <w:p w14:paraId="0127F655" w14:textId="4C795616" w:rsidR="0042231C" w:rsidRPr="00C960CA" w:rsidRDefault="0042231C" w:rsidP="0042231C">
            <w:pPr>
              <w:jc w:val="right"/>
              <w:rPr>
                <w:snapToGrid w:val="0"/>
                <w:sz w:val="22"/>
                <w:szCs w:val="22"/>
                <w:lang w:val="bg-BG"/>
              </w:rPr>
            </w:pPr>
            <w:r w:rsidRPr="00C960CA">
              <w:rPr>
                <w:snapToGrid w:val="0"/>
                <w:sz w:val="22"/>
                <w:szCs w:val="22"/>
                <w:lang w:val="en-US"/>
              </w:rPr>
              <w:t>14,</w:t>
            </w:r>
            <w:r w:rsidRPr="00C960CA">
              <w:rPr>
                <w:snapToGrid w:val="0"/>
                <w:sz w:val="22"/>
                <w:szCs w:val="22"/>
                <w:lang w:val="bg-BG"/>
              </w:rPr>
              <w:t>993</w:t>
            </w:r>
          </w:p>
        </w:tc>
      </w:tr>
      <w:tr w:rsidR="0042231C" w:rsidRPr="00C24EAB" w14:paraId="4EDBF024" w14:textId="77777777" w:rsidTr="00EF420C">
        <w:trPr>
          <w:trHeight w:val="57"/>
        </w:trPr>
        <w:tc>
          <w:tcPr>
            <w:tcW w:w="4962" w:type="dxa"/>
          </w:tcPr>
          <w:p w14:paraId="2AD9E30C" w14:textId="38526CB6"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ind w:left="-108"/>
              <w:rPr>
                <w:lang w:val="bg-BG"/>
              </w:rPr>
            </w:pPr>
            <w:r w:rsidRPr="00983999">
              <w:rPr>
                <w:sz w:val="20"/>
                <w:szCs w:val="20"/>
                <w:lang w:val="bg-BG"/>
              </w:rPr>
              <w:t xml:space="preserve">Заеми </w:t>
            </w:r>
          </w:p>
        </w:tc>
        <w:tc>
          <w:tcPr>
            <w:tcW w:w="1593" w:type="dxa"/>
            <w:vAlign w:val="bottom"/>
          </w:tcPr>
          <w:p w14:paraId="03E8096C" w14:textId="667C09B4"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jc w:val="center"/>
              <w:rPr>
                <w:lang w:val="en-US"/>
              </w:rPr>
            </w:pPr>
            <w:r w:rsidRPr="00983999">
              <w:rPr>
                <w:sz w:val="20"/>
                <w:szCs w:val="20"/>
                <w:lang w:val="bg-BG"/>
              </w:rPr>
              <w:t>15</w:t>
            </w:r>
          </w:p>
        </w:tc>
        <w:tc>
          <w:tcPr>
            <w:tcW w:w="1417" w:type="dxa"/>
            <w:vAlign w:val="bottom"/>
          </w:tcPr>
          <w:p w14:paraId="77BE2157" w14:textId="4ABD8395" w:rsidR="0042231C" w:rsidRPr="00C960CA" w:rsidRDefault="00BD71DA" w:rsidP="0042231C">
            <w:pPr>
              <w:jc w:val="right"/>
              <w:rPr>
                <w:snapToGrid w:val="0"/>
                <w:sz w:val="22"/>
                <w:szCs w:val="22"/>
                <w:lang w:val="en-US"/>
              </w:rPr>
            </w:pPr>
            <w:r w:rsidRPr="00C960CA">
              <w:rPr>
                <w:snapToGrid w:val="0"/>
                <w:sz w:val="22"/>
                <w:szCs w:val="22"/>
                <w:lang w:val="en-US"/>
              </w:rPr>
              <w:t>8</w:t>
            </w:r>
            <w:r w:rsidR="0042231C" w:rsidRPr="00C960CA">
              <w:rPr>
                <w:snapToGrid w:val="0"/>
                <w:sz w:val="22"/>
                <w:szCs w:val="22"/>
                <w:lang w:val="bg-BG"/>
              </w:rPr>
              <w:t>,</w:t>
            </w:r>
            <w:r w:rsidRPr="00C960CA">
              <w:rPr>
                <w:snapToGrid w:val="0"/>
                <w:sz w:val="22"/>
                <w:szCs w:val="22"/>
                <w:lang w:val="en-US"/>
              </w:rPr>
              <w:t>184</w:t>
            </w:r>
          </w:p>
        </w:tc>
        <w:tc>
          <w:tcPr>
            <w:tcW w:w="1418" w:type="dxa"/>
            <w:vAlign w:val="bottom"/>
          </w:tcPr>
          <w:p w14:paraId="5411EDC8" w14:textId="1EB25AE8" w:rsidR="0042231C" w:rsidRPr="00C960CA" w:rsidRDefault="0042231C" w:rsidP="0042231C">
            <w:pPr>
              <w:jc w:val="right"/>
              <w:rPr>
                <w:snapToGrid w:val="0"/>
                <w:sz w:val="22"/>
                <w:szCs w:val="22"/>
                <w:lang w:val="bg-BG"/>
              </w:rPr>
            </w:pPr>
            <w:r w:rsidRPr="00C960CA">
              <w:rPr>
                <w:snapToGrid w:val="0"/>
                <w:sz w:val="22"/>
                <w:szCs w:val="22"/>
                <w:lang w:val="en-US"/>
              </w:rPr>
              <w:t>13,2</w:t>
            </w:r>
            <w:r w:rsidRPr="00C960CA">
              <w:rPr>
                <w:snapToGrid w:val="0"/>
                <w:sz w:val="22"/>
                <w:szCs w:val="22"/>
                <w:lang w:val="bg-BG"/>
              </w:rPr>
              <w:t>49</w:t>
            </w:r>
          </w:p>
        </w:tc>
      </w:tr>
      <w:tr w:rsidR="0042231C" w:rsidRPr="00C24EAB" w14:paraId="37FC7D48" w14:textId="77777777" w:rsidTr="00EF420C">
        <w:trPr>
          <w:trHeight w:val="57"/>
        </w:trPr>
        <w:tc>
          <w:tcPr>
            <w:tcW w:w="4962" w:type="dxa"/>
          </w:tcPr>
          <w:p w14:paraId="669870CA" w14:textId="13953A65"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ind w:left="-108"/>
              <w:rPr>
                <w:lang w:val="bg-BG"/>
              </w:rPr>
            </w:pPr>
            <w:r w:rsidRPr="00983999">
              <w:rPr>
                <w:sz w:val="20"/>
                <w:szCs w:val="20"/>
                <w:lang w:val="bg-BG"/>
              </w:rPr>
              <w:t>Пасиви по договори с клиенти</w:t>
            </w:r>
          </w:p>
        </w:tc>
        <w:tc>
          <w:tcPr>
            <w:tcW w:w="1593" w:type="dxa"/>
            <w:vAlign w:val="bottom"/>
          </w:tcPr>
          <w:p w14:paraId="012BDBD0" w14:textId="26095D07"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jc w:val="center"/>
              <w:rPr>
                <w:lang w:val="bg-BG"/>
              </w:rPr>
            </w:pPr>
            <w:r w:rsidRPr="00983999">
              <w:rPr>
                <w:sz w:val="20"/>
                <w:szCs w:val="20"/>
                <w:lang w:val="en-US"/>
              </w:rPr>
              <w:t>18.1</w:t>
            </w:r>
          </w:p>
        </w:tc>
        <w:tc>
          <w:tcPr>
            <w:tcW w:w="1417" w:type="dxa"/>
            <w:vAlign w:val="bottom"/>
          </w:tcPr>
          <w:p w14:paraId="0A9C79A8" w14:textId="68EC29A4" w:rsidR="0042231C" w:rsidRPr="00C960CA" w:rsidRDefault="00CD02D5" w:rsidP="0042231C">
            <w:pPr>
              <w:jc w:val="right"/>
              <w:rPr>
                <w:snapToGrid w:val="0"/>
                <w:sz w:val="22"/>
                <w:szCs w:val="22"/>
                <w:lang w:val="en-US"/>
              </w:rPr>
            </w:pPr>
            <w:r>
              <w:rPr>
                <w:snapToGrid w:val="0"/>
                <w:sz w:val="22"/>
                <w:szCs w:val="22"/>
                <w:lang w:val="en-US"/>
              </w:rPr>
              <w:t>2</w:t>
            </w:r>
            <w:r w:rsidR="00BD71DA" w:rsidRPr="00C960CA">
              <w:rPr>
                <w:snapToGrid w:val="0"/>
                <w:sz w:val="22"/>
                <w:szCs w:val="22"/>
                <w:lang w:val="en-US"/>
              </w:rPr>
              <w:t>,3</w:t>
            </w:r>
            <w:r>
              <w:rPr>
                <w:snapToGrid w:val="0"/>
                <w:sz w:val="22"/>
                <w:szCs w:val="22"/>
                <w:lang w:val="en-US"/>
              </w:rPr>
              <w:t>8</w:t>
            </w:r>
            <w:r w:rsidR="00BD71DA" w:rsidRPr="00C960CA">
              <w:rPr>
                <w:snapToGrid w:val="0"/>
                <w:sz w:val="22"/>
                <w:szCs w:val="22"/>
                <w:lang w:val="en-US"/>
              </w:rPr>
              <w:t>2</w:t>
            </w:r>
          </w:p>
        </w:tc>
        <w:tc>
          <w:tcPr>
            <w:tcW w:w="1418" w:type="dxa"/>
            <w:vAlign w:val="bottom"/>
          </w:tcPr>
          <w:p w14:paraId="2FF3D343" w14:textId="7777FC03" w:rsidR="0042231C" w:rsidRPr="00C960CA" w:rsidRDefault="0042231C" w:rsidP="0042231C">
            <w:pPr>
              <w:jc w:val="right"/>
              <w:rPr>
                <w:snapToGrid w:val="0"/>
                <w:sz w:val="22"/>
                <w:szCs w:val="22"/>
                <w:lang w:val="bg-BG"/>
              </w:rPr>
            </w:pPr>
            <w:r w:rsidRPr="00C960CA">
              <w:rPr>
                <w:snapToGrid w:val="0"/>
                <w:sz w:val="22"/>
                <w:szCs w:val="22"/>
                <w:lang w:val="en-US"/>
              </w:rPr>
              <w:t>1,521</w:t>
            </w:r>
          </w:p>
        </w:tc>
      </w:tr>
      <w:tr w:rsidR="0042231C" w:rsidRPr="00C24EAB" w14:paraId="3B2F43B3" w14:textId="77777777" w:rsidTr="00EF420C">
        <w:trPr>
          <w:trHeight w:val="57"/>
        </w:trPr>
        <w:tc>
          <w:tcPr>
            <w:tcW w:w="4962" w:type="dxa"/>
          </w:tcPr>
          <w:p w14:paraId="6C5EFD5F" w14:textId="6957DB20"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ind w:left="-108"/>
              <w:rPr>
                <w:lang w:val="bg-BG"/>
              </w:rPr>
            </w:pPr>
            <w:r w:rsidRPr="00983999">
              <w:rPr>
                <w:sz w:val="20"/>
                <w:szCs w:val="20"/>
                <w:lang w:val="bg-BG"/>
              </w:rPr>
              <w:t>Задължения по лизингови договори</w:t>
            </w:r>
          </w:p>
        </w:tc>
        <w:tc>
          <w:tcPr>
            <w:tcW w:w="1593" w:type="dxa"/>
            <w:vAlign w:val="bottom"/>
          </w:tcPr>
          <w:p w14:paraId="132B0F50" w14:textId="23A93554"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jc w:val="center"/>
              <w:rPr>
                <w:lang w:val="bg-BG"/>
              </w:rPr>
            </w:pPr>
            <w:r w:rsidRPr="00983999">
              <w:rPr>
                <w:sz w:val="20"/>
                <w:szCs w:val="20"/>
                <w:lang w:val="en-US"/>
              </w:rPr>
              <w:t>16</w:t>
            </w:r>
            <w:r w:rsidRPr="00983999">
              <w:rPr>
                <w:sz w:val="20"/>
                <w:szCs w:val="20"/>
                <w:lang w:val="bg-BG"/>
              </w:rPr>
              <w:t>, 27</w:t>
            </w:r>
          </w:p>
        </w:tc>
        <w:tc>
          <w:tcPr>
            <w:tcW w:w="1417" w:type="dxa"/>
            <w:vAlign w:val="bottom"/>
          </w:tcPr>
          <w:p w14:paraId="75F735D1" w14:textId="34335CCD" w:rsidR="0042231C" w:rsidRPr="00C960CA" w:rsidRDefault="00C960CA" w:rsidP="0042231C">
            <w:pPr>
              <w:jc w:val="right"/>
              <w:rPr>
                <w:snapToGrid w:val="0"/>
                <w:sz w:val="22"/>
                <w:szCs w:val="22"/>
                <w:lang w:val="en-US"/>
              </w:rPr>
            </w:pPr>
            <w:r w:rsidRPr="00C960CA">
              <w:rPr>
                <w:snapToGrid w:val="0"/>
                <w:sz w:val="22"/>
                <w:szCs w:val="22"/>
                <w:lang w:val="en-US"/>
              </w:rPr>
              <w:t>460</w:t>
            </w:r>
          </w:p>
        </w:tc>
        <w:tc>
          <w:tcPr>
            <w:tcW w:w="1418" w:type="dxa"/>
            <w:vAlign w:val="bottom"/>
          </w:tcPr>
          <w:p w14:paraId="27D89740" w14:textId="516AF34E" w:rsidR="0042231C" w:rsidRPr="00C960CA" w:rsidRDefault="0042231C" w:rsidP="0042231C">
            <w:pPr>
              <w:jc w:val="right"/>
              <w:rPr>
                <w:snapToGrid w:val="0"/>
                <w:sz w:val="22"/>
                <w:szCs w:val="22"/>
                <w:lang w:val="bg-BG"/>
              </w:rPr>
            </w:pPr>
            <w:r w:rsidRPr="00C960CA">
              <w:rPr>
                <w:snapToGrid w:val="0"/>
                <w:sz w:val="22"/>
                <w:szCs w:val="22"/>
                <w:lang w:val="bg-BG"/>
              </w:rPr>
              <w:t>769</w:t>
            </w:r>
          </w:p>
        </w:tc>
      </w:tr>
      <w:tr w:rsidR="0042231C" w:rsidRPr="00C24EAB" w14:paraId="45EB04C7" w14:textId="77777777" w:rsidTr="00EF420C">
        <w:trPr>
          <w:trHeight w:val="57"/>
        </w:trPr>
        <w:tc>
          <w:tcPr>
            <w:tcW w:w="4962" w:type="dxa"/>
          </w:tcPr>
          <w:p w14:paraId="1F44EE84" w14:textId="77777777"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ind w:left="-108"/>
              <w:rPr>
                <w:b/>
                <w:lang w:val="bg-BG"/>
              </w:rPr>
            </w:pPr>
          </w:p>
        </w:tc>
        <w:tc>
          <w:tcPr>
            <w:tcW w:w="1593" w:type="dxa"/>
            <w:vAlign w:val="bottom"/>
          </w:tcPr>
          <w:p w14:paraId="327EF22E" w14:textId="77777777"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single" w:sz="4" w:space="0" w:color="auto"/>
              <w:left w:val="nil"/>
              <w:bottom w:val="single" w:sz="4" w:space="0" w:color="auto"/>
              <w:right w:val="nil"/>
            </w:tcBorders>
            <w:vAlign w:val="bottom"/>
          </w:tcPr>
          <w:p w14:paraId="4B1D9957" w14:textId="05EF0E60" w:rsidR="0042231C" w:rsidRPr="00582C4C" w:rsidRDefault="005914F8" w:rsidP="0042231C">
            <w:pPr>
              <w:jc w:val="right"/>
              <w:rPr>
                <w:b/>
                <w:snapToGrid w:val="0"/>
                <w:sz w:val="22"/>
                <w:szCs w:val="22"/>
                <w:lang w:val="bg-BG"/>
              </w:rPr>
            </w:pPr>
            <w:r w:rsidRPr="00C960CA">
              <w:rPr>
                <w:b/>
                <w:snapToGrid w:val="0"/>
                <w:sz w:val="22"/>
                <w:szCs w:val="22"/>
                <w:lang w:val="en-US"/>
              </w:rPr>
              <w:t>3</w:t>
            </w:r>
            <w:r w:rsidR="00582C4C">
              <w:rPr>
                <w:b/>
                <w:snapToGrid w:val="0"/>
                <w:sz w:val="22"/>
                <w:szCs w:val="22"/>
                <w:lang w:val="bg-BG"/>
              </w:rPr>
              <w:t>6</w:t>
            </w:r>
            <w:r w:rsidRPr="00C960CA">
              <w:rPr>
                <w:b/>
                <w:snapToGrid w:val="0"/>
                <w:sz w:val="22"/>
                <w:szCs w:val="22"/>
                <w:lang w:val="bg-BG"/>
              </w:rPr>
              <w:t>,</w:t>
            </w:r>
            <w:r w:rsidRPr="00C960CA">
              <w:rPr>
                <w:b/>
                <w:snapToGrid w:val="0"/>
                <w:sz w:val="22"/>
                <w:szCs w:val="22"/>
                <w:lang w:val="en-US"/>
              </w:rPr>
              <w:t>3</w:t>
            </w:r>
            <w:r w:rsidR="00582C4C">
              <w:rPr>
                <w:b/>
                <w:snapToGrid w:val="0"/>
                <w:sz w:val="22"/>
                <w:szCs w:val="22"/>
                <w:lang w:val="bg-BG"/>
              </w:rPr>
              <w:t>12</w:t>
            </w:r>
          </w:p>
        </w:tc>
        <w:tc>
          <w:tcPr>
            <w:tcW w:w="1418" w:type="dxa"/>
            <w:tcBorders>
              <w:top w:val="single" w:sz="4" w:space="0" w:color="auto"/>
              <w:left w:val="nil"/>
              <w:bottom w:val="single" w:sz="4" w:space="0" w:color="auto"/>
              <w:right w:val="nil"/>
            </w:tcBorders>
            <w:vAlign w:val="bottom"/>
          </w:tcPr>
          <w:p w14:paraId="49907526" w14:textId="469D1FBC" w:rsidR="0042231C" w:rsidRPr="00C960CA" w:rsidRDefault="0042231C" w:rsidP="0042231C">
            <w:pPr>
              <w:jc w:val="right"/>
              <w:rPr>
                <w:b/>
                <w:snapToGrid w:val="0"/>
                <w:sz w:val="22"/>
                <w:szCs w:val="22"/>
                <w:lang w:val="en-US"/>
              </w:rPr>
            </w:pPr>
            <w:r w:rsidRPr="00C960CA">
              <w:rPr>
                <w:b/>
                <w:snapToGrid w:val="0"/>
                <w:sz w:val="22"/>
                <w:szCs w:val="22"/>
                <w:lang w:val="bg-BG"/>
              </w:rPr>
              <w:t>30,532</w:t>
            </w:r>
          </w:p>
        </w:tc>
      </w:tr>
      <w:tr w:rsidR="0042231C" w:rsidRPr="00C24EAB" w14:paraId="00746496" w14:textId="77777777" w:rsidTr="00EF420C">
        <w:trPr>
          <w:trHeight w:val="57"/>
        </w:trPr>
        <w:tc>
          <w:tcPr>
            <w:tcW w:w="4962" w:type="dxa"/>
          </w:tcPr>
          <w:p w14:paraId="64231531" w14:textId="77777777"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ind w:left="-108"/>
              <w:rPr>
                <w:b/>
                <w:lang w:val="bg-BG"/>
              </w:rPr>
            </w:pPr>
            <w:r w:rsidRPr="00C24EAB">
              <w:rPr>
                <w:b/>
                <w:lang w:val="bg-BG"/>
              </w:rPr>
              <w:t>Общо пасиви</w:t>
            </w:r>
          </w:p>
        </w:tc>
        <w:tc>
          <w:tcPr>
            <w:tcW w:w="1593" w:type="dxa"/>
          </w:tcPr>
          <w:p w14:paraId="30F0DCE8" w14:textId="77777777"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single" w:sz="4" w:space="0" w:color="auto"/>
              <w:left w:val="nil"/>
              <w:bottom w:val="single" w:sz="4" w:space="0" w:color="auto"/>
              <w:right w:val="nil"/>
            </w:tcBorders>
            <w:vAlign w:val="bottom"/>
          </w:tcPr>
          <w:p w14:paraId="23577D89" w14:textId="1E7BB296" w:rsidR="0042231C" w:rsidRPr="00C960CA" w:rsidRDefault="005914F8" w:rsidP="0042231C">
            <w:pPr>
              <w:jc w:val="right"/>
              <w:rPr>
                <w:b/>
                <w:snapToGrid w:val="0"/>
                <w:sz w:val="22"/>
                <w:szCs w:val="22"/>
                <w:lang w:val="en-US"/>
              </w:rPr>
            </w:pPr>
            <w:r w:rsidRPr="00C960CA">
              <w:rPr>
                <w:b/>
                <w:snapToGrid w:val="0"/>
                <w:sz w:val="22"/>
                <w:szCs w:val="22"/>
                <w:lang w:val="en-US"/>
              </w:rPr>
              <w:t>42,802</w:t>
            </w:r>
          </w:p>
        </w:tc>
        <w:tc>
          <w:tcPr>
            <w:tcW w:w="1418" w:type="dxa"/>
            <w:tcBorders>
              <w:top w:val="single" w:sz="4" w:space="0" w:color="auto"/>
              <w:left w:val="nil"/>
              <w:bottom w:val="single" w:sz="4" w:space="0" w:color="auto"/>
              <w:right w:val="nil"/>
            </w:tcBorders>
            <w:vAlign w:val="bottom"/>
          </w:tcPr>
          <w:p w14:paraId="6E77AEA8" w14:textId="2384E539" w:rsidR="0042231C" w:rsidRPr="00C960CA" w:rsidRDefault="0042231C" w:rsidP="0042231C">
            <w:pPr>
              <w:jc w:val="right"/>
              <w:rPr>
                <w:b/>
                <w:snapToGrid w:val="0"/>
                <w:sz w:val="22"/>
                <w:szCs w:val="22"/>
                <w:lang w:val="bg-BG"/>
              </w:rPr>
            </w:pPr>
            <w:r w:rsidRPr="00C960CA">
              <w:rPr>
                <w:b/>
                <w:snapToGrid w:val="0"/>
                <w:sz w:val="22"/>
                <w:szCs w:val="22"/>
                <w:lang w:val="bg-BG"/>
              </w:rPr>
              <w:t>50,</w:t>
            </w:r>
            <w:r w:rsidRPr="00C960CA">
              <w:rPr>
                <w:b/>
                <w:snapToGrid w:val="0"/>
                <w:sz w:val="22"/>
                <w:szCs w:val="22"/>
                <w:lang w:val="en-US"/>
              </w:rPr>
              <w:t>105</w:t>
            </w:r>
          </w:p>
        </w:tc>
      </w:tr>
      <w:tr w:rsidR="0042231C" w:rsidRPr="00C24EAB" w14:paraId="2DCDED74" w14:textId="77777777" w:rsidTr="00EF420C">
        <w:trPr>
          <w:trHeight w:val="57"/>
        </w:trPr>
        <w:tc>
          <w:tcPr>
            <w:tcW w:w="4962" w:type="dxa"/>
          </w:tcPr>
          <w:p w14:paraId="0C438438" w14:textId="77777777"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b/>
                <w:lang w:val="bg-BG"/>
              </w:rPr>
              <w:t>Общо собствен капитал и пасиви</w:t>
            </w:r>
          </w:p>
        </w:tc>
        <w:tc>
          <w:tcPr>
            <w:tcW w:w="1593" w:type="dxa"/>
          </w:tcPr>
          <w:p w14:paraId="153414E4" w14:textId="77777777" w:rsidR="0042231C" w:rsidRPr="00C24EAB" w:rsidRDefault="0042231C" w:rsidP="0042231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single" w:sz="4" w:space="0" w:color="auto"/>
              <w:left w:val="nil"/>
              <w:bottom w:val="single" w:sz="4" w:space="0" w:color="auto"/>
              <w:right w:val="nil"/>
            </w:tcBorders>
            <w:vAlign w:val="bottom"/>
          </w:tcPr>
          <w:p w14:paraId="0A1224D1" w14:textId="7F14CF05" w:rsidR="0042231C" w:rsidRPr="00C960CA" w:rsidRDefault="0042231C" w:rsidP="0042231C">
            <w:pPr>
              <w:jc w:val="right"/>
              <w:rPr>
                <w:b/>
                <w:snapToGrid w:val="0"/>
                <w:sz w:val="22"/>
                <w:szCs w:val="22"/>
                <w:lang w:val="en-US"/>
              </w:rPr>
            </w:pPr>
            <w:r w:rsidRPr="00C960CA">
              <w:rPr>
                <w:b/>
                <w:snapToGrid w:val="0"/>
                <w:sz w:val="22"/>
                <w:szCs w:val="22"/>
                <w:lang w:val="bg-BG"/>
              </w:rPr>
              <w:t>1</w:t>
            </w:r>
            <w:r w:rsidR="00D04092" w:rsidRPr="00C960CA">
              <w:rPr>
                <w:b/>
                <w:snapToGrid w:val="0"/>
                <w:sz w:val="22"/>
                <w:szCs w:val="22"/>
                <w:lang w:val="en-US"/>
              </w:rPr>
              <w:t>34</w:t>
            </w:r>
            <w:r w:rsidRPr="00C960CA">
              <w:rPr>
                <w:b/>
                <w:snapToGrid w:val="0"/>
                <w:sz w:val="22"/>
                <w:szCs w:val="22"/>
                <w:lang w:val="bg-BG"/>
              </w:rPr>
              <w:t>,4</w:t>
            </w:r>
            <w:r w:rsidR="00D04092" w:rsidRPr="00C960CA">
              <w:rPr>
                <w:b/>
                <w:snapToGrid w:val="0"/>
                <w:sz w:val="22"/>
                <w:szCs w:val="22"/>
                <w:lang w:val="en-US"/>
              </w:rPr>
              <w:t>26</w:t>
            </w:r>
          </w:p>
        </w:tc>
        <w:tc>
          <w:tcPr>
            <w:tcW w:w="1418" w:type="dxa"/>
            <w:tcBorders>
              <w:top w:val="single" w:sz="4" w:space="0" w:color="auto"/>
              <w:left w:val="nil"/>
              <w:bottom w:val="single" w:sz="4" w:space="0" w:color="auto"/>
              <w:right w:val="nil"/>
            </w:tcBorders>
            <w:vAlign w:val="bottom"/>
          </w:tcPr>
          <w:p w14:paraId="751B27AC" w14:textId="77A12AA0" w:rsidR="0042231C" w:rsidRPr="00C960CA" w:rsidRDefault="0042231C" w:rsidP="0042231C">
            <w:pPr>
              <w:jc w:val="right"/>
              <w:rPr>
                <w:b/>
                <w:snapToGrid w:val="0"/>
                <w:sz w:val="22"/>
                <w:szCs w:val="22"/>
                <w:lang w:val="bg-BG"/>
              </w:rPr>
            </w:pPr>
            <w:r w:rsidRPr="00C960CA">
              <w:rPr>
                <w:b/>
                <w:snapToGrid w:val="0"/>
                <w:sz w:val="22"/>
                <w:szCs w:val="22"/>
                <w:lang w:val="en-US"/>
              </w:rPr>
              <w:t>140,</w:t>
            </w:r>
            <w:r w:rsidRPr="00C960CA">
              <w:rPr>
                <w:b/>
                <w:snapToGrid w:val="0"/>
                <w:sz w:val="22"/>
                <w:szCs w:val="22"/>
                <w:lang w:val="bg-BG"/>
              </w:rPr>
              <w:t>760</w:t>
            </w:r>
          </w:p>
        </w:tc>
      </w:tr>
    </w:tbl>
    <w:p w14:paraId="501B5607" w14:textId="77777777" w:rsidR="004F4A57" w:rsidRPr="00C24EAB" w:rsidRDefault="004F4A57" w:rsidP="004F4A57">
      <w:pPr>
        <w:rPr>
          <w:b/>
        </w:rPr>
      </w:pPr>
    </w:p>
    <w:p w14:paraId="43C0310C" w14:textId="77777777" w:rsidR="00675B7A" w:rsidRPr="00C24EAB" w:rsidRDefault="00675B7A" w:rsidP="00336F6B">
      <w:pPr>
        <w:rPr>
          <w:b/>
        </w:rPr>
      </w:pPr>
    </w:p>
    <w:p w14:paraId="3F265F6B" w14:textId="61BB79A2" w:rsidR="00336F6B" w:rsidRPr="00C24EAB" w:rsidRDefault="00336F6B" w:rsidP="00336F6B">
      <w:pPr>
        <w:tabs>
          <w:tab w:val="left" w:pos="7095"/>
        </w:tabs>
        <w:rPr>
          <w:lang w:val="bg-BG"/>
        </w:rPr>
      </w:pPr>
      <w:r w:rsidRPr="00C24EAB">
        <w:rPr>
          <w:lang w:val="bg-BG"/>
        </w:rPr>
        <w:t>Финансовите отчети на стр. 5-</w:t>
      </w:r>
      <w:r w:rsidR="001E4F10">
        <w:rPr>
          <w:lang w:val="bg-BG"/>
        </w:rPr>
        <w:t>5</w:t>
      </w:r>
      <w:r w:rsidR="00F413F3">
        <w:rPr>
          <w:lang w:val="bg-BG"/>
        </w:rPr>
        <w:t>3</w:t>
      </w:r>
      <w:r w:rsidRPr="00C24EAB">
        <w:rPr>
          <w:lang w:val="bg-BG"/>
        </w:rPr>
        <w:t xml:space="preserve"> са одобрени и подписани съответно от:</w:t>
      </w:r>
      <w:r w:rsidRPr="00C24EAB">
        <w:rPr>
          <w:lang w:val="bg-BG"/>
        </w:rPr>
        <w:tab/>
      </w:r>
    </w:p>
    <w:p w14:paraId="3E275F57" w14:textId="77777777" w:rsidR="00336F6B" w:rsidRPr="00C24EAB" w:rsidRDefault="00336F6B" w:rsidP="00336F6B">
      <w:pPr>
        <w:rPr>
          <w:lang w:val="bg-BG"/>
        </w:rPr>
      </w:pPr>
    </w:p>
    <w:tbl>
      <w:tblPr>
        <w:tblW w:w="9389" w:type="dxa"/>
        <w:tblInd w:w="108" w:type="dxa"/>
        <w:tblLayout w:type="fixed"/>
        <w:tblLook w:val="0000" w:firstRow="0" w:lastRow="0" w:firstColumn="0" w:lastColumn="0" w:noHBand="0" w:noVBand="0"/>
      </w:tblPr>
      <w:tblGrid>
        <w:gridCol w:w="3240"/>
        <w:gridCol w:w="2005"/>
        <w:gridCol w:w="4144"/>
      </w:tblGrid>
      <w:tr w:rsidR="00336F6B" w:rsidRPr="00C24EAB" w14:paraId="26C30FEC" w14:textId="77777777" w:rsidTr="00EF420C">
        <w:trPr>
          <w:trHeight w:val="249"/>
        </w:trPr>
        <w:tc>
          <w:tcPr>
            <w:tcW w:w="3240" w:type="dxa"/>
            <w:tcBorders>
              <w:top w:val="single" w:sz="4" w:space="0" w:color="auto"/>
            </w:tcBorders>
          </w:tcPr>
          <w:p w14:paraId="078173C9" w14:textId="7D978036" w:rsidR="00336F6B" w:rsidRPr="00C24EAB" w:rsidRDefault="0042231C" w:rsidP="00EF420C">
            <w:pPr>
              <w:ind w:left="-108"/>
              <w:rPr>
                <w:lang w:val="bg-BG"/>
              </w:rPr>
            </w:pPr>
            <w:r>
              <w:rPr>
                <w:lang w:val="bg-BG"/>
              </w:rPr>
              <w:t>Преслав Козовски</w:t>
            </w:r>
          </w:p>
        </w:tc>
        <w:tc>
          <w:tcPr>
            <w:tcW w:w="2005" w:type="dxa"/>
          </w:tcPr>
          <w:p w14:paraId="0C439E12" w14:textId="77777777" w:rsidR="00336F6B" w:rsidRPr="00C24EAB" w:rsidRDefault="00336F6B" w:rsidP="00EF420C">
            <w:pPr>
              <w:rPr>
                <w:lang w:val="bg-BG"/>
              </w:rPr>
            </w:pPr>
          </w:p>
        </w:tc>
        <w:tc>
          <w:tcPr>
            <w:tcW w:w="4144" w:type="dxa"/>
            <w:tcBorders>
              <w:top w:val="single" w:sz="4" w:space="0" w:color="auto"/>
            </w:tcBorders>
          </w:tcPr>
          <w:p w14:paraId="1913C6EC" w14:textId="77777777" w:rsidR="00336F6B" w:rsidRPr="00C24EAB" w:rsidRDefault="00336F6B" w:rsidP="00EF420C">
            <w:pPr>
              <w:rPr>
                <w:lang w:val="bg-BG"/>
              </w:rPr>
            </w:pPr>
            <w:r w:rsidRPr="00C24EAB">
              <w:rPr>
                <w:lang w:val="bg-BG"/>
              </w:rPr>
              <w:t>Людмила Стамова</w:t>
            </w:r>
          </w:p>
        </w:tc>
      </w:tr>
      <w:tr w:rsidR="00336F6B" w:rsidRPr="00C24EAB" w14:paraId="1210FF13" w14:textId="77777777" w:rsidTr="00EF420C">
        <w:trPr>
          <w:trHeight w:val="249"/>
        </w:trPr>
        <w:tc>
          <w:tcPr>
            <w:tcW w:w="3240" w:type="dxa"/>
          </w:tcPr>
          <w:p w14:paraId="24468F74" w14:textId="77777777" w:rsidR="00336F6B" w:rsidRPr="00C24EAB" w:rsidRDefault="00336F6B" w:rsidP="00EF420C">
            <w:pPr>
              <w:pStyle w:val="Header"/>
              <w:tabs>
                <w:tab w:val="clear" w:pos="4320"/>
                <w:tab w:val="clear" w:pos="8640"/>
              </w:tabs>
              <w:ind w:left="-108"/>
              <w:rPr>
                <w:lang w:val="bg-BG"/>
              </w:rPr>
            </w:pPr>
            <w:r w:rsidRPr="00C24EAB">
              <w:rPr>
                <w:lang w:val="bg-BG"/>
              </w:rPr>
              <w:t>Изпълнителен директор</w:t>
            </w:r>
          </w:p>
        </w:tc>
        <w:tc>
          <w:tcPr>
            <w:tcW w:w="2005" w:type="dxa"/>
          </w:tcPr>
          <w:p w14:paraId="41FA09E4" w14:textId="77777777" w:rsidR="00336F6B" w:rsidRPr="00C24EAB" w:rsidRDefault="00336F6B" w:rsidP="00EF420C">
            <w:pPr>
              <w:rPr>
                <w:lang w:val="bg-BG"/>
              </w:rPr>
            </w:pPr>
          </w:p>
        </w:tc>
        <w:tc>
          <w:tcPr>
            <w:tcW w:w="4144" w:type="dxa"/>
          </w:tcPr>
          <w:p w14:paraId="305A44DF" w14:textId="77777777" w:rsidR="00336F6B" w:rsidRPr="00C24EAB" w:rsidRDefault="00336F6B" w:rsidP="00EF420C">
            <w:pPr>
              <w:rPr>
                <w:lang w:val="bg-BG"/>
              </w:rPr>
            </w:pPr>
            <w:r w:rsidRPr="00C24EAB">
              <w:rPr>
                <w:lang w:val="bg-BG"/>
              </w:rPr>
              <w:t>Финансов директор</w:t>
            </w:r>
          </w:p>
        </w:tc>
      </w:tr>
      <w:tr w:rsidR="00336F6B" w:rsidRPr="00C24EAB" w14:paraId="52B5024D" w14:textId="77777777" w:rsidTr="00EF420C">
        <w:trPr>
          <w:trHeight w:val="249"/>
        </w:trPr>
        <w:tc>
          <w:tcPr>
            <w:tcW w:w="3240" w:type="dxa"/>
          </w:tcPr>
          <w:p w14:paraId="31162A22" w14:textId="29AB399C" w:rsidR="00336F6B" w:rsidRPr="00C24EAB" w:rsidRDefault="00336F6B" w:rsidP="00EF420C">
            <w:pPr>
              <w:tabs>
                <w:tab w:val="left" w:pos="2835"/>
              </w:tabs>
              <w:ind w:left="-108"/>
              <w:rPr>
                <w:lang w:val="bg-BG"/>
              </w:rPr>
            </w:pPr>
            <w:r w:rsidRPr="00C24EAB">
              <w:rPr>
                <w:lang w:val="bg-BG"/>
              </w:rPr>
              <w:t>2</w:t>
            </w:r>
            <w:r w:rsidR="00795D75">
              <w:rPr>
                <w:lang w:val="en-US"/>
              </w:rPr>
              <w:t>2</w:t>
            </w:r>
            <w:r w:rsidRPr="00C24EAB">
              <w:rPr>
                <w:lang w:val="bg-BG"/>
              </w:rPr>
              <w:t xml:space="preserve"> юли 20</w:t>
            </w:r>
            <w:r w:rsidRPr="00C24EAB">
              <w:rPr>
                <w:lang w:val="en-US"/>
              </w:rPr>
              <w:t>2</w:t>
            </w:r>
            <w:r w:rsidR="0042231C">
              <w:rPr>
                <w:lang w:val="bg-BG"/>
              </w:rPr>
              <w:t>2</w:t>
            </w:r>
            <w:r w:rsidRPr="00C24EAB">
              <w:rPr>
                <w:lang w:val="bg-BG"/>
              </w:rPr>
              <w:t xml:space="preserve"> г. </w:t>
            </w:r>
          </w:p>
        </w:tc>
        <w:tc>
          <w:tcPr>
            <w:tcW w:w="2005" w:type="dxa"/>
          </w:tcPr>
          <w:p w14:paraId="3A5B36F7" w14:textId="77777777" w:rsidR="00336F6B" w:rsidRPr="00C24EAB" w:rsidRDefault="00336F6B" w:rsidP="00EF420C">
            <w:pPr>
              <w:rPr>
                <w:lang w:val="bg-BG"/>
              </w:rPr>
            </w:pPr>
          </w:p>
        </w:tc>
        <w:tc>
          <w:tcPr>
            <w:tcW w:w="4144" w:type="dxa"/>
          </w:tcPr>
          <w:p w14:paraId="585868B0" w14:textId="7E84509B" w:rsidR="00336F6B" w:rsidRPr="00C24EAB" w:rsidRDefault="00336F6B" w:rsidP="00EF420C">
            <w:pPr>
              <w:tabs>
                <w:tab w:val="left" w:pos="2835"/>
              </w:tabs>
              <w:rPr>
                <w:lang w:val="bg-BG"/>
              </w:rPr>
            </w:pPr>
            <w:r w:rsidRPr="00C24EAB">
              <w:rPr>
                <w:lang w:val="bg-BG"/>
              </w:rPr>
              <w:t>2</w:t>
            </w:r>
            <w:r w:rsidR="00795D75">
              <w:rPr>
                <w:lang w:val="en-US"/>
              </w:rPr>
              <w:t>2</w:t>
            </w:r>
            <w:r w:rsidRPr="00C24EAB">
              <w:rPr>
                <w:lang w:val="bg-BG"/>
              </w:rPr>
              <w:t xml:space="preserve"> юли 20</w:t>
            </w:r>
            <w:r w:rsidRPr="00C24EAB">
              <w:rPr>
                <w:lang w:val="en-US"/>
              </w:rPr>
              <w:t>2</w:t>
            </w:r>
            <w:r w:rsidR="0042231C">
              <w:rPr>
                <w:lang w:val="bg-BG"/>
              </w:rPr>
              <w:t>2</w:t>
            </w:r>
            <w:r w:rsidRPr="00C24EAB">
              <w:rPr>
                <w:lang w:val="bg-BG"/>
              </w:rPr>
              <w:t xml:space="preserve"> г.</w:t>
            </w:r>
          </w:p>
        </w:tc>
      </w:tr>
      <w:tr w:rsidR="00336F6B" w:rsidRPr="00C24EAB" w14:paraId="3F34EDE8" w14:textId="77777777" w:rsidTr="00EF420C">
        <w:trPr>
          <w:trHeight w:val="95"/>
        </w:trPr>
        <w:tc>
          <w:tcPr>
            <w:tcW w:w="5245" w:type="dxa"/>
            <w:gridSpan w:val="2"/>
          </w:tcPr>
          <w:p w14:paraId="05262010" w14:textId="77777777" w:rsidR="00336F6B" w:rsidRPr="00C24EAB" w:rsidRDefault="00336F6B" w:rsidP="00EF420C">
            <w:pPr>
              <w:ind w:left="-108"/>
              <w:rPr>
                <w:lang w:val="bg-BG"/>
              </w:rPr>
            </w:pPr>
          </w:p>
        </w:tc>
        <w:tc>
          <w:tcPr>
            <w:tcW w:w="4144" w:type="dxa"/>
          </w:tcPr>
          <w:p w14:paraId="22A8C25B" w14:textId="77777777" w:rsidR="00336F6B" w:rsidRPr="00C24EAB" w:rsidRDefault="00336F6B" w:rsidP="00EF420C">
            <w:pPr>
              <w:pStyle w:val="Header"/>
              <w:tabs>
                <w:tab w:val="clear" w:pos="4320"/>
                <w:tab w:val="clear" w:pos="8640"/>
              </w:tabs>
              <w:rPr>
                <w:lang w:val="bg-BG"/>
              </w:rPr>
            </w:pPr>
          </w:p>
        </w:tc>
      </w:tr>
      <w:tr w:rsidR="00336F6B" w:rsidRPr="00C24EAB" w14:paraId="4E465610" w14:textId="77777777" w:rsidTr="00EF420C">
        <w:trPr>
          <w:trHeight w:val="249"/>
        </w:trPr>
        <w:tc>
          <w:tcPr>
            <w:tcW w:w="3240" w:type="dxa"/>
            <w:tcBorders>
              <w:top w:val="single" w:sz="4" w:space="0" w:color="auto"/>
            </w:tcBorders>
          </w:tcPr>
          <w:p w14:paraId="6C97B6BE" w14:textId="77777777" w:rsidR="00336F6B" w:rsidRPr="00C24EAB" w:rsidRDefault="00336F6B" w:rsidP="00EF420C">
            <w:pPr>
              <w:tabs>
                <w:tab w:val="left" w:pos="2835"/>
              </w:tabs>
              <w:ind w:left="-108"/>
              <w:rPr>
                <w:lang w:val="bg-BG" w:eastAsia="bg-BG"/>
              </w:rPr>
            </w:pPr>
          </w:p>
        </w:tc>
        <w:tc>
          <w:tcPr>
            <w:tcW w:w="2005" w:type="dxa"/>
          </w:tcPr>
          <w:p w14:paraId="134A9295" w14:textId="77777777" w:rsidR="00336F6B" w:rsidRPr="00C24EAB" w:rsidRDefault="00336F6B" w:rsidP="00EF420C">
            <w:pPr>
              <w:rPr>
                <w:lang w:val="bg-BG" w:eastAsia="bg-BG"/>
              </w:rPr>
            </w:pPr>
          </w:p>
        </w:tc>
        <w:tc>
          <w:tcPr>
            <w:tcW w:w="4144" w:type="dxa"/>
            <w:tcBorders>
              <w:top w:val="single" w:sz="4" w:space="0" w:color="auto"/>
            </w:tcBorders>
          </w:tcPr>
          <w:p w14:paraId="2EE625D6" w14:textId="77777777" w:rsidR="00336F6B" w:rsidRPr="00C24EAB" w:rsidRDefault="00336F6B" w:rsidP="00EF420C">
            <w:pPr>
              <w:pStyle w:val="Header"/>
              <w:tabs>
                <w:tab w:val="clear" w:pos="4320"/>
                <w:tab w:val="clear" w:pos="8640"/>
              </w:tabs>
              <w:ind w:left="-76" w:right="-429"/>
              <w:rPr>
                <w:lang w:val="bg-BG" w:eastAsia="bg-BG"/>
              </w:rPr>
            </w:pPr>
          </w:p>
        </w:tc>
      </w:tr>
    </w:tbl>
    <w:p w14:paraId="7B607D0C" w14:textId="77777777" w:rsidR="00336F6B" w:rsidRPr="006743A9" w:rsidRDefault="00336F6B" w:rsidP="00336F6B">
      <w:pPr>
        <w:rPr>
          <w:sz w:val="22"/>
          <w:szCs w:val="22"/>
        </w:rPr>
      </w:pPr>
    </w:p>
    <w:tbl>
      <w:tblPr>
        <w:tblW w:w="9527" w:type="dxa"/>
        <w:tblInd w:w="78" w:type="dxa"/>
        <w:tblLayout w:type="fixed"/>
        <w:tblLook w:val="0000" w:firstRow="0" w:lastRow="0" w:firstColumn="0" w:lastColumn="0" w:noHBand="0" w:noVBand="0"/>
      </w:tblPr>
      <w:tblGrid>
        <w:gridCol w:w="30"/>
        <w:gridCol w:w="3240"/>
        <w:gridCol w:w="1722"/>
        <w:gridCol w:w="283"/>
        <w:gridCol w:w="884"/>
        <w:gridCol w:w="1701"/>
        <w:gridCol w:w="1559"/>
        <w:gridCol w:w="108"/>
      </w:tblGrid>
      <w:tr w:rsidR="00336F6B" w:rsidRPr="006743A9" w14:paraId="048F2DE0" w14:textId="77777777" w:rsidTr="00EF420C">
        <w:trPr>
          <w:gridBefore w:val="1"/>
          <w:gridAfter w:val="1"/>
          <w:wBefore w:w="30" w:type="dxa"/>
          <w:wAfter w:w="108" w:type="dxa"/>
          <w:trHeight w:val="249"/>
        </w:trPr>
        <w:tc>
          <w:tcPr>
            <w:tcW w:w="3240" w:type="dxa"/>
          </w:tcPr>
          <w:p w14:paraId="3FAA4260" w14:textId="77777777" w:rsidR="00336F6B" w:rsidRPr="006743A9" w:rsidRDefault="00336F6B" w:rsidP="00EF420C">
            <w:pPr>
              <w:tabs>
                <w:tab w:val="left" w:pos="2835"/>
              </w:tabs>
              <w:ind w:left="-108"/>
              <w:rPr>
                <w:sz w:val="22"/>
                <w:szCs w:val="22"/>
                <w:lang w:val="bg-BG"/>
              </w:rPr>
            </w:pPr>
          </w:p>
        </w:tc>
        <w:tc>
          <w:tcPr>
            <w:tcW w:w="2005" w:type="dxa"/>
            <w:gridSpan w:val="2"/>
          </w:tcPr>
          <w:p w14:paraId="01C13106" w14:textId="77777777" w:rsidR="00336F6B" w:rsidRPr="006743A9" w:rsidRDefault="00336F6B" w:rsidP="00EF420C">
            <w:pPr>
              <w:rPr>
                <w:sz w:val="22"/>
                <w:szCs w:val="22"/>
                <w:lang w:val="bg-BG"/>
              </w:rPr>
            </w:pPr>
          </w:p>
        </w:tc>
        <w:tc>
          <w:tcPr>
            <w:tcW w:w="4144" w:type="dxa"/>
            <w:gridSpan w:val="3"/>
          </w:tcPr>
          <w:p w14:paraId="6B8265FB" w14:textId="77777777" w:rsidR="00336F6B" w:rsidRPr="006743A9" w:rsidRDefault="00336F6B" w:rsidP="00EF420C">
            <w:pPr>
              <w:tabs>
                <w:tab w:val="left" w:pos="2835"/>
              </w:tabs>
              <w:rPr>
                <w:sz w:val="22"/>
                <w:szCs w:val="22"/>
                <w:lang w:val="bg-BG"/>
              </w:rPr>
            </w:pPr>
          </w:p>
        </w:tc>
      </w:tr>
      <w:tr w:rsidR="00336F6B" w:rsidRPr="006743A9" w14:paraId="7367138A" w14:textId="77777777" w:rsidTr="00EF420C">
        <w:tblPrEx>
          <w:tblCellMar>
            <w:left w:w="30" w:type="dxa"/>
            <w:right w:w="30" w:type="dxa"/>
          </w:tblCellMar>
        </w:tblPrEx>
        <w:trPr>
          <w:cantSplit/>
          <w:trHeight w:val="40"/>
        </w:trPr>
        <w:tc>
          <w:tcPr>
            <w:tcW w:w="4992" w:type="dxa"/>
            <w:gridSpan w:val="3"/>
          </w:tcPr>
          <w:p w14:paraId="03DF8CC5" w14:textId="77777777" w:rsidR="00336F6B" w:rsidRPr="006743A9" w:rsidRDefault="00336F6B" w:rsidP="00EF420C">
            <w:pPr>
              <w:rPr>
                <w:b/>
                <w:sz w:val="22"/>
                <w:szCs w:val="22"/>
                <w:lang w:val="bg-BG"/>
              </w:rPr>
            </w:pPr>
            <w:r w:rsidRPr="006743A9">
              <w:rPr>
                <w:sz w:val="22"/>
                <w:szCs w:val="22"/>
                <w:lang w:val="bg-BG"/>
              </w:rPr>
              <w:t>(Всички суми са в хил. лева)</w:t>
            </w:r>
          </w:p>
          <w:p w14:paraId="3228235B" w14:textId="77777777" w:rsidR="00336F6B" w:rsidRPr="006743A9" w:rsidRDefault="00336F6B" w:rsidP="00EF420C">
            <w:pPr>
              <w:rPr>
                <w:sz w:val="22"/>
                <w:szCs w:val="22"/>
                <w:lang w:val="bg-BG"/>
              </w:rPr>
            </w:pPr>
          </w:p>
        </w:tc>
        <w:tc>
          <w:tcPr>
            <w:tcW w:w="1167" w:type="dxa"/>
            <w:gridSpan w:val="2"/>
          </w:tcPr>
          <w:p w14:paraId="48E11FF7" w14:textId="77777777" w:rsidR="00336F6B" w:rsidRPr="006743A9" w:rsidRDefault="00336F6B" w:rsidP="00EF420C">
            <w:pPr>
              <w:rPr>
                <w:b/>
                <w:sz w:val="22"/>
                <w:szCs w:val="22"/>
                <w:lang w:val="bg-BG"/>
              </w:rPr>
            </w:pPr>
            <w:proofErr w:type="spellStart"/>
            <w:r w:rsidRPr="006743A9">
              <w:rPr>
                <w:b/>
                <w:snapToGrid w:val="0"/>
                <w:sz w:val="22"/>
                <w:szCs w:val="22"/>
                <w:lang w:val="bg-BG"/>
              </w:rPr>
              <w:t>Прил</w:t>
            </w:r>
            <w:proofErr w:type="spellEnd"/>
            <w:r w:rsidRPr="006743A9">
              <w:rPr>
                <w:b/>
                <w:snapToGrid w:val="0"/>
                <w:sz w:val="22"/>
                <w:szCs w:val="22"/>
              </w:rPr>
              <w:t>o</w:t>
            </w:r>
            <w:proofErr w:type="spellStart"/>
            <w:r w:rsidRPr="006743A9">
              <w:rPr>
                <w:b/>
                <w:snapToGrid w:val="0"/>
                <w:sz w:val="22"/>
                <w:szCs w:val="22"/>
                <w:lang w:val="bg-BG"/>
              </w:rPr>
              <w:t>жение</w:t>
            </w:r>
            <w:proofErr w:type="spellEnd"/>
          </w:p>
        </w:tc>
        <w:tc>
          <w:tcPr>
            <w:tcW w:w="3368" w:type="dxa"/>
            <w:gridSpan w:val="3"/>
            <w:vAlign w:val="bottom"/>
          </w:tcPr>
          <w:p w14:paraId="7F9432A0" w14:textId="67790960" w:rsidR="00336F6B" w:rsidRPr="006743A9" w:rsidRDefault="00336F6B" w:rsidP="00EF420C">
            <w:pPr>
              <w:jc w:val="center"/>
              <w:rPr>
                <w:b/>
                <w:sz w:val="22"/>
                <w:szCs w:val="22"/>
                <w:lang w:val="bg-BG"/>
              </w:rPr>
            </w:pPr>
            <w:r w:rsidRPr="006743A9">
              <w:rPr>
                <w:b/>
                <w:sz w:val="22"/>
                <w:szCs w:val="22"/>
                <w:lang w:val="ru-RU"/>
              </w:rPr>
              <w:t xml:space="preserve">                      </w:t>
            </w:r>
            <w:proofErr w:type="spellStart"/>
            <w:r w:rsidRPr="006743A9">
              <w:rPr>
                <w:b/>
                <w:sz w:val="22"/>
                <w:szCs w:val="22"/>
                <w:lang w:val="ru-RU"/>
              </w:rPr>
              <w:t>Към</w:t>
            </w:r>
            <w:proofErr w:type="spellEnd"/>
            <w:r w:rsidRPr="006743A9">
              <w:rPr>
                <w:b/>
                <w:sz w:val="22"/>
                <w:szCs w:val="22"/>
                <w:lang w:val="ru-RU"/>
              </w:rPr>
              <w:t xml:space="preserve"> </w:t>
            </w:r>
            <w:r w:rsidRPr="006743A9">
              <w:rPr>
                <w:b/>
                <w:sz w:val="22"/>
                <w:szCs w:val="22"/>
                <w:lang w:val="bg-BG"/>
              </w:rPr>
              <w:t>3</w:t>
            </w:r>
            <w:r w:rsidR="00F03C2A">
              <w:rPr>
                <w:b/>
                <w:sz w:val="22"/>
                <w:szCs w:val="22"/>
                <w:lang w:val="bg-BG"/>
              </w:rPr>
              <w:t>0</w:t>
            </w:r>
            <w:r w:rsidRPr="006743A9">
              <w:rPr>
                <w:b/>
                <w:sz w:val="22"/>
                <w:szCs w:val="22"/>
                <w:lang w:val="bg-BG"/>
              </w:rPr>
              <w:t xml:space="preserve"> юни</w:t>
            </w:r>
          </w:p>
        </w:tc>
      </w:tr>
      <w:tr w:rsidR="00336F6B" w:rsidRPr="005670B3" w14:paraId="2810E34D" w14:textId="77777777" w:rsidTr="00EF420C">
        <w:tblPrEx>
          <w:tblCellMar>
            <w:left w:w="30" w:type="dxa"/>
            <w:right w:w="30" w:type="dxa"/>
          </w:tblCellMar>
        </w:tblPrEx>
        <w:trPr>
          <w:cantSplit/>
          <w:trHeight w:val="40"/>
        </w:trPr>
        <w:tc>
          <w:tcPr>
            <w:tcW w:w="4992" w:type="dxa"/>
            <w:gridSpan w:val="3"/>
          </w:tcPr>
          <w:p w14:paraId="5465993B" w14:textId="77777777" w:rsidR="00336F6B" w:rsidRPr="005670B3" w:rsidRDefault="00336F6B" w:rsidP="00EF420C">
            <w:pPr>
              <w:rPr>
                <w:b/>
                <w:sz w:val="18"/>
                <w:szCs w:val="18"/>
                <w:lang w:val="en-US"/>
              </w:rPr>
            </w:pPr>
          </w:p>
        </w:tc>
        <w:tc>
          <w:tcPr>
            <w:tcW w:w="1167" w:type="dxa"/>
            <w:gridSpan w:val="2"/>
          </w:tcPr>
          <w:p w14:paraId="58B44F43" w14:textId="77777777" w:rsidR="00336F6B" w:rsidRPr="005670B3" w:rsidRDefault="00336F6B" w:rsidP="00EF420C">
            <w:pPr>
              <w:jc w:val="center"/>
              <w:rPr>
                <w:b/>
                <w:sz w:val="18"/>
                <w:szCs w:val="18"/>
                <w:lang w:val="bg-BG"/>
              </w:rPr>
            </w:pPr>
          </w:p>
        </w:tc>
        <w:tc>
          <w:tcPr>
            <w:tcW w:w="1701" w:type="dxa"/>
            <w:vAlign w:val="bottom"/>
          </w:tcPr>
          <w:p w14:paraId="1851AD96" w14:textId="062D5A3E" w:rsidR="00336F6B" w:rsidRPr="005670B3" w:rsidRDefault="00336F6B" w:rsidP="00EF420C">
            <w:pPr>
              <w:jc w:val="right"/>
              <w:rPr>
                <w:b/>
                <w:sz w:val="18"/>
                <w:szCs w:val="18"/>
                <w:lang w:val="bg-BG"/>
              </w:rPr>
            </w:pPr>
            <w:r w:rsidRPr="005670B3">
              <w:rPr>
                <w:b/>
                <w:sz w:val="18"/>
                <w:szCs w:val="18"/>
                <w:lang w:val="en-US"/>
              </w:rPr>
              <w:t>20</w:t>
            </w:r>
            <w:r>
              <w:rPr>
                <w:b/>
                <w:sz w:val="18"/>
                <w:szCs w:val="18"/>
                <w:lang w:val="bg-BG"/>
              </w:rPr>
              <w:t>2</w:t>
            </w:r>
            <w:r w:rsidR="00F03C2A">
              <w:rPr>
                <w:b/>
                <w:sz w:val="18"/>
                <w:szCs w:val="18"/>
                <w:lang w:val="bg-BG"/>
              </w:rPr>
              <w:t>2</w:t>
            </w:r>
            <w:r w:rsidRPr="005670B3">
              <w:rPr>
                <w:b/>
                <w:sz w:val="18"/>
                <w:szCs w:val="18"/>
                <w:lang w:val="bg-BG"/>
              </w:rPr>
              <w:t xml:space="preserve"> г.</w:t>
            </w:r>
          </w:p>
        </w:tc>
        <w:tc>
          <w:tcPr>
            <w:tcW w:w="1667" w:type="dxa"/>
            <w:gridSpan w:val="2"/>
            <w:vAlign w:val="bottom"/>
          </w:tcPr>
          <w:p w14:paraId="107D0AB8" w14:textId="53F4C95C" w:rsidR="00336F6B" w:rsidRPr="005670B3" w:rsidRDefault="00336F6B" w:rsidP="00EF420C">
            <w:pPr>
              <w:jc w:val="right"/>
              <w:rPr>
                <w:b/>
                <w:sz w:val="18"/>
                <w:szCs w:val="18"/>
                <w:lang w:val="bg-BG"/>
              </w:rPr>
            </w:pPr>
            <w:r w:rsidRPr="005670B3">
              <w:rPr>
                <w:b/>
                <w:sz w:val="18"/>
                <w:szCs w:val="18"/>
                <w:lang w:val="en-US"/>
              </w:rPr>
              <w:t>20</w:t>
            </w:r>
            <w:r>
              <w:rPr>
                <w:b/>
                <w:sz w:val="18"/>
                <w:szCs w:val="18"/>
                <w:lang w:val="bg-BG"/>
              </w:rPr>
              <w:t>2</w:t>
            </w:r>
            <w:r w:rsidR="00F03C2A">
              <w:rPr>
                <w:b/>
                <w:sz w:val="18"/>
                <w:szCs w:val="18"/>
                <w:lang w:val="bg-BG"/>
              </w:rPr>
              <w:t>1</w:t>
            </w:r>
            <w:r w:rsidRPr="005670B3">
              <w:rPr>
                <w:b/>
                <w:sz w:val="18"/>
                <w:szCs w:val="18"/>
                <w:lang w:val="bg-BG"/>
              </w:rPr>
              <w:t xml:space="preserve"> г</w:t>
            </w:r>
          </w:p>
        </w:tc>
      </w:tr>
      <w:tr w:rsidR="00135EFD" w:rsidRPr="009F60B6" w14:paraId="2697BE30" w14:textId="77777777" w:rsidTr="00EF420C">
        <w:tblPrEx>
          <w:tblCellMar>
            <w:left w:w="30" w:type="dxa"/>
            <w:right w:w="30" w:type="dxa"/>
          </w:tblCellMar>
        </w:tblPrEx>
        <w:trPr>
          <w:cantSplit/>
          <w:trHeight w:val="621"/>
        </w:trPr>
        <w:tc>
          <w:tcPr>
            <w:tcW w:w="4992" w:type="dxa"/>
            <w:gridSpan w:val="3"/>
            <w:vAlign w:val="bottom"/>
          </w:tcPr>
          <w:p w14:paraId="2AECCC21" w14:textId="77777777" w:rsidR="00135EFD" w:rsidRPr="009F60B6" w:rsidRDefault="00135EFD" w:rsidP="00135EFD">
            <w:pPr>
              <w:rPr>
                <w:snapToGrid w:val="0"/>
                <w:lang w:val="bg-BG"/>
              </w:rPr>
            </w:pPr>
            <w:r w:rsidRPr="009F60B6">
              <w:rPr>
                <w:snapToGrid w:val="0"/>
                <w:lang w:val="bg-BG"/>
              </w:rPr>
              <w:t>Приходи от продажба на стоки</w:t>
            </w:r>
          </w:p>
        </w:tc>
        <w:tc>
          <w:tcPr>
            <w:tcW w:w="1167" w:type="dxa"/>
            <w:gridSpan w:val="2"/>
            <w:vAlign w:val="bottom"/>
          </w:tcPr>
          <w:p w14:paraId="595FC895" w14:textId="77777777" w:rsidR="00135EFD" w:rsidRPr="009F60B6" w:rsidRDefault="00135EFD" w:rsidP="00135EFD">
            <w:pPr>
              <w:jc w:val="center"/>
              <w:rPr>
                <w:lang w:val="bg-BG"/>
              </w:rPr>
            </w:pPr>
            <w:r w:rsidRPr="009F60B6">
              <w:rPr>
                <w:lang w:val="bg-BG"/>
              </w:rPr>
              <w:t>4</w:t>
            </w:r>
          </w:p>
        </w:tc>
        <w:tc>
          <w:tcPr>
            <w:tcW w:w="1701" w:type="dxa"/>
            <w:vAlign w:val="bottom"/>
          </w:tcPr>
          <w:p w14:paraId="4A9ED79E" w14:textId="3FA6146A" w:rsidR="00135EFD" w:rsidRPr="009F60B6" w:rsidRDefault="008E1585" w:rsidP="00135EFD">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r>
              <w:rPr>
                <w:lang w:val="en-US"/>
              </w:rPr>
              <w:t>121</w:t>
            </w:r>
            <w:r w:rsidR="00135EFD" w:rsidRPr="009F60B6">
              <w:rPr>
                <w:lang w:val="en-US"/>
              </w:rPr>
              <w:t>,</w:t>
            </w:r>
            <w:r>
              <w:rPr>
                <w:lang w:val="en-US"/>
              </w:rPr>
              <w:t>858</w:t>
            </w:r>
          </w:p>
        </w:tc>
        <w:tc>
          <w:tcPr>
            <w:tcW w:w="1667" w:type="dxa"/>
            <w:gridSpan w:val="2"/>
            <w:vAlign w:val="bottom"/>
          </w:tcPr>
          <w:p w14:paraId="4AC299EC" w14:textId="651D90C8"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en-US"/>
              </w:rPr>
              <w:t>84,551</w:t>
            </w:r>
          </w:p>
        </w:tc>
      </w:tr>
      <w:tr w:rsidR="00135EFD" w:rsidRPr="009F60B6" w14:paraId="24582A86" w14:textId="77777777" w:rsidTr="00EF420C">
        <w:tblPrEx>
          <w:tblCellMar>
            <w:left w:w="30" w:type="dxa"/>
            <w:right w:w="30" w:type="dxa"/>
          </w:tblCellMar>
        </w:tblPrEx>
        <w:trPr>
          <w:cantSplit/>
          <w:trHeight w:val="40"/>
        </w:trPr>
        <w:tc>
          <w:tcPr>
            <w:tcW w:w="4992" w:type="dxa"/>
            <w:gridSpan w:val="3"/>
            <w:vAlign w:val="bottom"/>
          </w:tcPr>
          <w:p w14:paraId="26680DE8" w14:textId="77777777" w:rsidR="00135EFD" w:rsidRPr="009F60B6" w:rsidRDefault="00135EFD" w:rsidP="00135EFD">
            <w:pPr>
              <w:rPr>
                <w:snapToGrid w:val="0"/>
                <w:lang w:val="bg-BG"/>
              </w:rPr>
            </w:pPr>
            <w:r w:rsidRPr="009F60B6">
              <w:rPr>
                <w:snapToGrid w:val="0"/>
                <w:lang w:val="bg-BG"/>
              </w:rPr>
              <w:t>Приходи от наеми</w:t>
            </w:r>
          </w:p>
        </w:tc>
        <w:tc>
          <w:tcPr>
            <w:tcW w:w="1167" w:type="dxa"/>
            <w:gridSpan w:val="2"/>
            <w:vAlign w:val="bottom"/>
          </w:tcPr>
          <w:p w14:paraId="00EA484A" w14:textId="77777777" w:rsidR="00135EFD" w:rsidRPr="009F60B6" w:rsidRDefault="00135EFD" w:rsidP="00135EFD">
            <w:pPr>
              <w:jc w:val="center"/>
            </w:pPr>
            <w:r w:rsidRPr="009F60B6">
              <w:t>4, 6</w:t>
            </w:r>
          </w:p>
        </w:tc>
        <w:tc>
          <w:tcPr>
            <w:tcW w:w="1701" w:type="dxa"/>
            <w:vAlign w:val="bottom"/>
          </w:tcPr>
          <w:p w14:paraId="36E3EB8A" w14:textId="59E3D913"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4</w:t>
            </w:r>
            <w:r w:rsidR="00723724">
              <w:rPr>
                <w:lang w:val="en-US"/>
              </w:rPr>
              <w:t>08</w:t>
            </w:r>
          </w:p>
        </w:tc>
        <w:tc>
          <w:tcPr>
            <w:tcW w:w="1667" w:type="dxa"/>
            <w:gridSpan w:val="2"/>
            <w:vAlign w:val="bottom"/>
          </w:tcPr>
          <w:p w14:paraId="60CFF0DD" w14:textId="011D3D3D"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en-US"/>
              </w:rPr>
              <w:t>445</w:t>
            </w:r>
          </w:p>
        </w:tc>
      </w:tr>
      <w:tr w:rsidR="00135EFD" w:rsidRPr="009F60B6" w14:paraId="32F8F7A3" w14:textId="77777777" w:rsidTr="00EF420C">
        <w:tblPrEx>
          <w:tblCellMar>
            <w:left w:w="30" w:type="dxa"/>
            <w:right w:w="30" w:type="dxa"/>
          </w:tblCellMar>
        </w:tblPrEx>
        <w:trPr>
          <w:cantSplit/>
          <w:trHeight w:val="40"/>
        </w:trPr>
        <w:tc>
          <w:tcPr>
            <w:tcW w:w="4992" w:type="dxa"/>
            <w:gridSpan w:val="3"/>
            <w:vAlign w:val="bottom"/>
          </w:tcPr>
          <w:p w14:paraId="65642128" w14:textId="77777777" w:rsidR="00135EFD" w:rsidRPr="009F60B6" w:rsidRDefault="00135EFD" w:rsidP="00135EFD">
            <w:pPr>
              <w:rPr>
                <w:snapToGrid w:val="0"/>
                <w:lang w:val="bg-BG"/>
              </w:rPr>
            </w:pPr>
            <w:r w:rsidRPr="009F60B6">
              <w:rPr>
                <w:snapToGrid w:val="0"/>
                <w:lang w:val="bg-BG"/>
              </w:rPr>
              <w:t>Приходи от услуги</w:t>
            </w:r>
          </w:p>
        </w:tc>
        <w:tc>
          <w:tcPr>
            <w:tcW w:w="1167" w:type="dxa"/>
            <w:gridSpan w:val="2"/>
            <w:vAlign w:val="bottom"/>
          </w:tcPr>
          <w:p w14:paraId="4D58EA80" w14:textId="77777777" w:rsidR="00135EFD" w:rsidRPr="009F60B6" w:rsidRDefault="00135EFD" w:rsidP="00135EFD">
            <w:pPr>
              <w:jc w:val="center"/>
              <w:rPr>
                <w:lang w:val="bg-BG"/>
              </w:rPr>
            </w:pPr>
            <w:r w:rsidRPr="009F60B6">
              <w:rPr>
                <w:lang w:val="bg-BG"/>
              </w:rPr>
              <w:t>4</w:t>
            </w:r>
          </w:p>
        </w:tc>
        <w:tc>
          <w:tcPr>
            <w:tcW w:w="1701" w:type="dxa"/>
            <w:vAlign w:val="bottom"/>
          </w:tcPr>
          <w:p w14:paraId="67290AB6" w14:textId="48FEB939" w:rsidR="00135EFD" w:rsidRPr="009F60B6" w:rsidRDefault="00857055" w:rsidP="00135EFD">
            <w:pPr>
              <w:tabs>
                <w:tab w:val="left" w:pos="1134"/>
                <w:tab w:val="left" w:pos="1276"/>
                <w:tab w:val="center" w:pos="3402"/>
                <w:tab w:val="left" w:pos="3969"/>
                <w:tab w:val="center" w:pos="4536"/>
                <w:tab w:val="center" w:pos="5670"/>
                <w:tab w:val="center" w:pos="6804"/>
                <w:tab w:val="right" w:pos="7655"/>
              </w:tabs>
              <w:jc w:val="right"/>
              <w:rPr>
                <w:lang w:val="en-US"/>
              </w:rPr>
            </w:pPr>
            <w:r>
              <w:rPr>
                <w:lang w:val="en-US"/>
              </w:rPr>
              <w:t>1,200</w:t>
            </w:r>
          </w:p>
        </w:tc>
        <w:tc>
          <w:tcPr>
            <w:tcW w:w="1667" w:type="dxa"/>
            <w:gridSpan w:val="2"/>
            <w:vAlign w:val="bottom"/>
          </w:tcPr>
          <w:p w14:paraId="2C8CDCA2" w14:textId="270255A7"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en-US"/>
              </w:rPr>
              <w:t>783</w:t>
            </w:r>
          </w:p>
        </w:tc>
      </w:tr>
      <w:tr w:rsidR="00135EFD" w:rsidRPr="009F60B6" w14:paraId="0C4D4029" w14:textId="77777777" w:rsidTr="00EF420C">
        <w:tblPrEx>
          <w:tblCellMar>
            <w:left w:w="30" w:type="dxa"/>
            <w:right w:w="30" w:type="dxa"/>
          </w:tblCellMar>
        </w:tblPrEx>
        <w:trPr>
          <w:cantSplit/>
          <w:trHeight w:val="40"/>
        </w:trPr>
        <w:tc>
          <w:tcPr>
            <w:tcW w:w="4992" w:type="dxa"/>
            <w:gridSpan w:val="3"/>
            <w:vAlign w:val="bottom"/>
          </w:tcPr>
          <w:p w14:paraId="1440F851" w14:textId="77777777" w:rsidR="00135EFD" w:rsidRPr="009F60B6" w:rsidRDefault="00135EFD" w:rsidP="00135EFD">
            <w:pPr>
              <w:rPr>
                <w:snapToGrid w:val="0"/>
                <w:lang w:val="bg-BG"/>
              </w:rPr>
            </w:pPr>
            <w:r w:rsidRPr="009F60B6">
              <w:rPr>
                <w:snapToGrid w:val="0"/>
                <w:lang w:val="bg-BG"/>
              </w:rPr>
              <w:t>Други приходи от дейността</w:t>
            </w:r>
          </w:p>
        </w:tc>
        <w:tc>
          <w:tcPr>
            <w:tcW w:w="1167" w:type="dxa"/>
            <w:gridSpan w:val="2"/>
            <w:vAlign w:val="bottom"/>
          </w:tcPr>
          <w:p w14:paraId="1B82F593" w14:textId="77777777" w:rsidR="00135EFD" w:rsidRPr="009F60B6" w:rsidRDefault="00135EFD" w:rsidP="00135EFD">
            <w:pPr>
              <w:jc w:val="center"/>
              <w:rPr>
                <w:lang w:val="bg-BG"/>
              </w:rPr>
            </w:pPr>
            <w:r w:rsidRPr="009F60B6">
              <w:rPr>
                <w:snapToGrid w:val="0"/>
                <w:lang w:val="bg-BG"/>
              </w:rPr>
              <w:t>2</w:t>
            </w:r>
            <w:r w:rsidRPr="009F60B6">
              <w:rPr>
                <w:snapToGrid w:val="0"/>
                <w:lang w:val="en-US"/>
              </w:rPr>
              <w:t>1</w:t>
            </w:r>
          </w:p>
        </w:tc>
        <w:tc>
          <w:tcPr>
            <w:tcW w:w="1701" w:type="dxa"/>
            <w:vAlign w:val="bottom"/>
          </w:tcPr>
          <w:p w14:paraId="0A13BA15" w14:textId="22EC1442" w:rsidR="00135EFD" w:rsidRPr="005B72A4" w:rsidRDefault="002174C3" w:rsidP="00135EFD">
            <w:pPr>
              <w:tabs>
                <w:tab w:val="left" w:pos="1134"/>
                <w:tab w:val="left" w:pos="1276"/>
                <w:tab w:val="center" w:pos="3402"/>
                <w:tab w:val="left" w:pos="3969"/>
                <w:tab w:val="center" w:pos="4536"/>
                <w:tab w:val="center" w:pos="5670"/>
                <w:tab w:val="center" w:pos="6804"/>
                <w:tab w:val="right" w:pos="7655"/>
              </w:tabs>
              <w:jc w:val="right"/>
              <w:rPr>
                <w:lang w:val="en-US"/>
              </w:rPr>
            </w:pPr>
            <w:r>
              <w:rPr>
                <w:lang w:val="en-US"/>
              </w:rPr>
              <w:t>6</w:t>
            </w:r>
            <w:r w:rsidR="005B72A4">
              <w:rPr>
                <w:lang w:val="en-US"/>
              </w:rPr>
              <w:t>8</w:t>
            </w:r>
          </w:p>
        </w:tc>
        <w:tc>
          <w:tcPr>
            <w:tcW w:w="1667" w:type="dxa"/>
            <w:gridSpan w:val="2"/>
            <w:vAlign w:val="bottom"/>
          </w:tcPr>
          <w:p w14:paraId="31D67B84" w14:textId="57153F4F"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bg-BG"/>
              </w:rPr>
              <w:t>69</w:t>
            </w:r>
          </w:p>
        </w:tc>
      </w:tr>
      <w:tr w:rsidR="00135EFD" w:rsidRPr="009F60B6" w14:paraId="3490CFB6" w14:textId="77777777" w:rsidTr="00EF420C">
        <w:tblPrEx>
          <w:tblCellMar>
            <w:left w:w="30" w:type="dxa"/>
            <w:right w:w="30" w:type="dxa"/>
          </w:tblCellMar>
        </w:tblPrEx>
        <w:trPr>
          <w:cantSplit/>
          <w:trHeight w:val="40"/>
        </w:trPr>
        <w:tc>
          <w:tcPr>
            <w:tcW w:w="4992" w:type="dxa"/>
            <w:gridSpan w:val="3"/>
            <w:vAlign w:val="bottom"/>
          </w:tcPr>
          <w:p w14:paraId="0AA32A22" w14:textId="77777777" w:rsidR="00135EFD" w:rsidRPr="002A7B6B" w:rsidRDefault="00135EFD" w:rsidP="00135EFD">
            <w:pPr>
              <w:rPr>
                <w:snapToGrid w:val="0"/>
                <w:lang w:val="bg-BG"/>
              </w:rPr>
            </w:pPr>
            <w:r w:rsidRPr="002A7B6B">
              <w:rPr>
                <w:snapToGrid w:val="0"/>
                <w:lang w:val="bg-BG"/>
              </w:rPr>
              <w:t>Печалба от продажба на ИМС, ДНА и инвестиционни имоти</w:t>
            </w:r>
          </w:p>
        </w:tc>
        <w:tc>
          <w:tcPr>
            <w:tcW w:w="1167" w:type="dxa"/>
            <w:gridSpan w:val="2"/>
            <w:vAlign w:val="bottom"/>
          </w:tcPr>
          <w:p w14:paraId="30940789" w14:textId="77777777" w:rsidR="00135EFD" w:rsidRPr="009F60B6" w:rsidRDefault="00135EFD" w:rsidP="00135EFD">
            <w:pPr>
              <w:jc w:val="center"/>
              <w:rPr>
                <w:snapToGrid w:val="0"/>
                <w:lang w:val="bg-BG"/>
              </w:rPr>
            </w:pPr>
            <w:r w:rsidRPr="009F60B6">
              <w:rPr>
                <w:snapToGrid w:val="0"/>
                <w:lang w:val="bg-BG"/>
              </w:rPr>
              <w:t>2</w:t>
            </w:r>
            <w:r w:rsidRPr="009F60B6">
              <w:rPr>
                <w:snapToGrid w:val="0"/>
                <w:lang w:val="en-US"/>
              </w:rPr>
              <w:t>2</w:t>
            </w:r>
          </w:p>
        </w:tc>
        <w:tc>
          <w:tcPr>
            <w:tcW w:w="1701" w:type="dxa"/>
            <w:vAlign w:val="bottom"/>
          </w:tcPr>
          <w:p w14:paraId="39F1DA8D" w14:textId="5844FED0" w:rsidR="00135EFD" w:rsidRPr="00723724" w:rsidRDefault="00C32EFC" w:rsidP="00135EFD">
            <w:pPr>
              <w:tabs>
                <w:tab w:val="left" w:pos="1134"/>
                <w:tab w:val="left" w:pos="1276"/>
                <w:tab w:val="center" w:pos="3402"/>
                <w:tab w:val="left" w:pos="3969"/>
                <w:tab w:val="center" w:pos="4536"/>
                <w:tab w:val="center" w:pos="5670"/>
                <w:tab w:val="center" w:pos="6804"/>
                <w:tab w:val="right" w:pos="7655"/>
              </w:tabs>
              <w:jc w:val="right"/>
              <w:rPr>
                <w:lang w:val="en-US"/>
              </w:rPr>
            </w:pPr>
            <w:r>
              <w:rPr>
                <w:lang w:val="en-US"/>
              </w:rPr>
              <w:t>38</w:t>
            </w:r>
            <w:r w:rsidR="00723724">
              <w:rPr>
                <w:lang w:val="en-US"/>
              </w:rPr>
              <w:t>6</w:t>
            </w:r>
          </w:p>
        </w:tc>
        <w:tc>
          <w:tcPr>
            <w:tcW w:w="1667" w:type="dxa"/>
            <w:gridSpan w:val="2"/>
            <w:vAlign w:val="bottom"/>
          </w:tcPr>
          <w:p w14:paraId="0E5A2D84" w14:textId="2F732F66"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bg-BG"/>
              </w:rPr>
              <w:t>4</w:t>
            </w:r>
            <w:r w:rsidRPr="009F60B6">
              <w:rPr>
                <w:lang w:val="en-US"/>
              </w:rPr>
              <w:t>29</w:t>
            </w:r>
          </w:p>
        </w:tc>
      </w:tr>
      <w:tr w:rsidR="00135EFD" w:rsidRPr="009F60B6" w14:paraId="630AEFBC" w14:textId="77777777" w:rsidTr="00EF420C">
        <w:tblPrEx>
          <w:tblCellMar>
            <w:left w:w="30" w:type="dxa"/>
            <w:right w:w="30" w:type="dxa"/>
          </w:tblCellMar>
        </w:tblPrEx>
        <w:trPr>
          <w:cantSplit/>
          <w:trHeight w:val="40"/>
        </w:trPr>
        <w:tc>
          <w:tcPr>
            <w:tcW w:w="4992" w:type="dxa"/>
            <w:gridSpan w:val="3"/>
            <w:vAlign w:val="bottom"/>
          </w:tcPr>
          <w:p w14:paraId="327D39C8" w14:textId="77777777" w:rsidR="00135EFD" w:rsidRPr="002A7B6B" w:rsidRDefault="00135EFD" w:rsidP="00135EFD">
            <w:pPr>
              <w:rPr>
                <w:snapToGrid w:val="0"/>
                <w:lang w:val="bg-BG"/>
              </w:rPr>
            </w:pPr>
            <w:r w:rsidRPr="002A7B6B">
              <w:rPr>
                <w:snapToGrid w:val="0"/>
                <w:lang w:val="bg-BG"/>
              </w:rPr>
              <w:t>Приходи от финансиране</w:t>
            </w:r>
          </w:p>
        </w:tc>
        <w:tc>
          <w:tcPr>
            <w:tcW w:w="1167" w:type="dxa"/>
            <w:gridSpan w:val="2"/>
            <w:vAlign w:val="bottom"/>
          </w:tcPr>
          <w:p w14:paraId="091E7E22" w14:textId="77777777" w:rsidR="00135EFD" w:rsidRPr="009F60B6" w:rsidRDefault="00135EFD" w:rsidP="00135EFD">
            <w:pPr>
              <w:jc w:val="center"/>
              <w:rPr>
                <w:snapToGrid w:val="0"/>
                <w:lang w:val="bg-BG"/>
              </w:rPr>
            </w:pPr>
            <w:r w:rsidRPr="009F60B6">
              <w:rPr>
                <w:snapToGrid w:val="0"/>
                <w:lang w:val="bg-BG"/>
              </w:rPr>
              <w:t>20</w:t>
            </w:r>
          </w:p>
        </w:tc>
        <w:tc>
          <w:tcPr>
            <w:tcW w:w="1701" w:type="dxa"/>
            <w:vAlign w:val="bottom"/>
          </w:tcPr>
          <w:p w14:paraId="71D994F9" w14:textId="6D43141D" w:rsidR="00135EFD" w:rsidRPr="009F60B6" w:rsidRDefault="002A7B6B" w:rsidP="00135EFD">
            <w:pPr>
              <w:tabs>
                <w:tab w:val="left" w:pos="1134"/>
                <w:tab w:val="left" w:pos="1276"/>
                <w:tab w:val="center" w:pos="3402"/>
                <w:tab w:val="left" w:pos="3969"/>
                <w:tab w:val="center" w:pos="4536"/>
                <w:tab w:val="center" w:pos="5670"/>
                <w:tab w:val="center" w:pos="6804"/>
                <w:tab w:val="right" w:pos="7655"/>
              </w:tabs>
              <w:jc w:val="right"/>
              <w:rPr>
                <w:lang w:val="bg-BG"/>
              </w:rPr>
            </w:pPr>
            <w:r>
              <w:rPr>
                <w:lang w:val="bg-BG"/>
              </w:rPr>
              <w:t>150</w:t>
            </w:r>
          </w:p>
        </w:tc>
        <w:tc>
          <w:tcPr>
            <w:tcW w:w="1667" w:type="dxa"/>
            <w:gridSpan w:val="2"/>
            <w:vAlign w:val="bottom"/>
          </w:tcPr>
          <w:p w14:paraId="4334FE42" w14:textId="7AF8A1FE"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bg-BG"/>
              </w:rPr>
              <w:t>-</w:t>
            </w:r>
          </w:p>
        </w:tc>
      </w:tr>
      <w:tr w:rsidR="00135EFD" w:rsidRPr="009F60B6" w14:paraId="035BEE92" w14:textId="77777777" w:rsidTr="00EF420C">
        <w:tblPrEx>
          <w:tblCellMar>
            <w:left w:w="30" w:type="dxa"/>
            <w:right w:w="30" w:type="dxa"/>
          </w:tblCellMar>
        </w:tblPrEx>
        <w:trPr>
          <w:cantSplit/>
          <w:trHeight w:val="40"/>
        </w:trPr>
        <w:tc>
          <w:tcPr>
            <w:tcW w:w="4992" w:type="dxa"/>
            <w:gridSpan w:val="3"/>
            <w:vAlign w:val="bottom"/>
          </w:tcPr>
          <w:p w14:paraId="359BDD42" w14:textId="77777777" w:rsidR="00135EFD" w:rsidRPr="009F60B6" w:rsidRDefault="00135EFD" w:rsidP="00135EFD">
            <w:pPr>
              <w:rPr>
                <w:snapToGrid w:val="0"/>
                <w:lang w:val="bg-BG"/>
              </w:rPr>
            </w:pPr>
          </w:p>
        </w:tc>
        <w:tc>
          <w:tcPr>
            <w:tcW w:w="1167" w:type="dxa"/>
            <w:gridSpan w:val="2"/>
            <w:vAlign w:val="bottom"/>
          </w:tcPr>
          <w:p w14:paraId="3783FE46" w14:textId="77777777" w:rsidR="00135EFD" w:rsidRPr="009F60B6" w:rsidRDefault="00135EFD" w:rsidP="00135EFD">
            <w:pPr>
              <w:jc w:val="center"/>
              <w:rPr>
                <w:lang w:val="bg-BG"/>
              </w:rPr>
            </w:pPr>
          </w:p>
        </w:tc>
        <w:tc>
          <w:tcPr>
            <w:tcW w:w="1701" w:type="dxa"/>
            <w:vAlign w:val="bottom"/>
          </w:tcPr>
          <w:p w14:paraId="5DBEA057" w14:textId="77777777"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pPr>
          </w:p>
        </w:tc>
        <w:tc>
          <w:tcPr>
            <w:tcW w:w="1667" w:type="dxa"/>
            <w:gridSpan w:val="2"/>
            <w:vAlign w:val="bottom"/>
          </w:tcPr>
          <w:p w14:paraId="751A0C6F" w14:textId="77777777"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p>
        </w:tc>
      </w:tr>
      <w:tr w:rsidR="00135EFD" w:rsidRPr="009F60B6" w14:paraId="7BEC936E" w14:textId="77777777" w:rsidTr="00EF420C">
        <w:tblPrEx>
          <w:tblCellMar>
            <w:left w:w="30" w:type="dxa"/>
            <w:right w:w="30" w:type="dxa"/>
          </w:tblCellMar>
        </w:tblPrEx>
        <w:trPr>
          <w:cantSplit/>
          <w:trHeight w:val="40"/>
        </w:trPr>
        <w:tc>
          <w:tcPr>
            <w:tcW w:w="4992" w:type="dxa"/>
            <w:gridSpan w:val="3"/>
            <w:vAlign w:val="bottom"/>
          </w:tcPr>
          <w:p w14:paraId="78DC0E68" w14:textId="77777777" w:rsidR="00135EFD" w:rsidRPr="009F60B6" w:rsidRDefault="00135EFD" w:rsidP="00135EFD">
            <w:pPr>
              <w:rPr>
                <w:snapToGrid w:val="0"/>
                <w:lang w:val="bg-BG"/>
              </w:rPr>
            </w:pPr>
            <w:r w:rsidRPr="009F60B6">
              <w:rPr>
                <w:snapToGrid w:val="0"/>
                <w:lang w:val="bg-BG"/>
              </w:rPr>
              <w:t>Отчетна стойност на продадените стоки</w:t>
            </w:r>
          </w:p>
        </w:tc>
        <w:tc>
          <w:tcPr>
            <w:tcW w:w="1167" w:type="dxa"/>
            <w:gridSpan w:val="2"/>
            <w:vAlign w:val="bottom"/>
          </w:tcPr>
          <w:p w14:paraId="2D21B4E7" w14:textId="77777777" w:rsidR="00135EFD" w:rsidRPr="009F60B6" w:rsidRDefault="00135EFD" w:rsidP="00135EFD">
            <w:pPr>
              <w:jc w:val="center"/>
              <w:rPr>
                <w:lang w:val="bg-BG"/>
              </w:rPr>
            </w:pPr>
          </w:p>
        </w:tc>
        <w:tc>
          <w:tcPr>
            <w:tcW w:w="1701" w:type="dxa"/>
            <w:vAlign w:val="bottom"/>
          </w:tcPr>
          <w:p w14:paraId="0125C4FC" w14:textId="72B48607"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w:t>
            </w:r>
            <w:r w:rsidR="00174177">
              <w:rPr>
                <w:lang w:val="bg-BG"/>
              </w:rPr>
              <w:t>107</w:t>
            </w:r>
            <w:r w:rsidRPr="009F60B6">
              <w:rPr>
                <w:lang w:val="bg-BG"/>
              </w:rPr>
              <w:t>,</w:t>
            </w:r>
            <w:r w:rsidR="00174177">
              <w:rPr>
                <w:lang w:val="bg-BG"/>
              </w:rPr>
              <w:t>868</w:t>
            </w:r>
            <w:r w:rsidRPr="009F60B6">
              <w:rPr>
                <w:lang w:val="en-US"/>
              </w:rPr>
              <w:t>)</w:t>
            </w:r>
          </w:p>
        </w:tc>
        <w:tc>
          <w:tcPr>
            <w:tcW w:w="1667" w:type="dxa"/>
            <w:gridSpan w:val="2"/>
            <w:vAlign w:val="bottom"/>
          </w:tcPr>
          <w:p w14:paraId="21029A77" w14:textId="4C3C11C6"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en-US"/>
              </w:rPr>
              <w:t>(</w:t>
            </w:r>
            <w:r w:rsidRPr="009F60B6">
              <w:rPr>
                <w:lang w:val="bg-BG"/>
              </w:rPr>
              <w:t>75,700</w:t>
            </w:r>
            <w:r w:rsidRPr="009F60B6">
              <w:rPr>
                <w:lang w:val="en-US"/>
              </w:rPr>
              <w:t>)</w:t>
            </w:r>
          </w:p>
        </w:tc>
      </w:tr>
      <w:tr w:rsidR="00135EFD" w:rsidRPr="009F60B6" w14:paraId="2C5BC4AF" w14:textId="77777777" w:rsidTr="00EF420C">
        <w:tblPrEx>
          <w:tblCellMar>
            <w:left w:w="30" w:type="dxa"/>
            <w:right w:w="30" w:type="dxa"/>
          </w:tblCellMar>
        </w:tblPrEx>
        <w:trPr>
          <w:cantSplit/>
          <w:trHeight w:val="40"/>
        </w:trPr>
        <w:tc>
          <w:tcPr>
            <w:tcW w:w="4992" w:type="dxa"/>
            <w:gridSpan w:val="3"/>
            <w:vAlign w:val="bottom"/>
          </w:tcPr>
          <w:p w14:paraId="3DE0E440" w14:textId="77777777" w:rsidR="00135EFD" w:rsidRPr="009F60B6" w:rsidRDefault="00135EFD" w:rsidP="00135EFD">
            <w:pPr>
              <w:rPr>
                <w:snapToGrid w:val="0"/>
                <w:lang w:val="bg-BG"/>
              </w:rPr>
            </w:pPr>
            <w:r w:rsidRPr="009F60B6">
              <w:rPr>
                <w:snapToGrid w:val="0"/>
                <w:lang w:val="bg-BG"/>
              </w:rPr>
              <w:t>Разходи за материали</w:t>
            </w:r>
          </w:p>
        </w:tc>
        <w:tc>
          <w:tcPr>
            <w:tcW w:w="1167" w:type="dxa"/>
            <w:gridSpan w:val="2"/>
            <w:vAlign w:val="bottom"/>
          </w:tcPr>
          <w:p w14:paraId="77A14217" w14:textId="77777777" w:rsidR="00135EFD" w:rsidRPr="009F60B6" w:rsidRDefault="00135EFD" w:rsidP="00135EFD">
            <w:pPr>
              <w:jc w:val="center"/>
              <w:rPr>
                <w:lang w:val="bg-BG"/>
              </w:rPr>
            </w:pPr>
          </w:p>
        </w:tc>
        <w:tc>
          <w:tcPr>
            <w:tcW w:w="1701" w:type="dxa"/>
            <w:vAlign w:val="bottom"/>
          </w:tcPr>
          <w:p w14:paraId="00715A34" w14:textId="1EBDA77C"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w:t>
            </w:r>
            <w:r w:rsidR="00174177">
              <w:rPr>
                <w:lang w:val="bg-BG"/>
              </w:rPr>
              <w:t>1,188</w:t>
            </w:r>
            <w:r w:rsidRPr="009F60B6">
              <w:rPr>
                <w:lang w:val="en-US"/>
              </w:rPr>
              <w:t>)</w:t>
            </w:r>
          </w:p>
        </w:tc>
        <w:tc>
          <w:tcPr>
            <w:tcW w:w="1667" w:type="dxa"/>
            <w:gridSpan w:val="2"/>
            <w:vAlign w:val="bottom"/>
          </w:tcPr>
          <w:p w14:paraId="179E3B75" w14:textId="2C9DDAE7"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en-US"/>
              </w:rPr>
              <w:t>(</w:t>
            </w:r>
            <w:r w:rsidRPr="009F60B6">
              <w:rPr>
                <w:lang w:val="bg-BG"/>
              </w:rPr>
              <w:t>720</w:t>
            </w:r>
            <w:r w:rsidRPr="009F60B6">
              <w:rPr>
                <w:lang w:val="en-US"/>
              </w:rPr>
              <w:t>)</w:t>
            </w:r>
          </w:p>
        </w:tc>
      </w:tr>
      <w:tr w:rsidR="00135EFD" w:rsidRPr="009F60B6" w14:paraId="74B5267A" w14:textId="77777777" w:rsidTr="00EF420C">
        <w:tblPrEx>
          <w:tblCellMar>
            <w:left w:w="30" w:type="dxa"/>
            <w:right w:w="30" w:type="dxa"/>
          </w:tblCellMar>
        </w:tblPrEx>
        <w:trPr>
          <w:cantSplit/>
          <w:trHeight w:val="40"/>
        </w:trPr>
        <w:tc>
          <w:tcPr>
            <w:tcW w:w="4992" w:type="dxa"/>
            <w:gridSpan w:val="3"/>
            <w:vAlign w:val="bottom"/>
          </w:tcPr>
          <w:p w14:paraId="57952FFF" w14:textId="77777777" w:rsidR="00135EFD" w:rsidRPr="009F60B6" w:rsidRDefault="00135EFD" w:rsidP="00135EFD">
            <w:pPr>
              <w:rPr>
                <w:snapToGrid w:val="0"/>
                <w:lang w:val="bg-BG"/>
              </w:rPr>
            </w:pPr>
            <w:r w:rsidRPr="009F60B6">
              <w:rPr>
                <w:snapToGrid w:val="0"/>
                <w:lang w:val="bg-BG"/>
              </w:rPr>
              <w:t xml:space="preserve">Разходи за външни услуги </w:t>
            </w:r>
          </w:p>
        </w:tc>
        <w:tc>
          <w:tcPr>
            <w:tcW w:w="1167" w:type="dxa"/>
            <w:gridSpan w:val="2"/>
            <w:vAlign w:val="bottom"/>
          </w:tcPr>
          <w:p w14:paraId="115F3799" w14:textId="77777777" w:rsidR="00135EFD" w:rsidRPr="009F60B6" w:rsidRDefault="00135EFD" w:rsidP="00135EFD">
            <w:pPr>
              <w:jc w:val="center"/>
              <w:rPr>
                <w:lang w:val="en-US"/>
              </w:rPr>
            </w:pPr>
            <w:r w:rsidRPr="009F60B6">
              <w:rPr>
                <w:lang w:val="bg-BG"/>
              </w:rPr>
              <w:t>1</w:t>
            </w:r>
            <w:r w:rsidRPr="009F60B6">
              <w:rPr>
                <w:lang w:val="en-US"/>
              </w:rPr>
              <w:t>9</w:t>
            </w:r>
          </w:p>
        </w:tc>
        <w:tc>
          <w:tcPr>
            <w:tcW w:w="1701" w:type="dxa"/>
            <w:vAlign w:val="bottom"/>
          </w:tcPr>
          <w:p w14:paraId="0CE49E3C" w14:textId="7D793655"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w:t>
            </w:r>
            <w:r w:rsidR="00174177">
              <w:rPr>
                <w:lang w:val="bg-BG"/>
              </w:rPr>
              <w:t>3</w:t>
            </w:r>
            <w:r w:rsidRPr="009F60B6">
              <w:rPr>
                <w:lang w:val="bg-BG"/>
              </w:rPr>
              <w:t>,</w:t>
            </w:r>
            <w:r w:rsidR="00174177">
              <w:rPr>
                <w:lang w:val="bg-BG"/>
              </w:rPr>
              <w:t>332</w:t>
            </w:r>
            <w:r w:rsidRPr="009F60B6">
              <w:rPr>
                <w:lang w:val="en-US"/>
              </w:rPr>
              <w:t>)</w:t>
            </w:r>
          </w:p>
        </w:tc>
        <w:tc>
          <w:tcPr>
            <w:tcW w:w="1667" w:type="dxa"/>
            <w:gridSpan w:val="2"/>
            <w:vAlign w:val="bottom"/>
          </w:tcPr>
          <w:p w14:paraId="3997195F" w14:textId="3D5EFB62"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en-US"/>
              </w:rPr>
              <w:t>(</w:t>
            </w:r>
            <w:r w:rsidRPr="009F60B6">
              <w:rPr>
                <w:lang w:val="bg-BG"/>
              </w:rPr>
              <w:t>2,567</w:t>
            </w:r>
            <w:r w:rsidRPr="009F60B6">
              <w:rPr>
                <w:lang w:val="en-US"/>
              </w:rPr>
              <w:t>)</w:t>
            </w:r>
          </w:p>
        </w:tc>
      </w:tr>
      <w:tr w:rsidR="00135EFD" w:rsidRPr="009F60B6" w14:paraId="676C829B" w14:textId="77777777" w:rsidTr="00EF420C">
        <w:tblPrEx>
          <w:tblCellMar>
            <w:left w:w="30" w:type="dxa"/>
            <w:right w:w="30" w:type="dxa"/>
          </w:tblCellMar>
        </w:tblPrEx>
        <w:trPr>
          <w:cantSplit/>
          <w:trHeight w:val="40"/>
        </w:trPr>
        <w:tc>
          <w:tcPr>
            <w:tcW w:w="4992" w:type="dxa"/>
            <w:gridSpan w:val="3"/>
            <w:vAlign w:val="bottom"/>
          </w:tcPr>
          <w:p w14:paraId="649215C5" w14:textId="77777777" w:rsidR="00135EFD" w:rsidRPr="009F60B6" w:rsidRDefault="00135EFD" w:rsidP="00135EFD">
            <w:pPr>
              <w:rPr>
                <w:snapToGrid w:val="0"/>
                <w:lang w:val="bg-BG"/>
              </w:rPr>
            </w:pPr>
            <w:r w:rsidRPr="009F60B6">
              <w:rPr>
                <w:snapToGrid w:val="0"/>
                <w:lang w:val="bg-BG"/>
              </w:rPr>
              <w:t>Разходи за персонала</w:t>
            </w:r>
          </w:p>
        </w:tc>
        <w:tc>
          <w:tcPr>
            <w:tcW w:w="1167" w:type="dxa"/>
            <w:gridSpan w:val="2"/>
            <w:vAlign w:val="bottom"/>
          </w:tcPr>
          <w:p w14:paraId="535A25B8" w14:textId="77777777" w:rsidR="00135EFD" w:rsidRPr="009F60B6" w:rsidRDefault="00135EFD" w:rsidP="00135EFD">
            <w:pPr>
              <w:jc w:val="center"/>
              <w:rPr>
                <w:lang w:val="en-US"/>
              </w:rPr>
            </w:pPr>
            <w:r w:rsidRPr="009F60B6">
              <w:rPr>
                <w:lang w:val="en-US"/>
              </w:rPr>
              <w:t>20</w:t>
            </w:r>
          </w:p>
        </w:tc>
        <w:tc>
          <w:tcPr>
            <w:tcW w:w="1701" w:type="dxa"/>
            <w:vAlign w:val="bottom"/>
          </w:tcPr>
          <w:p w14:paraId="4465E70D" w14:textId="6A768D90"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w:t>
            </w:r>
            <w:r w:rsidR="00174177">
              <w:rPr>
                <w:lang w:val="bg-BG"/>
              </w:rPr>
              <w:t>7</w:t>
            </w:r>
            <w:r w:rsidRPr="009F60B6">
              <w:rPr>
                <w:lang w:val="bg-BG"/>
              </w:rPr>
              <w:t>,</w:t>
            </w:r>
            <w:r w:rsidR="00174177">
              <w:rPr>
                <w:lang w:val="bg-BG"/>
              </w:rPr>
              <w:t>537</w:t>
            </w:r>
            <w:r w:rsidRPr="009F60B6">
              <w:rPr>
                <w:lang w:val="en-US"/>
              </w:rPr>
              <w:t>)</w:t>
            </w:r>
          </w:p>
        </w:tc>
        <w:tc>
          <w:tcPr>
            <w:tcW w:w="1667" w:type="dxa"/>
            <w:gridSpan w:val="2"/>
            <w:vAlign w:val="bottom"/>
          </w:tcPr>
          <w:p w14:paraId="145DA415" w14:textId="1F1CEFCD"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en-US"/>
              </w:rPr>
              <w:t>(</w:t>
            </w:r>
            <w:r w:rsidRPr="009F60B6">
              <w:rPr>
                <w:lang w:val="bg-BG"/>
              </w:rPr>
              <w:t>6,250</w:t>
            </w:r>
            <w:r w:rsidRPr="009F60B6">
              <w:rPr>
                <w:lang w:val="en-US"/>
              </w:rPr>
              <w:t>)</w:t>
            </w:r>
          </w:p>
        </w:tc>
      </w:tr>
      <w:tr w:rsidR="00135EFD" w:rsidRPr="009F60B6" w14:paraId="6ADBCD4C" w14:textId="77777777" w:rsidTr="00EF420C">
        <w:tblPrEx>
          <w:tblCellMar>
            <w:left w:w="30" w:type="dxa"/>
            <w:right w:w="30" w:type="dxa"/>
          </w:tblCellMar>
        </w:tblPrEx>
        <w:trPr>
          <w:cantSplit/>
          <w:trHeight w:val="40"/>
        </w:trPr>
        <w:tc>
          <w:tcPr>
            <w:tcW w:w="4992" w:type="dxa"/>
            <w:gridSpan w:val="3"/>
            <w:vAlign w:val="bottom"/>
          </w:tcPr>
          <w:p w14:paraId="48DB715D" w14:textId="77777777" w:rsidR="00135EFD" w:rsidRPr="009F60B6" w:rsidRDefault="00135EFD" w:rsidP="00135EFD">
            <w:pPr>
              <w:rPr>
                <w:lang w:val="bg-BG"/>
              </w:rPr>
            </w:pPr>
            <w:r w:rsidRPr="009F60B6">
              <w:rPr>
                <w:lang w:val="bg-BG"/>
              </w:rPr>
              <w:t>Амортизация на ИМС и ДНА</w:t>
            </w:r>
          </w:p>
        </w:tc>
        <w:tc>
          <w:tcPr>
            <w:tcW w:w="1167" w:type="dxa"/>
            <w:gridSpan w:val="2"/>
            <w:vAlign w:val="bottom"/>
          </w:tcPr>
          <w:p w14:paraId="2598DCB2" w14:textId="77777777" w:rsidR="00135EFD" w:rsidRPr="009F60B6" w:rsidRDefault="00135EFD" w:rsidP="00135EFD">
            <w:pPr>
              <w:jc w:val="center"/>
              <w:rPr>
                <w:lang w:val="bg-BG"/>
              </w:rPr>
            </w:pPr>
            <w:r w:rsidRPr="009F60B6">
              <w:rPr>
                <w:lang w:val="bg-BG"/>
              </w:rPr>
              <w:t>5, 7</w:t>
            </w:r>
          </w:p>
        </w:tc>
        <w:tc>
          <w:tcPr>
            <w:tcW w:w="1701" w:type="dxa"/>
            <w:vAlign w:val="bottom"/>
          </w:tcPr>
          <w:p w14:paraId="74575F52" w14:textId="0B9B9DAE"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w:t>
            </w:r>
            <w:r w:rsidR="005B72A4">
              <w:rPr>
                <w:lang w:val="bg-BG"/>
              </w:rPr>
              <w:t>1</w:t>
            </w:r>
            <w:r w:rsidRPr="009F60B6">
              <w:rPr>
                <w:lang w:val="en-US"/>
              </w:rPr>
              <w:t>,</w:t>
            </w:r>
            <w:r w:rsidR="005B72A4">
              <w:rPr>
                <w:lang w:val="bg-BG"/>
              </w:rPr>
              <w:t>891</w:t>
            </w:r>
            <w:r w:rsidRPr="009F60B6">
              <w:rPr>
                <w:lang w:val="en-US"/>
              </w:rPr>
              <w:t>)</w:t>
            </w:r>
          </w:p>
        </w:tc>
        <w:tc>
          <w:tcPr>
            <w:tcW w:w="1667" w:type="dxa"/>
            <w:gridSpan w:val="2"/>
            <w:vAlign w:val="bottom"/>
          </w:tcPr>
          <w:p w14:paraId="56F0B1A4" w14:textId="0A569BAC"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en-US"/>
              </w:rPr>
              <w:t>(2,343)</w:t>
            </w:r>
          </w:p>
        </w:tc>
      </w:tr>
      <w:tr w:rsidR="005B72A4" w:rsidRPr="009F60B6" w14:paraId="1BD105A8" w14:textId="77777777" w:rsidTr="00EF420C">
        <w:tblPrEx>
          <w:tblCellMar>
            <w:left w:w="30" w:type="dxa"/>
            <w:right w:w="30" w:type="dxa"/>
          </w:tblCellMar>
        </w:tblPrEx>
        <w:trPr>
          <w:cantSplit/>
          <w:trHeight w:val="40"/>
        </w:trPr>
        <w:tc>
          <w:tcPr>
            <w:tcW w:w="4992" w:type="dxa"/>
            <w:gridSpan w:val="3"/>
            <w:vAlign w:val="bottom"/>
          </w:tcPr>
          <w:p w14:paraId="41C90B43" w14:textId="7B77FEBD" w:rsidR="005B72A4" w:rsidRPr="009F60B6" w:rsidRDefault="005B72A4" w:rsidP="00135EFD">
            <w:pPr>
              <w:pStyle w:val="Header"/>
              <w:tabs>
                <w:tab w:val="left" w:pos="708"/>
              </w:tabs>
              <w:rPr>
                <w:snapToGrid w:val="0"/>
                <w:lang w:val="bg-BG"/>
              </w:rPr>
            </w:pPr>
            <w:r>
              <w:rPr>
                <w:snapToGrid w:val="0"/>
                <w:lang w:val="bg-BG"/>
              </w:rPr>
              <w:t>Обезценка на инвестиция</w:t>
            </w:r>
          </w:p>
        </w:tc>
        <w:tc>
          <w:tcPr>
            <w:tcW w:w="1167" w:type="dxa"/>
            <w:gridSpan w:val="2"/>
            <w:vAlign w:val="bottom"/>
          </w:tcPr>
          <w:p w14:paraId="58C1ECD8" w14:textId="77777777" w:rsidR="005B72A4" w:rsidRPr="009F60B6" w:rsidRDefault="005B72A4" w:rsidP="00135EFD">
            <w:pPr>
              <w:jc w:val="center"/>
              <w:rPr>
                <w:snapToGrid w:val="0"/>
                <w:lang w:val="bg-BG"/>
              </w:rPr>
            </w:pPr>
          </w:p>
        </w:tc>
        <w:tc>
          <w:tcPr>
            <w:tcW w:w="1701" w:type="dxa"/>
            <w:tcBorders>
              <w:left w:val="nil"/>
              <w:right w:val="nil"/>
            </w:tcBorders>
            <w:vAlign w:val="bottom"/>
          </w:tcPr>
          <w:p w14:paraId="22A7FCB4" w14:textId="617F8BFB" w:rsidR="005B72A4" w:rsidRPr="009F60B6" w:rsidRDefault="005B72A4" w:rsidP="00135EFD">
            <w:pPr>
              <w:tabs>
                <w:tab w:val="left" w:pos="1134"/>
                <w:tab w:val="left" w:pos="1276"/>
                <w:tab w:val="center" w:pos="3402"/>
                <w:tab w:val="center" w:pos="4536"/>
                <w:tab w:val="center" w:pos="5670"/>
                <w:tab w:val="center" w:pos="6804"/>
                <w:tab w:val="right" w:pos="7655"/>
              </w:tabs>
              <w:jc w:val="right"/>
              <w:rPr>
                <w:lang w:val="en-US"/>
              </w:rPr>
            </w:pPr>
            <w:r>
              <w:rPr>
                <w:lang w:val="en-US"/>
              </w:rPr>
              <w:t>(2,083)</w:t>
            </w:r>
          </w:p>
        </w:tc>
        <w:tc>
          <w:tcPr>
            <w:tcW w:w="1667" w:type="dxa"/>
            <w:gridSpan w:val="2"/>
            <w:tcBorders>
              <w:left w:val="nil"/>
              <w:right w:val="nil"/>
            </w:tcBorders>
            <w:vAlign w:val="bottom"/>
          </w:tcPr>
          <w:p w14:paraId="21963DE4" w14:textId="752A06BB" w:rsidR="005B72A4" w:rsidRPr="009F60B6" w:rsidRDefault="005B72A4" w:rsidP="00135EFD">
            <w:pPr>
              <w:tabs>
                <w:tab w:val="left" w:pos="1134"/>
                <w:tab w:val="left" w:pos="1276"/>
                <w:tab w:val="center" w:pos="3402"/>
                <w:tab w:val="left" w:pos="3969"/>
                <w:tab w:val="center" w:pos="4536"/>
                <w:tab w:val="center" w:pos="5670"/>
                <w:tab w:val="center" w:pos="6804"/>
                <w:tab w:val="right" w:pos="7655"/>
              </w:tabs>
              <w:jc w:val="right"/>
              <w:rPr>
                <w:lang w:val="en-US"/>
              </w:rPr>
            </w:pPr>
            <w:r>
              <w:rPr>
                <w:lang w:val="en-US"/>
              </w:rPr>
              <w:t>-</w:t>
            </w:r>
          </w:p>
        </w:tc>
      </w:tr>
      <w:tr w:rsidR="00135EFD" w:rsidRPr="009F60B6" w14:paraId="52AA9AF7" w14:textId="77777777" w:rsidTr="00EF420C">
        <w:tblPrEx>
          <w:tblCellMar>
            <w:left w:w="30" w:type="dxa"/>
            <w:right w:w="30" w:type="dxa"/>
          </w:tblCellMar>
        </w:tblPrEx>
        <w:trPr>
          <w:cantSplit/>
          <w:trHeight w:val="40"/>
        </w:trPr>
        <w:tc>
          <w:tcPr>
            <w:tcW w:w="4992" w:type="dxa"/>
            <w:gridSpan w:val="3"/>
            <w:vAlign w:val="bottom"/>
          </w:tcPr>
          <w:p w14:paraId="0D5FCBF5" w14:textId="77777777" w:rsidR="00135EFD" w:rsidRPr="009F60B6" w:rsidRDefault="00135EFD" w:rsidP="00135EFD">
            <w:pPr>
              <w:pStyle w:val="Header"/>
              <w:tabs>
                <w:tab w:val="left" w:pos="708"/>
              </w:tabs>
              <w:rPr>
                <w:snapToGrid w:val="0"/>
                <w:lang w:val="bg-BG"/>
              </w:rPr>
            </w:pPr>
            <w:r w:rsidRPr="009F60B6">
              <w:rPr>
                <w:snapToGrid w:val="0"/>
                <w:lang w:val="bg-BG"/>
              </w:rPr>
              <w:t>Други разходи от дейността</w:t>
            </w:r>
          </w:p>
        </w:tc>
        <w:tc>
          <w:tcPr>
            <w:tcW w:w="1167" w:type="dxa"/>
            <w:gridSpan w:val="2"/>
            <w:vAlign w:val="bottom"/>
          </w:tcPr>
          <w:p w14:paraId="2F20267C" w14:textId="77777777" w:rsidR="00135EFD" w:rsidRPr="009F60B6" w:rsidRDefault="00135EFD" w:rsidP="00135EFD">
            <w:pPr>
              <w:jc w:val="center"/>
              <w:rPr>
                <w:snapToGrid w:val="0"/>
                <w:lang w:val="bg-BG"/>
              </w:rPr>
            </w:pPr>
            <w:r w:rsidRPr="009F60B6">
              <w:rPr>
                <w:snapToGrid w:val="0"/>
                <w:lang w:val="bg-BG"/>
              </w:rPr>
              <w:t>21</w:t>
            </w:r>
          </w:p>
        </w:tc>
        <w:tc>
          <w:tcPr>
            <w:tcW w:w="1701" w:type="dxa"/>
            <w:tcBorders>
              <w:left w:val="nil"/>
              <w:right w:val="nil"/>
            </w:tcBorders>
            <w:vAlign w:val="bottom"/>
          </w:tcPr>
          <w:p w14:paraId="7F712A86" w14:textId="24FEEAA4" w:rsidR="00135EFD" w:rsidRPr="009F60B6" w:rsidRDefault="00135EFD" w:rsidP="00135EFD">
            <w:pPr>
              <w:tabs>
                <w:tab w:val="left" w:pos="1134"/>
                <w:tab w:val="left" w:pos="1276"/>
                <w:tab w:val="center" w:pos="3402"/>
                <w:tab w:val="center" w:pos="4536"/>
                <w:tab w:val="center" w:pos="5670"/>
                <w:tab w:val="center" w:pos="6804"/>
                <w:tab w:val="right" w:pos="7655"/>
              </w:tabs>
              <w:jc w:val="right"/>
              <w:rPr>
                <w:lang w:val="en-US"/>
              </w:rPr>
            </w:pPr>
            <w:r w:rsidRPr="009F60B6">
              <w:rPr>
                <w:lang w:val="en-US"/>
              </w:rPr>
              <w:t>(</w:t>
            </w:r>
            <w:r w:rsidR="002174C3">
              <w:rPr>
                <w:lang w:val="en-US"/>
              </w:rPr>
              <w:t>43</w:t>
            </w:r>
            <w:r w:rsidR="00C32EFC">
              <w:rPr>
                <w:lang w:val="en-US"/>
              </w:rPr>
              <w:t>7</w:t>
            </w:r>
            <w:r w:rsidRPr="009F60B6">
              <w:rPr>
                <w:lang w:val="en-US"/>
              </w:rPr>
              <w:t>)</w:t>
            </w:r>
          </w:p>
        </w:tc>
        <w:tc>
          <w:tcPr>
            <w:tcW w:w="1667" w:type="dxa"/>
            <w:gridSpan w:val="2"/>
            <w:tcBorders>
              <w:left w:val="nil"/>
              <w:right w:val="nil"/>
            </w:tcBorders>
            <w:vAlign w:val="bottom"/>
          </w:tcPr>
          <w:p w14:paraId="337961D3" w14:textId="62AA0A5D"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en-US"/>
              </w:rPr>
              <w:t>(</w:t>
            </w:r>
            <w:r w:rsidRPr="009F60B6">
              <w:rPr>
                <w:lang w:val="bg-BG"/>
              </w:rPr>
              <w:t>7</w:t>
            </w:r>
            <w:r>
              <w:rPr>
                <w:lang w:val="en-US"/>
              </w:rPr>
              <w:t>7</w:t>
            </w:r>
            <w:r w:rsidRPr="009F60B6">
              <w:rPr>
                <w:lang w:val="bg-BG"/>
              </w:rPr>
              <w:t>0</w:t>
            </w:r>
            <w:r w:rsidRPr="009F60B6">
              <w:rPr>
                <w:lang w:val="en-US"/>
              </w:rPr>
              <w:t>)</w:t>
            </w:r>
          </w:p>
        </w:tc>
      </w:tr>
      <w:tr w:rsidR="00135EFD" w:rsidRPr="009F60B6" w14:paraId="6D3067A9" w14:textId="77777777" w:rsidTr="00EF420C">
        <w:tblPrEx>
          <w:tblCellMar>
            <w:left w:w="30" w:type="dxa"/>
            <w:right w:w="30" w:type="dxa"/>
          </w:tblCellMar>
        </w:tblPrEx>
        <w:trPr>
          <w:cantSplit/>
          <w:trHeight w:val="400"/>
        </w:trPr>
        <w:tc>
          <w:tcPr>
            <w:tcW w:w="4992" w:type="dxa"/>
            <w:gridSpan w:val="3"/>
            <w:vAlign w:val="bottom"/>
          </w:tcPr>
          <w:p w14:paraId="7607E239" w14:textId="77777777" w:rsidR="00135EFD" w:rsidRPr="009F60B6" w:rsidRDefault="00135EFD" w:rsidP="00135EFD">
            <w:pPr>
              <w:rPr>
                <w:b/>
                <w:lang w:val="bg-BG"/>
              </w:rPr>
            </w:pPr>
            <w:r w:rsidRPr="009F60B6">
              <w:rPr>
                <w:b/>
                <w:snapToGrid w:val="0"/>
                <w:lang w:val="bg-BG"/>
              </w:rPr>
              <w:t>Загуба</w:t>
            </w:r>
            <w:r w:rsidRPr="009F60B6">
              <w:rPr>
                <w:b/>
                <w:snapToGrid w:val="0"/>
              </w:rPr>
              <w:t xml:space="preserve"> </w:t>
            </w:r>
            <w:r w:rsidRPr="009F60B6">
              <w:rPr>
                <w:b/>
                <w:snapToGrid w:val="0"/>
                <w:lang w:val="bg-BG"/>
              </w:rPr>
              <w:t>от дейността</w:t>
            </w:r>
          </w:p>
        </w:tc>
        <w:tc>
          <w:tcPr>
            <w:tcW w:w="1167" w:type="dxa"/>
            <w:gridSpan w:val="2"/>
            <w:vAlign w:val="bottom"/>
          </w:tcPr>
          <w:p w14:paraId="277EA583" w14:textId="77777777" w:rsidR="00135EFD" w:rsidRPr="009F60B6" w:rsidRDefault="00135EFD" w:rsidP="00135EFD">
            <w:pPr>
              <w:jc w:val="center"/>
              <w:rPr>
                <w:b/>
                <w:lang w:val="bg-BG"/>
              </w:rPr>
            </w:pPr>
          </w:p>
        </w:tc>
        <w:tc>
          <w:tcPr>
            <w:tcW w:w="1701" w:type="dxa"/>
            <w:tcBorders>
              <w:top w:val="single" w:sz="4" w:space="0" w:color="auto"/>
              <w:left w:val="nil"/>
              <w:bottom w:val="single" w:sz="4" w:space="0" w:color="auto"/>
              <w:right w:val="nil"/>
            </w:tcBorders>
            <w:vAlign w:val="bottom"/>
          </w:tcPr>
          <w:p w14:paraId="40A04F5B" w14:textId="0A7AA89D"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b/>
                <w:lang w:val="en-US"/>
              </w:rPr>
            </w:pPr>
            <w:r w:rsidRPr="009F60B6">
              <w:rPr>
                <w:b/>
                <w:lang w:val="en-US"/>
              </w:rPr>
              <w:t>(2</w:t>
            </w:r>
            <w:r w:rsidR="00BF3E6E">
              <w:rPr>
                <w:b/>
                <w:lang w:val="en-US"/>
              </w:rPr>
              <w:t>66</w:t>
            </w:r>
            <w:r w:rsidRPr="009F60B6">
              <w:rPr>
                <w:b/>
                <w:lang w:val="en-US"/>
              </w:rPr>
              <w:t>)</w:t>
            </w:r>
          </w:p>
        </w:tc>
        <w:tc>
          <w:tcPr>
            <w:tcW w:w="1667" w:type="dxa"/>
            <w:gridSpan w:val="2"/>
            <w:tcBorders>
              <w:top w:val="single" w:sz="4" w:space="0" w:color="auto"/>
              <w:left w:val="nil"/>
              <w:bottom w:val="single" w:sz="4" w:space="0" w:color="auto"/>
              <w:right w:val="nil"/>
            </w:tcBorders>
            <w:vAlign w:val="bottom"/>
          </w:tcPr>
          <w:p w14:paraId="61113BCF" w14:textId="67400C46"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b/>
                <w:lang w:val="bg-BG"/>
              </w:rPr>
            </w:pPr>
            <w:r w:rsidRPr="009F60B6">
              <w:rPr>
                <w:b/>
                <w:lang w:val="en-US"/>
              </w:rPr>
              <w:t>(2,0</w:t>
            </w:r>
            <w:r>
              <w:rPr>
                <w:b/>
                <w:lang w:val="en-US"/>
              </w:rPr>
              <w:t>7</w:t>
            </w:r>
            <w:r w:rsidRPr="009F60B6">
              <w:rPr>
                <w:b/>
                <w:lang w:val="en-US"/>
              </w:rPr>
              <w:t>3)</w:t>
            </w:r>
          </w:p>
        </w:tc>
      </w:tr>
      <w:tr w:rsidR="00135EFD" w:rsidRPr="009F60B6" w14:paraId="28163807" w14:textId="77777777" w:rsidTr="00EF420C">
        <w:tblPrEx>
          <w:tblCellMar>
            <w:left w:w="30" w:type="dxa"/>
            <w:right w:w="30" w:type="dxa"/>
          </w:tblCellMar>
        </w:tblPrEx>
        <w:trPr>
          <w:cantSplit/>
          <w:trHeight w:val="40"/>
        </w:trPr>
        <w:tc>
          <w:tcPr>
            <w:tcW w:w="4992" w:type="dxa"/>
            <w:gridSpan w:val="3"/>
            <w:vAlign w:val="bottom"/>
          </w:tcPr>
          <w:p w14:paraId="7505BB13" w14:textId="77777777" w:rsidR="00135EFD" w:rsidRPr="009F60B6" w:rsidRDefault="00135EFD" w:rsidP="00135EFD">
            <w:pPr>
              <w:rPr>
                <w:snapToGrid w:val="0"/>
                <w:lang w:val="bg-BG"/>
              </w:rPr>
            </w:pPr>
          </w:p>
        </w:tc>
        <w:tc>
          <w:tcPr>
            <w:tcW w:w="1167" w:type="dxa"/>
            <w:gridSpan w:val="2"/>
            <w:vAlign w:val="bottom"/>
          </w:tcPr>
          <w:p w14:paraId="77E6AB54" w14:textId="77777777" w:rsidR="00135EFD" w:rsidRPr="009F60B6" w:rsidRDefault="00135EFD" w:rsidP="00135EFD">
            <w:pPr>
              <w:jc w:val="center"/>
              <w:rPr>
                <w:lang w:val="bg-BG"/>
              </w:rPr>
            </w:pPr>
          </w:p>
        </w:tc>
        <w:tc>
          <w:tcPr>
            <w:tcW w:w="1701" w:type="dxa"/>
            <w:tcBorders>
              <w:top w:val="single" w:sz="4" w:space="0" w:color="auto"/>
            </w:tcBorders>
            <w:vAlign w:val="bottom"/>
          </w:tcPr>
          <w:p w14:paraId="6747B737" w14:textId="77777777"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bg-BG"/>
              </w:rPr>
            </w:pPr>
          </w:p>
        </w:tc>
        <w:tc>
          <w:tcPr>
            <w:tcW w:w="1667" w:type="dxa"/>
            <w:gridSpan w:val="2"/>
            <w:tcBorders>
              <w:top w:val="single" w:sz="4" w:space="0" w:color="auto"/>
            </w:tcBorders>
            <w:vAlign w:val="bottom"/>
          </w:tcPr>
          <w:p w14:paraId="454CA301" w14:textId="77777777" w:rsidR="00135EFD" w:rsidRPr="009F60B6" w:rsidRDefault="00135EFD" w:rsidP="00135EFD">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p>
        </w:tc>
      </w:tr>
      <w:tr w:rsidR="00135EFD" w:rsidRPr="009F60B6" w14:paraId="2034201E" w14:textId="77777777" w:rsidTr="00EF420C">
        <w:tblPrEx>
          <w:tblCellMar>
            <w:left w:w="30" w:type="dxa"/>
            <w:right w:w="30" w:type="dxa"/>
          </w:tblCellMar>
        </w:tblPrEx>
        <w:trPr>
          <w:cantSplit/>
          <w:trHeight w:val="40"/>
        </w:trPr>
        <w:tc>
          <w:tcPr>
            <w:tcW w:w="4992" w:type="dxa"/>
            <w:gridSpan w:val="3"/>
            <w:vAlign w:val="bottom"/>
          </w:tcPr>
          <w:p w14:paraId="77703623" w14:textId="0C8FD7D7" w:rsidR="00135EFD" w:rsidRPr="00421B65" w:rsidRDefault="00135EFD" w:rsidP="00135EFD">
            <w:pPr>
              <w:rPr>
                <w:lang w:val="en-US"/>
              </w:rPr>
            </w:pPr>
            <w:r>
              <w:rPr>
                <w:lang w:val="bg-BG"/>
              </w:rPr>
              <w:t>Приходи от инвестиции</w:t>
            </w:r>
            <w:r w:rsidR="00E31B95">
              <w:rPr>
                <w:lang w:val="bg-BG"/>
              </w:rPr>
              <w:t>-</w:t>
            </w:r>
            <w:r>
              <w:rPr>
                <w:lang w:val="bg-BG"/>
              </w:rPr>
              <w:t>апорт</w:t>
            </w:r>
          </w:p>
        </w:tc>
        <w:tc>
          <w:tcPr>
            <w:tcW w:w="1167" w:type="dxa"/>
            <w:gridSpan w:val="2"/>
            <w:vAlign w:val="bottom"/>
          </w:tcPr>
          <w:p w14:paraId="26D9D580" w14:textId="77777777" w:rsidR="00135EFD" w:rsidRPr="009F60B6" w:rsidRDefault="00135EFD" w:rsidP="00135EFD">
            <w:pPr>
              <w:jc w:val="center"/>
              <w:rPr>
                <w:lang w:val="bg-BG"/>
              </w:rPr>
            </w:pPr>
            <w:r w:rsidRPr="009F60B6">
              <w:rPr>
                <w:lang w:val="bg-BG"/>
              </w:rPr>
              <w:t>23</w:t>
            </w:r>
          </w:p>
        </w:tc>
        <w:tc>
          <w:tcPr>
            <w:tcW w:w="1701" w:type="dxa"/>
            <w:vAlign w:val="bottom"/>
          </w:tcPr>
          <w:p w14:paraId="0DE061D9" w14:textId="13151DE0" w:rsidR="00135EFD" w:rsidRPr="009F60B6" w:rsidRDefault="00135EFD" w:rsidP="00135EFD">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1,</w:t>
            </w:r>
            <w:r w:rsidR="001945B9">
              <w:rPr>
                <w:lang w:val="en-US"/>
              </w:rPr>
              <w:t>750</w:t>
            </w:r>
          </w:p>
        </w:tc>
        <w:tc>
          <w:tcPr>
            <w:tcW w:w="1667" w:type="dxa"/>
            <w:gridSpan w:val="2"/>
            <w:vAlign w:val="bottom"/>
          </w:tcPr>
          <w:p w14:paraId="74168D35" w14:textId="3B4A4594" w:rsidR="00135EFD" w:rsidRPr="009F60B6" w:rsidRDefault="00135EFD" w:rsidP="00135EFD">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bg-BG"/>
              </w:rPr>
            </w:pPr>
            <w:r w:rsidRPr="009F60B6">
              <w:rPr>
                <w:lang w:val="en-US"/>
              </w:rPr>
              <w:t>1,561</w:t>
            </w:r>
          </w:p>
        </w:tc>
      </w:tr>
      <w:tr w:rsidR="001945B9" w:rsidRPr="009F60B6" w14:paraId="4A8AE0C6" w14:textId="77777777" w:rsidTr="00EF420C">
        <w:tblPrEx>
          <w:tblCellMar>
            <w:left w:w="30" w:type="dxa"/>
            <w:right w:w="30" w:type="dxa"/>
          </w:tblCellMar>
        </w:tblPrEx>
        <w:trPr>
          <w:cantSplit/>
          <w:trHeight w:val="40"/>
        </w:trPr>
        <w:tc>
          <w:tcPr>
            <w:tcW w:w="4992" w:type="dxa"/>
            <w:gridSpan w:val="3"/>
            <w:vAlign w:val="bottom"/>
          </w:tcPr>
          <w:p w14:paraId="395368D7" w14:textId="78117E75" w:rsidR="001945B9" w:rsidRPr="009F60B6" w:rsidRDefault="001945B9" w:rsidP="001945B9">
            <w:pPr>
              <w:rPr>
                <w:lang w:val="bg-BG"/>
              </w:rPr>
            </w:pPr>
            <w:r>
              <w:rPr>
                <w:snapToGrid w:val="0"/>
                <w:lang w:val="bg-BG"/>
              </w:rPr>
              <w:t>Приход от продажба на инвестиция</w:t>
            </w:r>
          </w:p>
        </w:tc>
        <w:tc>
          <w:tcPr>
            <w:tcW w:w="1167" w:type="dxa"/>
            <w:gridSpan w:val="2"/>
            <w:vAlign w:val="bottom"/>
          </w:tcPr>
          <w:p w14:paraId="4FE9DB38" w14:textId="6F84F7F0" w:rsidR="001945B9" w:rsidRPr="001945B9" w:rsidRDefault="001945B9" w:rsidP="001945B9">
            <w:pPr>
              <w:jc w:val="center"/>
              <w:rPr>
                <w:lang w:val="en-US"/>
              </w:rPr>
            </w:pPr>
            <w:r>
              <w:rPr>
                <w:lang w:val="en-US"/>
              </w:rPr>
              <w:t>23</w:t>
            </w:r>
          </w:p>
        </w:tc>
        <w:tc>
          <w:tcPr>
            <w:tcW w:w="1701" w:type="dxa"/>
            <w:vAlign w:val="bottom"/>
          </w:tcPr>
          <w:p w14:paraId="598BC863" w14:textId="2C098BEB" w:rsidR="001945B9" w:rsidRDefault="001945B9" w:rsidP="001945B9">
            <w:pPr>
              <w:tabs>
                <w:tab w:val="left" w:pos="1134"/>
                <w:tab w:val="left" w:pos="1276"/>
                <w:tab w:val="center" w:pos="3402"/>
                <w:tab w:val="left" w:pos="3969"/>
                <w:tab w:val="center" w:pos="4536"/>
                <w:tab w:val="center" w:pos="5670"/>
                <w:tab w:val="center" w:pos="6804"/>
                <w:tab w:val="right" w:pos="7655"/>
              </w:tabs>
              <w:jc w:val="right"/>
              <w:rPr>
                <w:lang w:val="en-US"/>
              </w:rPr>
            </w:pPr>
            <w:r>
              <w:rPr>
                <w:lang w:val="en-US"/>
              </w:rPr>
              <w:t>54</w:t>
            </w:r>
          </w:p>
        </w:tc>
        <w:tc>
          <w:tcPr>
            <w:tcW w:w="1667" w:type="dxa"/>
            <w:gridSpan w:val="2"/>
            <w:vAlign w:val="bottom"/>
          </w:tcPr>
          <w:p w14:paraId="62935E05" w14:textId="1D437D4C" w:rsidR="001945B9" w:rsidRPr="00417C65" w:rsidRDefault="00417C65"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r>
              <w:rPr>
                <w:lang w:val="en-US"/>
              </w:rPr>
              <w:t>-</w:t>
            </w:r>
          </w:p>
        </w:tc>
      </w:tr>
      <w:tr w:rsidR="001945B9" w:rsidRPr="009F60B6" w14:paraId="0CDBF59B" w14:textId="77777777" w:rsidTr="00EF420C">
        <w:tblPrEx>
          <w:tblCellMar>
            <w:left w:w="30" w:type="dxa"/>
            <w:right w:w="30" w:type="dxa"/>
          </w:tblCellMar>
        </w:tblPrEx>
        <w:trPr>
          <w:cantSplit/>
          <w:trHeight w:val="40"/>
        </w:trPr>
        <w:tc>
          <w:tcPr>
            <w:tcW w:w="4992" w:type="dxa"/>
            <w:gridSpan w:val="3"/>
            <w:vAlign w:val="bottom"/>
          </w:tcPr>
          <w:p w14:paraId="0AC0EE1A" w14:textId="77777777" w:rsidR="001945B9" w:rsidRPr="009F60B6" w:rsidRDefault="001945B9" w:rsidP="001945B9">
            <w:pPr>
              <w:rPr>
                <w:lang w:val="bg-BG"/>
              </w:rPr>
            </w:pPr>
            <w:r w:rsidRPr="009F60B6">
              <w:rPr>
                <w:lang w:val="bg-BG"/>
              </w:rPr>
              <w:t>Финансови приходи</w:t>
            </w:r>
          </w:p>
        </w:tc>
        <w:tc>
          <w:tcPr>
            <w:tcW w:w="1167" w:type="dxa"/>
            <w:gridSpan w:val="2"/>
            <w:vAlign w:val="bottom"/>
          </w:tcPr>
          <w:p w14:paraId="267B0EB3" w14:textId="77777777" w:rsidR="001945B9" w:rsidRPr="009F60B6" w:rsidRDefault="001945B9" w:rsidP="001945B9">
            <w:pPr>
              <w:jc w:val="center"/>
              <w:rPr>
                <w:lang w:val="bg-BG"/>
              </w:rPr>
            </w:pPr>
            <w:r w:rsidRPr="009F60B6">
              <w:rPr>
                <w:lang w:val="bg-BG"/>
              </w:rPr>
              <w:t>23</w:t>
            </w:r>
          </w:p>
        </w:tc>
        <w:tc>
          <w:tcPr>
            <w:tcW w:w="1701" w:type="dxa"/>
            <w:vAlign w:val="bottom"/>
          </w:tcPr>
          <w:p w14:paraId="59EFA5CB" w14:textId="14027BFB" w:rsidR="001945B9" w:rsidRPr="001945B9" w:rsidRDefault="00600497" w:rsidP="001945B9">
            <w:pPr>
              <w:tabs>
                <w:tab w:val="left" w:pos="1134"/>
                <w:tab w:val="left" w:pos="1276"/>
                <w:tab w:val="center" w:pos="3402"/>
                <w:tab w:val="left" w:pos="3969"/>
                <w:tab w:val="center" w:pos="4536"/>
                <w:tab w:val="center" w:pos="5670"/>
                <w:tab w:val="center" w:pos="6804"/>
                <w:tab w:val="right" w:pos="7655"/>
              </w:tabs>
              <w:jc w:val="right"/>
              <w:rPr>
                <w:lang w:val="en-US"/>
              </w:rPr>
            </w:pPr>
            <w:r>
              <w:rPr>
                <w:lang w:val="en-US"/>
              </w:rPr>
              <w:t>98</w:t>
            </w:r>
          </w:p>
        </w:tc>
        <w:tc>
          <w:tcPr>
            <w:tcW w:w="1667" w:type="dxa"/>
            <w:gridSpan w:val="2"/>
            <w:vAlign w:val="bottom"/>
          </w:tcPr>
          <w:p w14:paraId="59B8427F" w14:textId="06FAC60E" w:rsidR="001945B9" w:rsidRPr="009F60B6" w:rsidRDefault="001945B9"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bg-BG"/>
              </w:rPr>
            </w:pPr>
            <w:r w:rsidRPr="009F60B6">
              <w:rPr>
                <w:lang w:val="bg-BG"/>
              </w:rPr>
              <w:t>1</w:t>
            </w:r>
            <w:r w:rsidRPr="009F60B6">
              <w:rPr>
                <w:lang w:val="en-US"/>
              </w:rPr>
              <w:t>5</w:t>
            </w:r>
          </w:p>
        </w:tc>
      </w:tr>
      <w:tr w:rsidR="001945B9" w:rsidRPr="009F60B6" w14:paraId="5F41FF57" w14:textId="77777777" w:rsidTr="00EF420C">
        <w:tblPrEx>
          <w:tblCellMar>
            <w:left w:w="30" w:type="dxa"/>
            <w:right w:w="30" w:type="dxa"/>
          </w:tblCellMar>
        </w:tblPrEx>
        <w:trPr>
          <w:cantSplit/>
          <w:trHeight w:val="40"/>
        </w:trPr>
        <w:tc>
          <w:tcPr>
            <w:tcW w:w="4992" w:type="dxa"/>
            <w:gridSpan w:val="3"/>
            <w:vAlign w:val="bottom"/>
          </w:tcPr>
          <w:p w14:paraId="6D69EB43" w14:textId="77777777" w:rsidR="001945B9" w:rsidRPr="009F60B6" w:rsidRDefault="001945B9" w:rsidP="001945B9">
            <w:pPr>
              <w:rPr>
                <w:lang w:val="bg-BG"/>
              </w:rPr>
            </w:pPr>
            <w:r w:rsidRPr="009F60B6">
              <w:rPr>
                <w:lang w:val="bg-BG"/>
              </w:rPr>
              <w:t>Финансови разходи</w:t>
            </w:r>
          </w:p>
        </w:tc>
        <w:tc>
          <w:tcPr>
            <w:tcW w:w="1167" w:type="dxa"/>
            <w:gridSpan w:val="2"/>
            <w:vAlign w:val="bottom"/>
          </w:tcPr>
          <w:p w14:paraId="13734CC6" w14:textId="77777777" w:rsidR="001945B9" w:rsidRPr="009F60B6" w:rsidRDefault="001945B9" w:rsidP="001945B9">
            <w:pPr>
              <w:jc w:val="center"/>
              <w:rPr>
                <w:lang w:val="bg-BG"/>
              </w:rPr>
            </w:pPr>
            <w:r w:rsidRPr="009F60B6">
              <w:rPr>
                <w:lang w:val="bg-BG"/>
              </w:rPr>
              <w:t>23</w:t>
            </w:r>
          </w:p>
        </w:tc>
        <w:tc>
          <w:tcPr>
            <w:tcW w:w="1701" w:type="dxa"/>
            <w:vAlign w:val="bottom"/>
          </w:tcPr>
          <w:p w14:paraId="4954FCE7" w14:textId="2321DEF4" w:rsidR="001945B9" w:rsidRPr="009F60B6" w:rsidRDefault="001945B9" w:rsidP="001945B9">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(6</w:t>
            </w:r>
            <w:r w:rsidR="00600497">
              <w:rPr>
                <w:lang w:val="en-US"/>
              </w:rPr>
              <w:t>67</w:t>
            </w:r>
            <w:r w:rsidRPr="009F60B6">
              <w:rPr>
                <w:lang w:val="en-US"/>
              </w:rPr>
              <w:t>)</w:t>
            </w:r>
          </w:p>
        </w:tc>
        <w:tc>
          <w:tcPr>
            <w:tcW w:w="1667" w:type="dxa"/>
            <w:gridSpan w:val="2"/>
            <w:vAlign w:val="bottom"/>
          </w:tcPr>
          <w:p w14:paraId="5C7713DD" w14:textId="792ECB61" w:rsidR="001945B9" w:rsidRPr="009F60B6" w:rsidRDefault="001945B9"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r w:rsidRPr="009F60B6">
              <w:rPr>
                <w:lang w:val="en-US"/>
              </w:rPr>
              <w:t>(6</w:t>
            </w:r>
            <w:r>
              <w:rPr>
                <w:lang w:val="en-US"/>
              </w:rPr>
              <w:t>2</w:t>
            </w:r>
            <w:r w:rsidRPr="009F60B6">
              <w:rPr>
                <w:lang w:val="en-US"/>
              </w:rPr>
              <w:t>6)</w:t>
            </w:r>
          </w:p>
        </w:tc>
      </w:tr>
      <w:tr w:rsidR="001945B9" w:rsidRPr="009F60B6" w14:paraId="5429DFB2" w14:textId="77777777" w:rsidTr="00EF420C">
        <w:tblPrEx>
          <w:tblCellMar>
            <w:left w:w="30" w:type="dxa"/>
            <w:right w:w="30" w:type="dxa"/>
          </w:tblCellMar>
        </w:tblPrEx>
        <w:trPr>
          <w:cantSplit/>
          <w:trHeight w:val="40"/>
        </w:trPr>
        <w:tc>
          <w:tcPr>
            <w:tcW w:w="4992" w:type="dxa"/>
            <w:gridSpan w:val="3"/>
            <w:vAlign w:val="bottom"/>
          </w:tcPr>
          <w:p w14:paraId="01EDA8B1" w14:textId="77777777" w:rsidR="001945B9" w:rsidRPr="009F60B6" w:rsidRDefault="001945B9" w:rsidP="001945B9">
            <w:pPr>
              <w:pStyle w:val="Header"/>
              <w:tabs>
                <w:tab w:val="left" w:pos="708"/>
              </w:tabs>
              <w:rPr>
                <w:b/>
                <w:snapToGrid w:val="0"/>
                <w:lang w:val="bg-BG"/>
              </w:rPr>
            </w:pPr>
            <w:r w:rsidRPr="009F60B6">
              <w:rPr>
                <w:b/>
                <w:snapToGrid w:val="0"/>
                <w:lang w:val="bg-BG"/>
              </w:rPr>
              <w:t>Финансови разходи, нетно</w:t>
            </w:r>
          </w:p>
        </w:tc>
        <w:tc>
          <w:tcPr>
            <w:tcW w:w="1167" w:type="dxa"/>
            <w:gridSpan w:val="2"/>
            <w:vAlign w:val="bottom"/>
          </w:tcPr>
          <w:p w14:paraId="156D39FD" w14:textId="77777777" w:rsidR="001945B9" w:rsidRPr="009F60B6" w:rsidRDefault="001945B9" w:rsidP="001945B9">
            <w:pPr>
              <w:jc w:val="center"/>
              <w:rPr>
                <w:b/>
                <w:snapToGrid w:val="0"/>
                <w:lang w:val="bg-BG"/>
              </w:rPr>
            </w:pPr>
          </w:p>
        </w:tc>
        <w:tc>
          <w:tcPr>
            <w:tcW w:w="1701" w:type="dxa"/>
            <w:tcBorders>
              <w:top w:val="single" w:sz="4" w:space="0" w:color="auto"/>
              <w:left w:val="nil"/>
              <w:bottom w:val="single" w:sz="4" w:space="0" w:color="auto"/>
              <w:right w:val="nil"/>
            </w:tcBorders>
            <w:vAlign w:val="bottom"/>
          </w:tcPr>
          <w:p w14:paraId="1A564E6B" w14:textId="7DF26279" w:rsidR="001945B9" w:rsidRPr="009F60B6" w:rsidRDefault="00BF3E6E" w:rsidP="001945B9">
            <w:pPr>
              <w:tabs>
                <w:tab w:val="left" w:pos="1134"/>
                <w:tab w:val="left" w:pos="1276"/>
                <w:tab w:val="center" w:pos="3402"/>
                <w:tab w:val="left" w:pos="3969"/>
                <w:tab w:val="center" w:pos="4536"/>
                <w:tab w:val="center" w:pos="5670"/>
                <w:tab w:val="center" w:pos="6804"/>
                <w:tab w:val="right" w:pos="7655"/>
              </w:tabs>
              <w:jc w:val="right"/>
              <w:rPr>
                <w:b/>
                <w:lang w:val="en-US"/>
              </w:rPr>
            </w:pPr>
            <w:r>
              <w:rPr>
                <w:b/>
                <w:lang w:val="en-US"/>
              </w:rPr>
              <w:t>1,235</w:t>
            </w:r>
          </w:p>
        </w:tc>
        <w:tc>
          <w:tcPr>
            <w:tcW w:w="1667" w:type="dxa"/>
            <w:gridSpan w:val="2"/>
            <w:tcBorders>
              <w:top w:val="single" w:sz="4" w:space="0" w:color="auto"/>
              <w:left w:val="nil"/>
              <w:bottom w:val="single" w:sz="4" w:space="0" w:color="auto"/>
              <w:right w:val="nil"/>
            </w:tcBorders>
            <w:vAlign w:val="bottom"/>
          </w:tcPr>
          <w:p w14:paraId="7C0B2F7E" w14:textId="31A66213" w:rsidR="001945B9" w:rsidRPr="009F60B6" w:rsidRDefault="001945B9"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r w:rsidRPr="009F60B6">
              <w:rPr>
                <w:b/>
                <w:lang w:val="en-US"/>
              </w:rPr>
              <w:t>9</w:t>
            </w:r>
            <w:r>
              <w:rPr>
                <w:b/>
                <w:lang w:val="en-US"/>
              </w:rPr>
              <w:t>5</w:t>
            </w:r>
            <w:r w:rsidRPr="009F60B6">
              <w:rPr>
                <w:b/>
                <w:lang w:val="en-US"/>
              </w:rPr>
              <w:t>0</w:t>
            </w:r>
          </w:p>
        </w:tc>
      </w:tr>
      <w:tr w:rsidR="001945B9" w:rsidRPr="009F60B6" w14:paraId="4935F664" w14:textId="77777777" w:rsidTr="00EF420C">
        <w:tblPrEx>
          <w:tblCellMar>
            <w:left w:w="30" w:type="dxa"/>
            <w:right w:w="30" w:type="dxa"/>
          </w:tblCellMar>
        </w:tblPrEx>
        <w:trPr>
          <w:cantSplit/>
          <w:trHeight w:val="40"/>
        </w:trPr>
        <w:tc>
          <w:tcPr>
            <w:tcW w:w="4992" w:type="dxa"/>
            <w:gridSpan w:val="3"/>
            <w:vAlign w:val="bottom"/>
          </w:tcPr>
          <w:p w14:paraId="6577914B" w14:textId="77777777" w:rsidR="001945B9" w:rsidRPr="009F60B6" w:rsidRDefault="001945B9" w:rsidP="001945B9">
            <w:pPr>
              <w:pStyle w:val="Header"/>
              <w:tabs>
                <w:tab w:val="left" w:pos="708"/>
              </w:tabs>
              <w:rPr>
                <w:b/>
                <w:snapToGrid w:val="0"/>
                <w:lang w:val="bg-BG"/>
              </w:rPr>
            </w:pPr>
          </w:p>
        </w:tc>
        <w:tc>
          <w:tcPr>
            <w:tcW w:w="1167" w:type="dxa"/>
            <w:gridSpan w:val="2"/>
            <w:vAlign w:val="bottom"/>
          </w:tcPr>
          <w:p w14:paraId="370DDE16" w14:textId="77777777" w:rsidR="001945B9" w:rsidRPr="009F60B6" w:rsidRDefault="001945B9" w:rsidP="001945B9">
            <w:pPr>
              <w:jc w:val="center"/>
              <w:rPr>
                <w:b/>
                <w:snapToGrid w:val="0"/>
                <w:lang w:val="bg-BG"/>
              </w:rPr>
            </w:pPr>
          </w:p>
        </w:tc>
        <w:tc>
          <w:tcPr>
            <w:tcW w:w="1701" w:type="dxa"/>
            <w:tcBorders>
              <w:top w:val="single" w:sz="4" w:space="0" w:color="auto"/>
              <w:left w:val="nil"/>
              <w:right w:val="nil"/>
            </w:tcBorders>
            <w:vAlign w:val="bottom"/>
          </w:tcPr>
          <w:p w14:paraId="2A0DC4CA" w14:textId="77777777" w:rsidR="001945B9" w:rsidRPr="009F60B6" w:rsidRDefault="001945B9" w:rsidP="001945B9">
            <w:pPr>
              <w:tabs>
                <w:tab w:val="left" w:pos="1134"/>
                <w:tab w:val="left" w:pos="1276"/>
                <w:tab w:val="center" w:pos="3402"/>
                <w:tab w:val="left" w:pos="3969"/>
                <w:tab w:val="center" w:pos="4536"/>
                <w:tab w:val="center" w:pos="5670"/>
                <w:tab w:val="center" w:pos="6804"/>
                <w:tab w:val="right" w:pos="7655"/>
              </w:tabs>
              <w:jc w:val="right"/>
              <w:rPr>
                <w:b/>
                <w:lang w:val="en-US"/>
              </w:rPr>
            </w:pPr>
          </w:p>
        </w:tc>
        <w:tc>
          <w:tcPr>
            <w:tcW w:w="1667" w:type="dxa"/>
            <w:gridSpan w:val="2"/>
            <w:tcBorders>
              <w:top w:val="single" w:sz="4" w:space="0" w:color="auto"/>
              <w:left w:val="nil"/>
              <w:right w:val="nil"/>
            </w:tcBorders>
            <w:vAlign w:val="bottom"/>
          </w:tcPr>
          <w:p w14:paraId="6D434834" w14:textId="77777777" w:rsidR="001945B9" w:rsidRPr="009F60B6" w:rsidRDefault="001945B9"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p>
        </w:tc>
      </w:tr>
      <w:tr w:rsidR="001945B9" w:rsidRPr="009F60B6" w14:paraId="0D5AD95A" w14:textId="77777777" w:rsidTr="00EF420C">
        <w:tblPrEx>
          <w:tblCellMar>
            <w:left w:w="30" w:type="dxa"/>
            <w:right w:w="30" w:type="dxa"/>
          </w:tblCellMar>
        </w:tblPrEx>
        <w:trPr>
          <w:cantSplit/>
          <w:trHeight w:val="40"/>
        </w:trPr>
        <w:tc>
          <w:tcPr>
            <w:tcW w:w="4992" w:type="dxa"/>
            <w:gridSpan w:val="3"/>
            <w:vAlign w:val="bottom"/>
          </w:tcPr>
          <w:p w14:paraId="363A2BC7" w14:textId="2A32CF57" w:rsidR="001945B9" w:rsidRPr="009F60B6" w:rsidRDefault="00114FED" w:rsidP="001945B9">
            <w:pPr>
              <w:pStyle w:val="Header"/>
              <w:tabs>
                <w:tab w:val="left" w:pos="708"/>
              </w:tabs>
              <w:rPr>
                <w:b/>
                <w:snapToGrid w:val="0"/>
                <w:lang w:val="bg-BG"/>
              </w:rPr>
            </w:pPr>
            <w:r>
              <w:rPr>
                <w:b/>
                <w:snapToGrid w:val="0"/>
                <w:lang w:val="bg-BG"/>
              </w:rPr>
              <w:t>Печалба</w:t>
            </w:r>
            <w:r>
              <w:rPr>
                <w:b/>
                <w:snapToGrid w:val="0"/>
                <w:lang w:val="en-US"/>
              </w:rPr>
              <w:t>/</w:t>
            </w:r>
            <w:r w:rsidR="001945B9" w:rsidRPr="009F60B6">
              <w:rPr>
                <w:b/>
                <w:snapToGrid w:val="0"/>
                <w:lang w:val="bg-BG"/>
              </w:rPr>
              <w:t>Загуба преди облагане с данъци</w:t>
            </w:r>
          </w:p>
        </w:tc>
        <w:tc>
          <w:tcPr>
            <w:tcW w:w="1167" w:type="dxa"/>
            <w:gridSpan w:val="2"/>
            <w:vAlign w:val="bottom"/>
          </w:tcPr>
          <w:p w14:paraId="70AE35C6" w14:textId="77777777" w:rsidR="001945B9" w:rsidRPr="009F60B6" w:rsidRDefault="001945B9" w:rsidP="001945B9">
            <w:pPr>
              <w:jc w:val="center"/>
              <w:rPr>
                <w:b/>
                <w:snapToGrid w:val="0"/>
                <w:lang w:val="bg-BG"/>
              </w:rPr>
            </w:pPr>
          </w:p>
        </w:tc>
        <w:tc>
          <w:tcPr>
            <w:tcW w:w="1701" w:type="dxa"/>
            <w:tcBorders>
              <w:top w:val="single" w:sz="4" w:space="0" w:color="auto"/>
              <w:left w:val="nil"/>
              <w:bottom w:val="single" w:sz="4" w:space="0" w:color="auto"/>
              <w:right w:val="nil"/>
            </w:tcBorders>
            <w:vAlign w:val="bottom"/>
          </w:tcPr>
          <w:p w14:paraId="6651EDE1" w14:textId="3557FDA2" w:rsidR="001945B9" w:rsidRPr="009F60B6" w:rsidRDefault="00114FED" w:rsidP="001945B9">
            <w:pPr>
              <w:tabs>
                <w:tab w:val="left" w:pos="1134"/>
                <w:tab w:val="left" w:pos="1276"/>
                <w:tab w:val="center" w:pos="3402"/>
                <w:tab w:val="left" w:pos="3969"/>
                <w:tab w:val="center" w:pos="4536"/>
                <w:tab w:val="center" w:pos="5670"/>
                <w:tab w:val="center" w:pos="6804"/>
                <w:tab w:val="right" w:pos="7655"/>
              </w:tabs>
              <w:jc w:val="right"/>
              <w:rPr>
                <w:b/>
                <w:lang w:val="en-US"/>
              </w:rPr>
            </w:pPr>
            <w:r>
              <w:rPr>
                <w:b/>
                <w:lang w:val="en-US"/>
              </w:rPr>
              <w:t>969</w:t>
            </w:r>
          </w:p>
        </w:tc>
        <w:tc>
          <w:tcPr>
            <w:tcW w:w="1667" w:type="dxa"/>
            <w:gridSpan w:val="2"/>
            <w:tcBorders>
              <w:top w:val="single" w:sz="4" w:space="0" w:color="auto"/>
              <w:left w:val="nil"/>
              <w:bottom w:val="single" w:sz="4" w:space="0" w:color="auto"/>
              <w:right w:val="nil"/>
            </w:tcBorders>
            <w:vAlign w:val="bottom"/>
          </w:tcPr>
          <w:p w14:paraId="701FC1CD" w14:textId="31E1A23E" w:rsidR="001945B9" w:rsidRPr="009F60B6" w:rsidRDefault="001945B9"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r w:rsidRPr="009F60B6">
              <w:rPr>
                <w:b/>
                <w:lang w:val="en-US"/>
              </w:rPr>
              <w:t>(1,123)</w:t>
            </w:r>
          </w:p>
        </w:tc>
      </w:tr>
      <w:tr w:rsidR="001945B9" w:rsidRPr="009F60B6" w14:paraId="50147483" w14:textId="77777777" w:rsidTr="00EF420C">
        <w:tblPrEx>
          <w:tblCellMar>
            <w:left w:w="30" w:type="dxa"/>
            <w:right w:w="30" w:type="dxa"/>
          </w:tblCellMar>
        </w:tblPrEx>
        <w:trPr>
          <w:cantSplit/>
          <w:trHeight w:val="499"/>
        </w:trPr>
        <w:tc>
          <w:tcPr>
            <w:tcW w:w="4992" w:type="dxa"/>
            <w:gridSpan w:val="3"/>
            <w:vAlign w:val="bottom"/>
          </w:tcPr>
          <w:p w14:paraId="7150F92E" w14:textId="77777777" w:rsidR="001945B9" w:rsidRPr="009F60B6" w:rsidRDefault="001945B9" w:rsidP="001945B9">
            <w:pPr>
              <w:rPr>
                <w:snapToGrid w:val="0"/>
                <w:lang w:val="bg-BG"/>
              </w:rPr>
            </w:pPr>
          </w:p>
        </w:tc>
        <w:tc>
          <w:tcPr>
            <w:tcW w:w="1167" w:type="dxa"/>
            <w:gridSpan w:val="2"/>
            <w:vAlign w:val="bottom"/>
          </w:tcPr>
          <w:p w14:paraId="4A744F59" w14:textId="77777777" w:rsidR="001945B9" w:rsidRPr="009F60B6" w:rsidRDefault="001945B9" w:rsidP="001945B9">
            <w:pPr>
              <w:jc w:val="center"/>
              <w:rPr>
                <w:snapToGrid w:val="0"/>
                <w:lang w:val="bg-BG"/>
              </w:rPr>
            </w:pPr>
          </w:p>
        </w:tc>
        <w:tc>
          <w:tcPr>
            <w:tcW w:w="1701" w:type="dxa"/>
            <w:tcBorders>
              <w:top w:val="single" w:sz="4" w:space="0" w:color="auto"/>
            </w:tcBorders>
            <w:vAlign w:val="bottom"/>
          </w:tcPr>
          <w:p w14:paraId="6B14EA10" w14:textId="77777777" w:rsidR="001945B9" w:rsidRPr="009F60B6" w:rsidRDefault="001945B9" w:rsidP="001945B9">
            <w:pPr>
              <w:tabs>
                <w:tab w:val="left" w:pos="1134"/>
                <w:tab w:val="left" w:pos="1276"/>
                <w:tab w:val="center" w:pos="3402"/>
                <w:tab w:val="left" w:pos="3969"/>
                <w:tab w:val="center" w:pos="4536"/>
                <w:tab w:val="center" w:pos="5670"/>
                <w:tab w:val="center" w:pos="6804"/>
                <w:tab w:val="right" w:pos="7655"/>
              </w:tabs>
              <w:jc w:val="right"/>
              <w:rPr>
                <w:lang w:val="en-US"/>
              </w:rPr>
            </w:pPr>
          </w:p>
        </w:tc>
        <w:tc>
          <w:tcPr>
            <w:tcW w:w="1667" w:type="dxa"/>
            <w:gridSpan w:val="2"/>
            <w:tcBorders>
              <w:top w:val="single" w:sz="4" w:space="0" w:color="auto"/>
            </w:tcBorders>
            <w:vAlign w:val="bottom"/>
          </w:tcPr>
          <w:p w14:paraId="1C6454C3" w14:textId="77777777" w:rsidR="001945B9" w:rsidRPr="009F60B6" w:rsidRDefault="001945B9"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p>
        </w:tc>
      </w:tr>
      <w:tr w:rsidR="001945B9" w:rsidRPr="009F60B6" w14:paraId="41300ED4" w14:textId="77777777" w:rsidTr="00EF420C">
        <w:tblPrEx>
          <w:tblCellMar>
            <w:left w:w="30" w:type="dxa"/>
            <w:right w:w="30" w:type="dxa"/>
          </w:tblCellMar>
        </w:tblPrEx>
        <w:trPr>
          <w:cantSplit/>
          <w:trHeight w:val="40"/>
        </w:trPr>
        <w:tc>
          <w:tcPr>
            <w:tcW w:w="4992" w:type="dxa"/>
            <w:gridSpan w:val="3"/>
            <w:vAlign w:val="bottom"/>
          </w:tcPr>
          <w:p w14:paraId="3BC69DDB" w14:textId="77777777" w:rsidR="001945B9" w:rsidRPr="009F60B6" w:rsidRDefault="001945B9" w:rsidP="001945B9">
            <w:pPr>
              <w:rPr>
                <w:snapToGrid w:val="0"/>
                <w:lang w:val="bg-BG"/>
              </w:rPr>
            </w:pPr>
            <w:r w:rsidRPr="009F60B6">
              <w:rPr>
                <w:snapToGrid w:val="0"/>
                <w:lang w:val="bg-BG"/>
              </w:rPr>
              <w:t>Приход/разход за/от данък</w:t>
            </w:r>
          </w:p>
        </w:tc>
        <w:tc>
          <w:tcPr>
            <w:tcW w:w="1167" w:type="dxa"/>
            <w:gridSpan w:val="2"/>
            <w:vAlign w:val="bottom"/>
          </w:tcPr>
          <w:p w14:paraId="4DA2B359" w14:textId="77777777" w:rsidR="001945B9" w:rsidRPr="009F60B6" w:rsidRDefault="001945B9" w:rsidP="001945B9">
            <w:pPr>
              <w:jc w:val="center"/>
              <w:rPr>
                <w:snapToGrid w:val="0"/>
                <w:lang w:val="en-US"/>
              </w:rPr>
            </w:pPr>
            <w:r w:rsidRPr="009F60B6">
              <w:rPr>
                <w:snapToGrid w:val="0"/>
                <w:lang w:val="bg-BG"/>
              </w:rPr>
              <w:t>2</w:t>
            </w:r>
            <w:r w:rsidRPr="009F60B6">
              <w:rPr>
                <w:snapToGrid w:val="0"/>
                <w:lang w:val="en-US"/>
              </w:rPr>
              <w:t>4</w:t>
            </w:r>
          </w:p>
        </w:tc>
        <w:tc>
          <w:tcPr>
            <w:tcW w:w="1701" w:type="dxa"/>
            <w:tcBorders>
              <w:top w:val="nil"/>
              <w:left w:val="nil"/>
              <w:bottom w:val="single" w:sz="4" w:space="0" w:color="auto"/>
              <w:right w:val="nil"/>
            </w:tcBorders>
            <w:vAlign w:val="bottom"/>
          </w:tcPr>
          <w:p w14:paraId="75C74089" w14:textId="77777777" w:rsidR="001945B9" w:rsidRPr="008A5224" w:rsidRDefault="001945B9" w:rsidP="001945B9">
            <w:pPr>
              <w:tabs>
                <w:tab w:val="left" w:pos="1134"/>
                <w:tab w:val="left" w:pos="1276"/>
                <w:tab w:val="center" w:pos="3402"/>
                <w:tab w:val="center" w:pos="4536"/>
                <w:tab w:val="center" w:pos="5670"/>
                <w:tab w:val="center" w:pos="6804"/>
                <w:tab w:val="right" w:pos="7655"/>
              </w:tabs>
              <w:jc w:val="right"/>
              <w:rPr>
                <w:lang w:val="bg-BG"/>
              </w:rPr>
            </w:pPr>
            <w:r>
              <w:rPr>
                <w:lang w:val="bg-BG"/>
              </w:rPr>
              <w:t>-</w:t>
            </w:r>
          </w:p>
        </w:tc>
        <w:tc>
          <w:tcPr>
            <w:tcW w:w="1667" w:type="dxa"/>
            <w:gridSpan w:val="2"/>
            <w:tcBorders>
              <w:top w:val="nil"/>
              <w:left w:val="nil"/>
              <w:bottom w:val="single" w:sz="4" w:space="0" w:color="auto"/>
              <w:right w:val="nil"/>
            </w:tcBorders>
            <w:vAlign w:val="bottom"/>
          </w:tcPr>
          <w:p w14:paraId="7803B47D" w14:textId="577F701F" w:rsidR="001945B9" w:rsidRPr="009F60B6" w:rsidRDefault="001945B9"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bg-BG"/>
              </w:rPr>
            </w:pPr>
            <w:r>
              <w:rPr>
                <w:lang w:val="bg-BG"/>
              </w:rPr>
              <w:t>-</w:t>
            </w:r>
          </w:p>
        </w:tc>
      </w:tr>
      <w:tr w:rsidR="001945B9" w:rsidRPr="009F60B6" w14:paraId="7189A575" w14:textId="77777777" w:rsidTr="00EF420C">
        <w:tblPrEx>
          <w:tblCellMar>
            <w:left w:w="30" w:type="dxa"/>
            <w:right w:w="30" w:type="dxa"/>
          </w:tblCellMar>
        </w:tblPrEx>
        <w:trPr>
          <w:cantSplit/>
          <w:trHeight w:val="40"/>
        </w:trPr>
        <w:tc>
          <w:tcPr>
            <w:tcW w:w="4992" w:type="dxa"/>
            <w:gridSpan w:val="3"/>
            <w:vAlign w:val="bottom"/>
          </w:tcPr>
          <w:p w14:paraId="6BB5B8C0" w14:textId="77777777" w:rsidR="001945B9" w:rsidRPr="009F60B6" w:rsidRDefault="001945B9" w:rsidP="001945B9">
            <w:pPr>
              <w:rPr>
                <w:snapToGrid w:val="0"/>
                <w:lang w:val="bg-BG"/>
              </w:rPr>
            </w:pPr>
          </w:p>
        </w:tc>
        <w:tc>
          <w:tcPr>
            <w:tcW w:w="1167" w:type="dxa"/>
            <w:gridSpan w:val="2"/>
            <w:vAlign w:val="bottom"/>
          </w:tcPr>
          <w:p w14:paraId="357D8082" w14:textId="77777777" w:rsidR="001945B9" w:rsidRPr="009F60B6" w:rsidRDefault="001945B9" w:rsidP="001945B9">
            <w:pPr>
              <w:jc w:val="center"/>
              <w:rPr>
                <w:lang w:val="bg-BG"/>
              </w:rPr>
            </w:pPr>
          </w:p>
        </w:tc>
        <w:tc>
          <w:tcPr>
            <w:tcW w:w="1701" w:type="dxa"/>
            <w:tcBorders>
              <w:top w:val="single" w:sz="4" w:space="0" w:color="auto"/>
              <w:left w:val="nil"/>
              <w:bottom w:val="nil"/>
              <w:right w:val="nil"/>
            </w:tcBorders>
            <w:vAlign w:val="bottom"/>
          </w:tcPr>
          <w:p w14:paraId="2AB7BE4A" w14:textId="77777777" w:rsidR="001945B9" w:rsidRPr="009F60B6" w:rsidRDefault="001945B9" w:rsidP="001945B9">
            <w:pPr>
              <w:tabs>
                <w:tab w:val="left" w:pos="1134"/>
                <w:tab w:val="left" w:pos="1276"/>
                <w:tab w:val="center" w:pos="3402"/>
                <w:tab w:val="left" w:pos="3969"/>
                <w:tab w:val="center" w:pos="4536"/>
                <w:tab w:val="center" w:pos="5670"/>
                <w:tab w:val="center" w:pos="6804"/>
                <w:tab w:val="right" w:pos="7655"/>
              </w:tabs>
              <w:jc w:val="right"/>
              <w:rPr>
                <w:lang w:val="bg-BG"/>
              </w:rPr>
            </w:pPr>
          </w:p>
        </w:tc>
        <w:tc>
          <w:tcPr>
            <w:tcW w:w="1667" w:type="dxa"/>
            <w:gridSpan w:val="2"/>
            <w:tcBorders>
              <w:top w:val="single" w:sz="4" w:space="0" w:color="auto"/>
              <w:left w:val="nil"/>
              <w:bottom w:val="nil"/>
              <w:right w:val="nil"/>
            </w:tcBorders>
            <w:vAlign w:val="bottom"/>
          </w:tcPr>
          <w:p w14:paraId="660BE629" w14:textId="77777777" w:rsidR="001945B9" w:rsidRPr="009F60B6" w:rsidRDefault="001945B9"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p>
        </w:tc>
      </w:tr>
      <w:tr w:rsidR="001945B9" w:rsidRPr="009F60B6" w14:paraId="34A78E2E" w14:textId="77777777" w:rsidTr="00EF420C">
        <w:tblPrEx>
          <w:tblCellMar>
            <w:left w:w="30" w:type="dxa"/>
            <w:right w:w="30" w:type="dxa"/>
          </w:tblCellMar>
        </w:tblPrEx>
        <w:trPr>
          <w:cantSplit/>
          <w:trHeight w:val="40"/>
        </w:trPr>
        <w:tc>
          <w:tcPr>
            <w:tcW w:w="4992" w:type="dxa"/>
            <w:gridSpan w:val="3"/>
            <w:vAlign w:val="bottom"/>
          </w:tcPr>
          <w:p w14:paraId="489D6F4A" w14:textId="54D3C2C5" w:rsidR="001945B9" w:rsidRPr="009F60B6" w:rsidRDefault="00D750AE" w:rsidP="001945B9">
            <w:pPr>
              <w:pStyle w:val="Header"/>
              <w:tabs>
                <w:tab w:val="left" w:pos="708"/>
              </w:tabs>
              <w:rPr>
                <w:b/>
                <w:snapToGrid w:val="0"/>
                <w:lang w:val="en-US"/>
              </w:rPr>
            </w:pPr>
            <w:r>
              <w:rPr>
                <w:b/>
                <w:snapToGrid w:val="0"/>
                <w:lang w:val="bg-BG"/>
              </w:rPr>
              <w:t>Печалба</w:t>
            </w:r>
            <w:r>
              <w:rPr>
                <w:b/>
                <w:snapToGrid w:val="0"/>
                <w:lang w:val="en-US"/>
              </w:rPr>
              <w:t>/</w:t>
            </w:r>
            <w:r w:rsidR="001945B9" w:rsidRPr="009F60B6">
              <w:rPr>
                <w:b/>
                <w:snapToGrid w:val="0"/>
                <w:lang w:val="bg-BG"/>
              </w:rPr>
              <w:t>Загуба за периода</w:t>
            </w:r>
          </w:p>
        </w:tc>
        <w:tc>
          <w:tcPr>
            <w:tcW w:w="1167" w:type="dxa"/>
            <w:gridSpan w:val="2"/>
            <w:vAlign w:val="bottom"/>
          </w:tcPr>
          <w:p w14:paraId="5AC35867" w14:textId="77777777" w:rsidR="001945B9" w:rsidRPr="009F60B6" w:rsidRDefault="001945B9" w:rsidP="001945B9">
            <w:pPr>
              <w:jc w:val="center"/>
              <w:rPr>
                <w:snapToGrid w:val="0"/>
                <w:lang w:val="bg-BG"/>
              </w:rPr>
            </w:pPr>
          </w:p>
        </w:tc>
        <w:tc>
          <w:tcPr>
            <w:tcW w:w="1701" w:type="dxa"/>
            <w:tcBorders>
              <w:top w:val="nil"/>
              <w:left w:val="nil"/>
              <w:bottom w:val="single" w:sz="4" w:space="0" w:color="auto"/>
              <w:right w:val="nil"/>
            </w:tcBorders>
            <w:vAlign w:val="bottom"/>
          </w:tcPr>
          <w:p w14:paraId="13233E30" w14:textId="66729E6C" w:rsidR="001945B9" w:rsidRPr="009F60B6" w:rsidRDefault="00D750AE" w:rsidP="001945B9">
            <w:pPr>
              <w:tabs>
                <w:tab w:val="left" w:pos="1134"/>
                <w:tab w:val="left" w:pos="1276"/>
                <w:tab w:val="center" w:pos="3402"/>
                <w:tab w:val="left" w:pos="3969"/>
                <w:tab w:val="center" w:pos="4536"/>
                <w:tab w:val="center" w:pos="5670"/>
                <w:tab w:val="center" w:pos="6804"/>
                <w:tab w:val="right" w:pos="7655"/>
              </w:tabs>
              <w:jc w:val="right"/>
              <w:rPr>
                <w:b/>
                <w:lang w:val="en-US"/>
              </w:rPr>
            </w:pPr>
            <w:r>
              <w:rPr>
                <w:b/>
                <w:lang w:val="en-US"/>
              </w:rPr>
              <w:t>969</w:t>
            </w:r>
          </w:p>
        </w:tc>
        <w:tc>
          <w:tcPr>
            <w:tcW w:w="1667" w:type="dxa"/>
            <w:gridSpan w:val="2"/>
            <w:tcBorders>
              <w:top w:val="nil"/>
              <w:left w:val="nil"/>
              <w:bottom w:val="single" w:sz="4" w:space="0" w:color="auto"/>
              <w:right w:val="nil"/>
            </w:tcBorders>
            <w:vAlign w:val="bottom"/>
          </w:tcPr>
          <w:p w14:paraId="4A1577F3" w14:textId="6315DDD4" w:rsidR="001945B9" w:rsidRPr="009F60B6" w:rsidRDefault="001945B9"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r w:rsidRPr="009F60B6">
              <w:rPr>
                <w:b/>
                <w:lang w:val="en-US"/>
              </w:rPr>
              <w:t>(1,123)</w:t>
            </w:r>
          </w:p>
        </w:tc>
      </w:tr>
      <w:tr w:rsidR="001945B9" w:rsidRPr="009F60B6" w14:paraId="7A7533F8" w14:textId="77777777" w:rsidTr="00EF420C">
        <w:tblPrEx>
          <w:tblCellMar>
            <w:left w:w="30" w:type="dxa"/>
            <w:right w:w="30" w:type="dxa"/>
          </w:tblCellMar>
        </w:tblPrEx>
        <w:trPr>
          <w:cantSplit/>
          <w:trHeight w:val="286"/>
        </w:trPr>
        <w:tc>
          <w:tcPr>
            <w:tcW w:w="4992" w:type="dxa"/>
            <w:gridSpan w:val="3"/>
          </w:tcPr>
          <w:p w14:paraId="1B063994" w14:textId="77777777" w:rsidR="001945B9" w:rsidRPr="009F60B6" w:rsidRDefault="001945B9" w:rsidP="001945B9">
            <w:pPr>
              <w:pStyle w:val="Header"/>
              <w:rPr>
                <w:b/>
                <w:snapToGrid w:val="0"/>
                <w:lang w:val="bg-BG"/>
              </w:rPr>
            </w:pPr>
          </w:p>
        </w:tc>
        <w:tc>
          <w:tcPr>
            <w:tcW w:w="1167" w:type="dxa"/>
            <w:gridSpan w:val="2"/>
            <w:vAlign w:val="bottom"/>
          </w:tcPr>
          <w:p w14:paraId="58DBA573" w14:textId="77777777" w:rsidR="001945B9" w:rsidRPr="009F60B6" w:rsidRDefault="001945B9" w:rsidP="001945B9">
            <w:pPr>
              <w:jc w:val="center"/>
              <w:rPr>
                <w:snapToGrid w:val="0"/>
                <w:lang w:val="bg-BG"/>
              </w:rPr>
            </w:pPr>
          </w:p>
        </w:tc>
        <w:tc>
          <w:tcPr>
            <w:tcW w:w="1701" w:type="dxa"/>
            <w:vAlign w:val="bottom"/>
          </w:tcPr>
          <w:p w14:paraId="7D671FF0" w14:textId="77777777" w:rsidR="001945B9" w:rsidRPr="009F60B6" w:rsidRDefault="001945B9" w:rsidP="001945B9">
            <w:pPr>
              <w:tabs>
                <w:tab w:val="left" w:pos="1134"/>
                <w:tab w:val="left" w:pos="1276"/>
                <w:tab w:val="center" w:pos="3402"/>
                <w:tab w:val="left" w:pos="3969"/>
                <w:tab w:val="center" w:pos="4536"/>
                <w:tab w:val="center" w:pos="5670"/>
                <w:tab w:val="center" w:pos="6804"/>
                <w:tab w:val="right" w:pos="7655"/>
              </w:tabs>
              <w:jc w:val="right"/>
              <w:rPr>
                <w:b/>
                <w:lang w:val="bg-BG"/>
              </w:rPr>
            </w:pPr>
          </w:p>
        </w:tc>
        <w:tc>
          <w:tcPr>
            <w:tcW w:w="1667" w:type="dxa"/>
            <w:gridSpan w:val="2"/>
            <w:vAlign w:val="bottom"/>
          </w:tcPr>
          <w:p w14:paraId="7841415B" w14:textId="77777777" w:rsidR="001945B9" w:rsidRPr="009F60B6" w:rsidRDefault="001945B9"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p>
        </w:tc>
      </w:tr>
      <w:tr w:rsidR="001945B9" w:rsidRPr="009F60B6" w14:paraId="1E545BD7" w14:textId="77777777" w:rsidTr="00EF420C">
        <w:tblPrEx>
          <w:tblCellMar>
            <w:left w:w="30" w:type="dxa"/>
            <w:right w:w="30" w:type="dxa"/>
          </w:tblCellMar>
        </w:tblPrEx>
        <w:trPr>
          <w:cantSplit/>
          <w:trHeight w:val="40"/>
        </w:trPr>
        <w:tc>
          <w:tcPr>
            <w:tcW w:w="4992" w:type="dxa"/>
            <w:gridSpan w:val="3"/>
          </w:tcPr>
          <w:p w14:paraId="7D57B14B" w14:textId="1B0FBB2D" w:rsidR="001945B9" w:rsidRPr="009F60B6" w:rsidRDefault="001945B9" w:rsidP="001945B9">
            <w:pPr>
              <w:pStyle w:val="Header"/>
              <w:rPr>
                <w:b/>
                <w:snapToGrid w:val="0"/>
                <w:lang w:val="bg-BG"/>
              </w:rPr>
            </w:pPr>
            <w:r w:rsidRPr="009F60B6">
              <w:rPr>
                <w:b/>
                <w:snapToGrid w:val="0"/>
                <w:lang w:val="bg-BG"/>
              </w:rPr>
              <w:t xml:space="preserve">Общ всеобхватна </w:t>
            </w:r>
            <w:r w:rsidR="00D750AE">
              <w:rPr>
                <w:b/>
                <w:snapToGrid w:val="0"/>
                <w:lang w:val="bg-BG"/>
              </w:rPr>
              <w:t>печалба</w:t>
            </w:r>
            <w:r w:rsidR="00D750AE">
              <w:rPr>
                <w:b/>
                <w:snapToGrid w:val="0"/>
                <w:lang w:val="en-US"/>
              </w:rPr>
              <w:t>/</w:t>
            </w:r>
            <w:r w:rsidRPr="009F60B6">
              <w:rPr>
                <w:b/>
                <w:snapToGrid w:val="0"/>
                <w:lang w:val="bg-BG"/>
              </w:rPr>
              <w:t>загуба</w:t>
            </w:r>
          </w:p>
        </w:tc>
        <w:tc>
          <w:tcPr>
            <w:tcW w:w="1167" w:type="dxa"/>
            <w:gridSpan w:val="2"/>
            <w:vAlign w:val="bottom"/>
          </w:tcPr>
          <w:p w14:paraId="2839825C" w14:textId="77777777" w:rsidR="001945B9" w:rsidRPr="009F60B6" w:rsidRDefault="001945B9" w:rsidP="001945B9">
            <w:pPr>
              <w:jc w:val="center"/>
              <w:rPr>
                <w:snapToGrid w:val="0"/>
                <w:lang w:val="bg-BG"/>
              </w:rPr>
            </w:pPr>
          </w:p>
        </w:tc>
        <w:tc>
          <w:tcPr>
            <w:tcW w:w="1701" w:type="dxa"/>
            <w:tcBorders>
              <w:top w:val="single" w:sz="4" w:space="0" w:color="auto"/>
              <w:bottom w:val="single" w:sz="4" w:space="0" w:color="auto"/>
            </w:tcBorders>
            <w:vAlign w:val="bottom"/>
          </w:tcPr>
          <w:p w14:paraId="414ABD7E" w14:textId="0B6747F4" w:rsidR="001945B9" w:rsidRPr="009F60B6" w:rsidRDefault="00D750AE" w:rsidP="001945B9">
            <w:pPr>
              <w:tabs>
                <w:tab w:val="left" w:pos="1134"/>
                <w:tab w:val="left" w:pos="1276"/>
                <w:tab w:val="center" w:pos="3402"/>
                <w:tab w:val="left" w:pos="3969"/>
                <w:tab w:val="center" w:pos="4536"/>
                <w:tab w:val="center" w:pos="5670"/>
                <w:tab w:val="center" w:pos="6804"/>
                <w:tab w:val="right" w:pos="7655"/>
              </w:tabs>
              <w:jc w:val="right"/>
              <w:rPr>
                <w:b/>
                <w:lang w:val="en-US"/>
              </w:rPr>
            </w:pPr>
            <w:r>
              <w:rPr>
                <w:b/>
                <w:lang w:val="en-US"/>
              </w:rPr>
              <w:t>969</w:t>
            </w:r>
          </w:p>
        </w:tc>
        <w:tc>
          <w:tcPr>
            <w:tcW w:w="1667" w:type="dxa"/>
            <w:gridSpan w:val="2"/>
            <w:tcBorders>
              <w:top w:val="single" w:sz="4" w:space="0" w:color="auto"/>
              <w:bottom w:val="single" w:sz="4" w:space="0" w:color="auto"/>
            </w:tcBorders>
            <w:vAlign w:val="bottom"/>
          </w:tcPr>
          <w:p w14:paraId="6B545BD8" w14:textId="71AB3A5E" w:rsidR="001945B9" w:rsidRPr="009F60B6" w:rsidRDefault="001945B9" w:rsidP="001945B9">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r w:rsidRPr="009F60B6">
              <w:rPr>
                <w:b/>
                <w:lang w:val="en-US"/>
              </w:rPr>
              <w:t>(1,123)</w:t>
            </w:r>
          </w:p>
        </w:tc>
      </w:tr>
    </w:tbl>
    <w:p w14:paraId="25541003" w14:textId="77777777" w:rsidR="00336F6B" w:rsidRPr="009F60B6" w:rsidRDefault="00336F6B" w:rsidP="00336F6B"/>
    <w:tbl>
      <w:tblPr>
        <w:tblW w:w="9497" w:type="dxa"/>
        <w:tblInd w:w="108" w:type="dxa"/>
        <w:tblLayout w:type="fixed"/>
        <w:tblLook w:val="0000" w:firstRow="0" w:lastRow="0" w:firstColumn="0" w:lastColumn="0" w:noHBand="0" w:noVBand="0"/>
      </w:tblPr>
      <w:tblGrid>
        <w:gridCol w:w="4962"/>
        <w:gridCol w:w="850"/>
        <w:gridCol w:w="2018"/>
        <w:gridCol w:w="1667"/>
      </w:tblGrid>
      <w:tr w:rsidR="00336F6B" w:rsidRPr="009F60B6" w14:paraId="20A51C31" w14:textId="77777777" w:rsidTr="00EF420C">
        <w:trPr>
          <w:trHeight w:val="80"/>
        </w:trPr>
        <w:tc>
          <w:tcPr>
            <w:tcW w:w="4962" w:type="dxa"/>
          </w:tcPr>
          <w:p w14:paraId="24F712D1" w14:textId="77777777" w:rsidR="00336F6B" w:rsidRPr="009F60B6" w:rsidRDefault="00336F6B" w:rsidP="00EF420C">
            <w:pPr>
              <w:ind w:left="-108"/>
              <w:rPr>
                <w:b/>
                <w:bCs/>
                <w:lang w:val="bg-BG"/>
              </w:rPr>
            </w:pPr>
            <w:r w:rsidRPr="009F60B6">
              <w:rPr>
                <w:b/>
                <w:bCs/>
                <w:lang w:val="bg-BG"/>
              </w:rPr>
              <w:t>Загуба на акция (лева на акция)</w:t>
            </w:r>
          </w:p>
        </w:tc>
        <w:tc>
          <w:tcPr>
            <w:tcW w:w="850" w:type="dxa"/>
            <w:vAlign w:val="bottom"/>
          </w:tcPr>
          <w:p w14:paraId="35999998" w14:textId="77777777" w:rsidR="00336F6B" w:rsidRPr="009F60B6" w:rsidRDefault="00336F6B" w:rsidP="00EF420C">
            <w:pPr>
              <w:jc w:val="center"/>
              <w:rPr>
                <w:b/>
                <w:bCs/>
                <w:lang w:val="en-US"/>
              </w:rPr>
            </w:pPr>
            <w:r w:rsidRPr="009F60B6">
              <w:rPr>
                <w:b/>
                <w:bCs/>
                <w:lang w:val="en-US"/>
              </w:rPr>
              <w:t>25</w:t>
            </w:r>
          </w:p>
        </w:tc>
        <w:tc>
          <w:tcPr>
            <w:tcW w:w="2018" w:type="dxa"/>
            <w:vAlign w:val="bottom"/>
          </w:tcPr>
          <w:p w14:paraId="60A62280" w14:textId="793FBCFF" w:rsidR="00336F6B" w:rsidRPr="00795D75" w:rsidRDefault="00336F6B" w:rsidP="008A7137">
            <w:pPr>
              <w:tabs>
                <w:tab w:val="left" w:pos="1134"/>
                <w:tab w:val="left" w:pos="1276"/>
                <w:tab w:val="center" w:pos="3402"/>
                <w:tab w:val="center" w:pos="4536"/>
                <w:tab w:val="center" w:pos="5670"/>
                <w:tab w:val="center" w:pos="6804"/>
                <w:tab w:val="right" w:pos="7655"/>
              </w:tabs>
              <w:jc w:val="right"/>
              <w:rPr>
                <w:b/>
                <w:bCs/>
                <w:lang w:val="en-US"/>
              </w:rPr>
            </w:pPr>
            <w:r w:rsidRPr="00795D75">
              <w:rPr>
                <w:b/>
                <w:bCs/>
                <w:lang w:val="en-US"/>
              </w:rPr>
              <w:t>0.</w:t>
            </w:r>
            <w:r w:rsidR="00795D75" w:rsidRPr="00795D75">
              <w:rPr>
                <w:b/>
                <w:bCs/>
                <w:lang w:val="en-US"/>
              </w:rPr>
              <w:t>18</w:t>
            </w:r>
          </w:p>
        </w:tc>
        <w:tc>
          <w:tcPr>
            <w:tcW w:w="1667" w:type="dxa"/>
            <w:vAlign w:val="bottom"/>
          </w:tcPr>
          <w:p w14:paraId="608670E0" w14:textId="0F4E7424" w:rsidR="00336F6B" w:rsidRPr="00795D75" w:rsidRDefault="00336F6B" w:rsidP="00EF420C">
            <w:pPr>
              <w:tabs>
                <w:tab w:val="left" w:pos="1134"/>
                <w:tab w:val="left" w:pos="1276"/>
                <w:tab w:val="center" w:pos="3402"/>
                <w:tab w:val="center" w:pos="4536"/>
                <w:tab w:val="center" w:pos="5670"/>
                <w:tab w:val="center" w:pos="6804"/>
                <w:tab w:val="right" w:pos="7655"/>
              </w:tabs>
              <w:jc w:val="right"/>
              <w:rPr>
                <w:b/>
                <w:bCs/>
                <w:lang w:val="en-US"/>
              </w:rPr>
            </w:pPr>
            <w:r w:rsidRPr="00795D75">
              <w:rPr>
                <w:b/>
                <w:bCs/>
                <w:lang w:val="en-US"/>
              </w:rPr>
              <w:t>(0.</w:t>
            </w:r>
            <w:r w:rsidR="000B649B" w:rsidRPr="00795D75">
              <w:rPr>
                <w:b/>
                <w:bCs/>
                <w:lang w:val="bg-BG"/>
              </w:rPr>
              <w:t>20</w:t>
            </w:r>
            <w:r w:rsidRPr="00795D75">
              <w:rPr>
                <w:b/>
                <w:bCs/>
                <w:lang w:val="en-US"/>
              </w:rPr>
              <w:t>)</w:t>
            </w:r>
          </w:p>
        </w:tc>
      </w:tr>
    </w:tbl>
    <w:p w14:paraId="79373CF8" w14:textId="77777777" w:rsidR="00336F6B" w:rsidRPr="009F60B6" w:rsidRDefault="00336F6B" w:rsidP="00336F6B">
      <w:pPr>
        <w:rPr>
          <w:b/>
          <w:bCs/>
        </w:rPr>
      </w:pPr>
    </w:p>
    <w:p w14:paraId="572AE6A3" w14:textId="6949522C" w:rsidR="00336F6B" w:rsidRPr="009F60B6" w:rsidRDefault="00336F6B" w:rsidP="00336F6B">
      <w:pPr>
        <w:rPr>
          <w:lang w:val="bg-BG"/>
        </w:rPr>
      </w:pPr>
      <w:r w:rsidRPr="009F60B6">
        <w:rPr>
          <w:lang w:val="bg-BG"/>
        </w:rPr>
        <w:t>Финансовите отчети на стр. 5-</w:t>
      </w:r>
      <w:r w:rsidR="00BC18D6">
        <w:rPr>
          <w:lang w:val="bg-BG"/>
        </w:rPr>
        <w:t>5</w:t>
      </w:r>
      <w:r w:rsidR="00F413F3">
        <w:rPr>
          <w:lang w:val="bg-BG"/>
        </w:rPr>
        <w:t>3</w:t>
      </w:r>
      <w:r w:rsidRPr="009F60B6">
        <w:rPr>
          <w:lang w:val="bg-BG"/>
        </w:rPr>
        <w:t xml:space="preserve"> са одобрени и подписани съответно от:</w:t>
      </w:r>
    </w:p>
    <w:p w14:paraId="35A35724" w14:textId="77777777" w:rsidR="00336F6B" w:rsidRPr="009F60B6" w:rsidRDefault="00336F6B" w:rsidP="00336F6B">
      <w:pPr>
        <w:rPr>
          <w:lang w:val="bg-BG"/>
        </w:rPr>
      </w:pPr>
    </w:p>
    <w:p w14:paraId="5652C47D" w14:textId="77777777" w:rsidR="00336F6B" w:rsidRPr="009F60B6" w:rsidRDefault="00336F6B" w:rsidP="00336F6B">
      <w:pPr>
        <w:rPr>
          <w:lang w:val="bg-BG"/>
        </w:rPr>
      </w:pPr>
    </w:p>
    <w:tbl>
      <w:tblPr>
        <w:tblW w:w="9322" w:type="dxa"/>
        <w:tblLayout w:type="fixed"/>
        <w:tblLook w:val="0000" w:firstRow="0" w:lastRow="0" w:firstColumn="0" w:lastColumn="0" w:noHBand="0" w:noVBand="0"/>
      </w:tblPr>
      <w:tblGrid>
        <w:gridCol w:w="3348"/>
        <w:gridCol w:w="2005"/>
        <w:gridCol w:w="3969"/>
      </w:tblGrid>
      <w:tr w:rsidR="00336F6B" w:rsidRPr="009F60B6" w14:paraId="42D52905" w14:textId="77777777" w:rsidTr="00EF420C">
        <w:trPr>
          <w:trHeight w:val="158"/>
        </w:trPr>
        <w:tc>
          <w:tcPr>
            <w:tcW w:w="3348" w:type="dxa"/>
            <w:tcBorders>
              <w:top w:val="single" w:sz="4" w:space="0" w:color="auto"/>
            </w:tcBorders>
          </w:tcPr>
          <w:p w14:paraId="4048C308" w14:textId="11028825" w:rsidR="00336F6B" w:rsidRPr="009F60B6" w:rsidRDefault="003F60E3" w:rsidP="00EF420C">
            <w:pPr>
              <w:ind w:left="-108"/>
              <w:rPr>
                <w:lang w:val="bg-BG"/>
              </w:rPr>
            </w:pPr>
            <w:r>
              <w:rPr>
                <w:lang w:val="bg-BG"/>
              </w:rPr>
              <w:t>Преслав Козовски</w:t>
            </w:r>
          </w:p>
        </w:tc>
        <w:tc>
          <w:tcPr>
            <w:tcW w:w="2005" w:type="dxa"/>
          </w:tcPr>
          <w:p w14:paraId="426ED8A8" w14:textId="77777777" w:rsidR="00336F6B" w:rsidRPr="009F60B6" w:rsidRDefault="00336F6B" w:rsidP="00EF420C">
            <w:pPr>
              <w:rPr>
                <w:lang w:val="bg-BG"/>
              </w:rPr>
            </w:pPr>
          </w:p>
        </w:tc>
        <w:tc>
          <w:tcPr>
            <w:tcW w:w="3969" w:type="dxa"/>
            <w:tcBorders>
              <w:top w:val="single" w:sz="4" w:space="0" w:color="auto"/>
            </w:tcBorders>
          </w:tcPr>
          <w:p w14:paraId="317A7B33" w14:textId="77777777" w:rsidR="00336F6B" w:rsidRPr="009F60B6" w:rsidRDefault="00336F6B" w:rsidP="00EF420C">
            <w:pPr>
              <w:rPr>
                <w:lang w:val="bg-BG"/>
              </w:rPr>
            </w:pPr>
            <w:r w:rsidRPr="009F60B6">
              <w:rPr>
                <w:lang w:val="bg-BG"/>
              </w:rPr>
              <w:t>Людмила Стамова</w:t>
            </w:r>
          </w:p>
        </w:tc>
      </w:tr>
      <w:tr w:rsidR="00336F6B" w:rsidRPr="009F60B6" w14:paraId="1FEE5F0A" w14:textId="77777777" w:rsidTr="00EF420C">
        <w:trPr>
          <w:trHeight w:val="249"/>
        </w:trPr>
        <w:tc>
          <w:tcPr>
            <w:tcW w:w="3348" w:type="dxa"/>
          </w:tcPr>
          <w:p w14:paraId="06938853" w14:textId="77777777" w:rsidR="00336F6B" w:rsidRPr="009F60B6" w:rsidRDefault="00336F6B" w:rsidP="00EF420C">
            <w:pPr>
              <w:pStyle w:val="Header"/>
              <w:tabs>
                <w:tab w:val="clear" w:pos="4320"/>
                <w:tab w:val="clear" w:pos="8640"/>
              </w:tabs>
              <w:ind w:left="-108"/>
              <w:rPr>
                <w:lang w:val="bg-BG"/>
              </w:rPr>
            </w:pPr>
            <w:r w:rsidRPr="009F60B6">
              <w:rPr>
                <w:lang w:val="bg-BG"/>
              </w:rPr>
              <w:t>Изпълнителен директор</w:t>
            </w:r>
          </w:p>
        </w:tc>
        <w:tc>
          <w:tcPr>
            <w:tcW w:w="2005" w:type="dxa"/>
          </w:tcPr>
          <w:p w14:paraId="64E19405" w14:textId="77777777" w:rsidR="00336F6B" w:rsidRPr="009F60B6" w:rsidRDefault="00336F6B" w:rsidP="00EF420C">
            <w:pPr>
              <w:rPr>
                <w:lang w:val="en-US"/>
              </w:rPr>
            </w:pPr>
          </w:p>
        </w:tc>
        <w:tc>
          <w:tcPr>
            <w:tcW w:w="3969" w:type="dxa"/>
          </w:tcPr>
          <w:p w14:paraId="3CF862AD" w14:textId="77777777" w:rsidR="00336F6B" w:rsidRPr="009F60B6" w:rsidRDefault="00336F6B" w:rsidP="00EF420C">
            <w:pPr>
              <w:rPr>
                <w:lang w:val="bg-BG"/>
              </w:rPr>
            </w:pPr>
            <w:r w:rsidRPr="009F60B6">
              <w:rPr>
                <w:lang w:val="bg-BG"/>
              </w:rPr>
              <w:t>Финансов директор</w:t>
            </w:r>
          </w:p>
        </w:tc>
      </w:tr>
      <w:tr w:rsidR="00336F6B" w:rsidRPr="009F60B6" w14:paraId="77058C6A" w14:textId="77777777" w:rsidTr="00EF420C">
        <w:trPr>
          <w:trHeight w:val="249"/>
        </w:trPr>
        <w:tc>
          <w:tcPr>
            <w:tcW w:w="3348" w:type="dxa"/>
            <w:tcBorders>
              <w:bottom w:val="single" w:sz="4" w:space="0" w:color="auto"/>
            </w:tcBorders>
          </w:tcPr>
          <w:p w14:paraId="16C0D475" w14:textId="0A713104" w:rsidR="00336F6B" w:rsidRPr="009F60B6" w:rsidRDefault="00336F6B" w:rsidP="00B30D4C">
            <w:pPr>
              <w:tabs>
                <w:tab w:val="left" w:pos="2835"/>
              </w:tabs>
              <w:ind w:left="-108"/>
              <w:rPr>
                <w:lang w:val="bg-BG"/>
              </w:rPr>
            </w:pPr>
            <w:r w:rsidRPr="009F60B6">
              <w:rPr>
                <w:lang w:val="bg-BG"/>
              </w:rPr>
              <w:t>2</w:t>
            </w:r>
            <w:r w:rsidR="00795D75">
              <w:rPr>
                <w:lang w:val="en-US"/>
              </w:rPr>
              <w:t>2</w:t>
            </w:r>
            <w:r w:rsidRPr="009F60B6">
              <w:rPr>
                <w:lang w:val="bg-BG"/>
              </w:rPr>
              <w:t xml:space="preserve"> юли 20</w:t>
            </w:r>
            <w:r w:rsidRPr="009F60B6">
              <w:rPr>
                <w:lang w:val="en-US"/>
              </w:rPr>
              <w:t>2</w:t>
            </w:r>
            <w:r w:rsidR="003F60E3">
              <w:rPr>
                <w:lang w:val="bg-BG"/>
              </w:rPr>
              <w:t>2</w:t>
            </w:r>
            <w:r w:rsidRPr="009F60B6">
              <w:rPr>
                <w:lang w:val="bg-BG"/>
              </w:rPr>
              <w:t xml:space="preserve"> г.</w:t>
            </w:r>
          </w:p>
        </w:tc>
        <w:tc>
          <w:tcPr>
            <w:tcW w:w="2005" w:type="dxa"/>
          </w:tcPr>
          <w:p w14:paraId="7EA34D77" w14:textId="77777777" w:rsidR="00336F6B" w:rsidRPr="009F60B6" w:rsidRDefault="00336F6B" w:rsidP="00EF420C">
            <w:pPr>
              <w:rPr>
                <w:lang w:val="bg-BG"/>
              </w:rPr>
            </w:pPr>
          </w:p>
        </w:tc>
        <w:tc>
          <w:tcPr>
            <w:tcW w:w="3969" w:type="dxa"/>
            <w:tcBorders>
              <w:bottom w:val="single" w:sz="4" w:space="0" w:color="auto"/>
            </w:tcBorders>
          </w:tcPr>
          <w:p w14:paraId="59DFBA93" w14:textId="3C4266A8" w:rsidR="00336F6B" w:rsidRPr="009F60B6" w:rsidRDefault="00336F6B" w:rsidP="00B30D4C">
            <w:pPr>
              <w:tabs>
                <w:tab w:val="left" w:pos="2835"/>
              </w:tabs>
              <w:rPr>
                <w:lang w:val="bg-BG"/>
              </w:rPr>
            </w:pPr>
            <w:r w:rsidRPr="009F60B6">
              <w:rPr>
                <w:lang w:val="bg-BG"/>
              </w:rPr>
              <w:t>2</w:t>
            </w:r>
            <w:r w:rsidR="00795D75">
              <w:rPr>
                <w:lang w:val="en-US"/>
              </w:rPr>
              <w:t>2</w:t>
            </w:r>
            <w:r w:rsidRPr="009F60B6">
              <w:rPr>
                <w:lang w:val="bg-BG"/>
              </w:rPr>
              <w:t xml:space="preserve"> юли 20</w:t>
            </w:r>
            <w:r w:rsidRPr="009F60B6">
              <w:rPr>
                <w:lang w:val="en-US"/>
              </w:rPr>
              <w:t>2</w:t>
            </w:r>
            <w:r w:rsidR="003F60E3">
              <w:rPr>
                <w:lang w:val="bg-BG"/>
              </w:rPr>
              <w:t>2</w:t>
            </w:r>
            <w:r w:rsidRPr="009F60B6">
              <w:rPr>
                <w:lang w:val="bg-BG"/>
              </w:rPr>
              <w:t xml:space="preserve"> г.</w:t>
            </w:r>
          </w:p>
        </w:tc>
      </w:tr>
      <w:tr w:rsidR="00336F6B" w:rsidRPr="009F60B6" w14:paraId="2399EFAF" w14:textId="77777777" w:rsidTr="00EF420C">
        <w:trPr>
          <w:trHeight w:val="95"/>
        </w:trPr>
        <w:tc>
          <w:tcPr>
            <w:tcW w:w="5353" w:type="dxa"/>
            <w:gridSpan w:val="2"/>
          </w:tcPr>
          <w:p w14:paraId="2AE8B7BE" w14:textId="77777777" w:rsidR="00336F6B" w:rsidRPr="009F60B6" w:rsidRDefault="00336F6B" w:rsidP="00EF420C">
            <w:pPr>
              <w:ind w:left="-108"/>
              <w:rPr>
                <w:lang w:val="bg-BG"/>
              </w:rPr>
            </w:pPr>
          </w:p>
        </w:tc>
        <w:tc>
          <w:tcPr>
            <w:tcW w:w="3969" w:type="dxa"/>
            <w:tcBorders>
              <w:top w:val="single" w:sz="4" w:space="0" w:color="auto"/>
            </w:tcBorders>
          </w:tcPr>
          <w:p w14:paraId="3CDDC9F7" w14:textId="77777777" w:rsidR="00336F6B" w:rsidRPr="009F60B6" w:rsidRDefault="00336F6B" w:rsidP="00EF420C">
            <w:pPr>
              <w:pStyle w:val="Header"/>
              <w:tabs>
                <w:tab w:val="clear" w:pos="4320"/>
                <w:tab w:val="clear" w:pos="8640"/>
              </w:tabs>
              <w:rPr>
                <w:lang w:val="bg-BG"/>
              </w:rPr>
            </w:pPr>
          </w:p>
        </w:tc>
      </w:tr>
    </w:tbl>
    <w:p w14:paraId="638CD614" w14:textId="77777777" w:rsidR="00336F6B" w:rsidRPr="009F60B6" w:rsidRDefault="00336F6B" w:rsidP="00336F6B">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Cs w:val="24"/>
          <w:lang w:val="bg-BG"/>
        </w:rPr>
        <w:sectPr w:rsidR="00336F6B" w:rsidRPr="009F60B6" w:rsidSect="00EF420C">
          <w:headerReference w:type="default" r:id="rId12"/>
          <w:footerReference w:type="default" r:id="rId13"/>
          <w:headerReference w:type="first" r:id="rId14"/>
          <w:footerReference w:type="first" r:id="rId15"/>
          <w:pgSz w:w="11907" w:h="16840" w:code="9"/>
          <w:pgMar w:top="1417" w:right="1417" w:bottom="1417" w:left="1417" w:header="567" w:footer="567" w:gutter="0"/>
          <w:pgNumType w:start="1"/>
          <w:cols w:space="708"/>
          <w:titlePg/>
          <w:docGrid w:linePitch="326"/>
        </w:sectPr>
      </w:pPr>
    </w:p>
    <w:tbl>
      <w:tblPr>
        <w:tblW w:w="14460" w:type="dxa"/>
        <w:tblInd w:w="-142" w:type="dxa"/>
        <w:tblLayout w:type="fixed"/>
        <w:tblCellMar>
          <w:left w:w="71" w:type="dxa"/>
          <w:right w:w="71" w:type="dxa"/>
        </w:tblCellMar>
        <w:tblLook w:val="0000" w:firstRow="0" w:lastRow="0" w:firstColumn="0" w:lastColumn="0" w:noHBand="0" w:noVBand="0"/>
      </w:tblPr>
      <w:tblGrid>
        <w:gridCol w:w="5104"/>
        <w:gridCol w:w="1418"/>
        <w:gridCol w:w="1275"/>
        <w:gridCol w:w="1040"/>
        <w:gridCol w:w="1039"/>
        <w:gridCol w:w="1749"/>
        <w:gridCol w:w="1843"/>
        <w:gridCol w:w="992"/>
      </w:tblGrid>
      <w:tr w:rsidR="00336F6B" w:rsidRPr="002F76FC" w14:paraId="403C7E2A" w14:textId="77777777" w:rsidTr="00EF420C">
        <w:tc>
          <w:tcPr>
            <w:tcW w:w="5104" w:type="dxa"/>
          </w:tcPr>
          <w:p w14:paraId="2CFD9E60" w14:textId="77777777" w:rsidR="00336F6B" w:rsidRPr="002F76FC" w:rsidRDefault="00336F6B" w:rsidP="00EF420C">
            <w:pPr>
              <w:pStyle w:val="Document1"/>
              <w:keepNext w:val="0"/>
              <w:keepLines w:val="0"/>
              <w:widowControl/>
              <w:tabs>
                <w:tab w:val="clear" w:pos="-720"/>
                <w:tab w:val="left" w:pos="709"/>
                <w:tab w:val="center" w:pos="3402"/>
                <w:tab w:val="center" w:pos="4253"/>
                <w:tab w:val="center" w:pos="5103"/>
                <w:tab w:val="center" w:pos="5954"/>
                <w:tab w:val="center" w:pos="6804"/>
                <w:tab w:val="center" w:pos="7655"/>
              </w:tabs>
              <w:suppressAutoHyphens w:val="0"/>
              <w:ind w:left="-71"/>
              <w:rPr>
                <w:rFonts w:ascii="Times New Roman" w:hAnsi="Times New Roman"/>
                <w:sz w:val="22"/>
                <w:szCs w:val="22"/>
                <w:lang w:val="bg-BG"/>
              </w:rPr>
            </w:pPr>
            <w:bookmarkStart w:id="2" w:name="_Hlk40199399"/>
            <w:r w:rsidRPr="002F76FC">
              <w:rPr>
                <w:rFonts w:ascii="Times New Roman" w:hAnsi="Times New Roman"/>
                <w:sz w:val="22"/>
                <w:szCs w:val="22"/>
                <w:lang w:val="bg-BG"/>
              </w:rPr>
              <w:lastRenderedPageBreak/>
              <w:t>(Всички суми са в хил. лева)</w:t>
            </w:r>
          </w:p>
        </w:tc>
        <w:tc>
          <w:tcPr>
            <w:tcW w:w="1418" w:type="dxa"/>
          </w:tcPr>
          <w:p w14:paraId="18B18BF0" w14:textId="77777777"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center"/>
              <w:rPr>
                <w:b/>
                <w:sz w:val="22"/>
                <w:szCs w:val="22"/>
                <w:lang w:val="bg-BG"/>
              </w:rPr>
            </w:pPr>
            <w:r w:rsidRPr="002F76FC">
              <w:rPr>
                <w:b/>
                <w:sz w:val="22"/>
                <w:szCs w:val="22"/>
                <w:lang w:val="bg-BG"/>
              </w:rPr>
              <w:t>Приложение</w:t>
            </w:r>
          </w:p>
        </w:tc>
        <w:tc>
          <w:tcPr>
            <w:tcW w:w="1275" w:type="dxa"/>
          </w:tcPr>
          <w:p w14:paraId="6E523F77" w14:textId="77777777"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right"/>
              <w:rPr>
                <w:b/>
                <w:sz w:val="22"/>
                <w:szCs w:val="22"/>
                <w:lang w:val="bg-BG"/>
              </w:rPr>
            </w:pPr>
            <w:r w:rsidRPr="002F76FC">
              <w:rPr>
                <w:b/>
                <w:sz w:val="22"/>
                <w:szCs w:val="22"/>
                <w:lang w:val="bg-BG"/>
              </w:rPr>
              <w:t>Акционерен капитал</w:t>
            </w:r>
          </w:p>
        </w:tc>
        <w:tc>
          <w:tcPr>
            <w:tcW w:w="1040" w:type="dxa"/>
          </w:tcPr>
          <w:p w14:paraId="6459AACB" w14:textId="77777777"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right"/>
              <w:rPr>
                <w:b/>
                <w:sz w:val="22"/>
                <w:szCs w:val="22"/>
                <w:lang w:val="bg-BG"/>
              </w:rPr>
            </w:pPr>
            <w:r w:rsidRPr="002F76FC">
              <w:rPr>
                <w:b/>
                <w:sz w:val="22"/>
                <w:szCs w:val="22"/>
                <w:lang w:val="bg-BG"/>
              </w:rPr>
              <w:t xml:space="preserve">Премиен резерв </w:t>
            </w:r>
          </w:p>
        </w:tc>
        <w:tc>
          <w:tcPr>
            <w:tcW w:w="1039" w:type="dxa"/>
          </w:tcPr>
          <w:p w14:paraId="5EFA239B" w14:textId="77777777"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ind w:left="-71"/>
              <w:jc w:val="right"/>
              <w:rPr>
                <w:b/>
                <w:sz w:val="22"/>
                <w:szCs w:val="22"/>
                <w:lang w:val="bg-BG"/>
              </w:rPr>
            </w:pPr>
            <w:r w:rsidRPr="002F76FC">
              <w:rPr>
                <w:b/>
                <w:sz w:val="22"/>
                <w:szCs w:val="22"/>
                <w:lang w:val="bg-BG"/>
              </w:rPr>
              <w:t>Законови резерви</w:t>
            </w:r>
          </w:p>
        </w:tc>
        <w:tc>
          <w:tcPr>
            <w:tcW w:w="1749" w:type="dxa"/>
          </w:tcPr>
          <w:p w14:paraId="3D34E6CC" w14:textId="77777777"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right"/>
              <w:rPr>
                <w:b/>
                <w:sz w:val="22"/>
                <w:szCs w:val="22"/>
                <w:lang w:val="bg-BG"/>
              </w:rPr>
            </w:pPr>
            <w:r w:rsidRPr="002F76FC">
              <w:rPr>
                <w:b/>
                <w:sz w:val="22"/>
                <w:szCs w:val="22"/>
                <w:lang w:val="bg-BG"/>
              </w:rPr>
              <w:t>Преоценъчен резерв</w:t>
            </w:r>
          </w:p>
        </w:tc>
        <w:tc>
          <w:tcPr>
            <w:tcW w:w="1843" w:type="dxa"/>
          </w:tcPr>
          <w:p w14:paraId="3186F2C2" w14:textId="77777777"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right"/>
              <w:rPr>
                <w:b/>
                <w:sz w:val="22"/>
                <w:szCs w:val="22"/>
                <w:lang w:val="bg-BG"/>
              </w:rPr>
            </w:pPr>
            <w:r w:rsidRPr="002F76FC">
              <w:rPr>
                <w:b/>
                <w:sz w:val="22"/>
                <w:szCs w:val="22"/>
                <w:lang w:val="bg-BG"/>
              </w:rPr>
              <w:t xml:space="preserve">Неразпределена печалба </w:t>
            </w:r>
          </w:p>
        </w:tc>
        <w:tc>
          <w:tcPr>
            <w:tcW w:w="992" w:type="dxa"/>
          </w:tcPr>
          <w:p w14:paraId="211BBD5E" w14:textId="77777777"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right"/>
              <w:rPr>
                <w:b/>
                <w:sz w:val="22"/>
                <w:szCs w:val="22"/>
                <w:lang w:val="bg-BG"/>
              </w:rPr>
            </w:pPr>
            <w:r w:rsidRPr="002F76FC">
              <w:rPr>
                <w:b/>
                <w:sz w:val="22"/>
                <w:szCs w:val="22"/>
                <w:lang w:val="bg-BG"/>
              </w:rPr>
              <w:t>Всичко</w:t>
            </w:r>
          </w:p>
        </w:tc>
      </w:tr>
      <w:tr w:rsidR="00336F6B" w:rsidRPr="002F76FC" w14:paraId="01DF0E2C" w14:textId="77777777" w:rsidTr="00EF420C">
        <w:tc>
          <w:tcPr>
            <w:tcW w:w="5104" w:type="dxa"/>
          </w:tcPr>
          <w:p w14:paraId="6BC0E1E1" w14:textId="349D7818" w:rsidR="00336F6B" w:rsidRPr="002F76FC" w:rsidRDefault="00336F6B" w:rsidP="00EF420C">
            <w:pPr>
              <w:ind w:left="-71"/>
              <w:rPr>
                <w:b/>
                <w:sz w:val="22"/>
                <w:szCs w:val="22"/>
                <w:lang w:val="bg-BG"/>
              </w:rPr>
            </w:pPr>
            <w:r w:rsidRPr="002F76FC">
              <w:rPr>
                <w:b/>
                <w:sz w:val="22"/>
                <w:szCs w:val="22"/>
                <w:lang w:val="bg-BG"/>
              </w:rPr>
              <w:t>202</w:t>
            </w:r>
            <w:r w:rsidR="006800B9">
              <w:rPr>
                <w:b/>
                <w:sz w:val="22"/>
                <w:szCs w:val="22"/>
                <w:lang w:val="bg-BG"/>
              </w:rPr>
              <w:t>1</w:t>
            </w:r>
            <w:r w:rsidRPr="002F76FC">
              <w:rPr>
                <w:b/>
                <w:sz w:val="22"/>
                <w:szCs w:val="22"/>
                <w:lang w:val="bg-BG"/>
              </w:rPr>
              <w:t xml:space="preserve"> г. </w:t>
            </w:r>
          </w:p>
        </w:tc>
        <w:tc>
          <w:tcPr>
            <w:tcW w:w="1418" w:type="dxa"/>
          </w:tcPr>
          <w:p w14:paraId="61A65FA9" w14:textId="77777777" w:rsidR="00336F6B" w:rsidRPr="002F76FC" w:rsidRDefault="00336F6B" w:rsidP="00EF420C">
            <w:pPr>
              <w:rPr>
                <w:sz w:val="22"/>
                <w:szCs w:val="22"/>
                <w:lang w:val="bg-BG"/>
              </w:rPr>
            </w:pPr>
          </w:p>
        </w:tc>
        <w:tc>
          <w:tcPr>
            <w:tcW w:w="1275" w:type="dxa"/>
            <w:vAlign w:val="bottom"/>
          </w:tcPr>
          <w:p w14:paraId="46B0B807" w14:textId="77777777" w:rsidR="00336F6B" w:rsidRPr="002F76FC" w:rsidRDefault="00336F6B" w:rsidP="00EF420C">
            <w:pPr>
              <w:jc w:val="right"/>
              <w:rPr>
                <w:b/>
                <w:sz w:val="22"/>
                <w:szCs w:val="22"/>
                <w:lang w:val="en-US"/>
              </w:rPr>
            </w:pPr>
          </w:p>
        </w:tc>
        <w:tc>
          <w:tcPr>
            <w:tcW w:w="1040" w:type="dxa"/>
            <w:vAlign w:val="bottom"/>
          </w:tcPr>
          <w:p w14:paraId="0490B206" w14:textId="77777777" w:rsidR="00336F6B" w:rsidRPr="002F76FC" w:rsidRDefault="00336F6B" w:rsidP="00EF420C">
            <w:pPr>
              <w:jc w:val="right"/>
              <w:rPr>
                <w:b/>
                <w:sz w:val="22"/>
                <w:szCs w:val="22"/>
                <w:lang w:val="en-US"/>
              </w:rPr>
            </w:pPr>
          </w:p>
        </w:tc>
        <w:tc>
          <w:tcPr>
            <w:tcW w:w="1039" w:type="dxa"/>
            <w:vAlign w:val="bottom"/>
          </w:tcPr>
          <w:p w14:paraId="3E0A3C9D" w14:textId="77777777" w:rsidR="00336F6B" w:rsidRPr="002F76FC" w:rsidRDefault="00336F6B" w:rsidP="00EF420C">
            <w:pPr>
              <w:jc w:val="right"/>
              <w:rPr>
                <w:b/>
                <w:sz w:val="22"/>
                <w:szCs w:val="22"/>
                <w:lang w:val="en-US"/>
              </w:rPr>
            </w:pPr>
          </w:p>
        </w:tc>
        <w:tc>
          <w:tcPr>
            <w:tcW w:w="1749" w:type="dxa"/>
            <w:vAlign w:val="bottom"/>
          </w:tcPr>
          <w:p w14:paraId="29C421DD" w14:textId="77777777" w:rsidR="00336F6B" w:rsidRPr="002F76FC" w:rsidRDefault="00336F6B" w:rsidP="00EF420C">
            <w:pPr>
              <w:jc w:val="right"/>
              <w:rPr>
                <w:b/>
                <w:sz w:val="22"/>
                <w:szCs w:val="22"/>
                <w:lang w:val="en-US"/>
              </w:rPr>
            </w:pPr>
          </w:p>
        </w:tc>
        <w:tc>
          <w:tcPr>
            <w:tcW w:w="1843" w:type="dxa"/>
            <w:vAlign w:val="bottom"/>
          </w:tcPr>
          <w:p w14:paraId="6453D20E" w14:textId="77777777" w:rsidR="00336F6B" w:rsidRPr="002F76FC" w:rsidRDefault="00336F6B" w:rsidP="00EF420C">
            <w:pPr>
              <w:jc w:val="right"/>
              <w:rPr>
                <w:b/>
                <w:sz w:val="22"/>
                <w:szCs w:val="22"/>
                <w:lang w:val="bg-BG"/>
              </w:rPr>
            </w:pPr>
          </w:p>
        </w:tc>
        <w:tc>
          <w:tcPr>
            <w:tcW w:w="992" w:type="dxa"/>
            <w:vAlign w:val="bottom"/>
          </w:tcPr>
          <w:p w14:paraId="7EAE5AD1" w14:textId="77777777" w:rsidR="00336F6B" w:rsidRPr="002F76FC" w:rsidRDefault="00336F6B" w:rsidP="00EF420C">
            <w:pPr>
              <w:jc w:val="right"/>
              <w:rPr>
                <w:b/>
                <w:sz w:val="22"/>
                <w:szCs w:val="22"/>
                <w:lang w:val="bg-BG"/>
              </w:rPr>
            </w:pPr>
          </w:p>
        </w:tc>
      </w:tr>
      <w:tr w:rsidR="006800B9" w:rsidRPr="002F76FC" w14:paraId="18EE4DB7" w14:textId="77777777" w:rsidTr="00EF420C">
        <w:tc>
          <w:tcPr>
            <w:tcW w:w="5104" w:type="dxa"/>
          </w:tcPr>
          <w:p w14:paraId="652F6667" w14:textId="77436426" w:rsidR="006800B9" w:rsidRPr="002F76FC" w:rsidRDefault="006800B9" w:rsidP="006800B9">
            <w:pPr>
              <w:ind w:left="-71"/>
              <w:rPr>
                <w:sz w:val="22"/>
                <w:szCs w:val="22"/>
                <w:lang w:val="bg-BG"/>
              </w:rPr>
            </w:pPr>
            <w:r w:rsidRPr="002F76FC">
              <w:rPr>
                <w:b/>
                <w:sz w:val="22"/>
                <w:szCs w:val="22"/>
                <w:lang w:val="bg-BG"/>
              </w:rPr>
              <w:t>1 януари 202</w:t>
            </w:r>
            <w:r>
              <w:rPr>
                <w:b/>
                <w:sz w:val="22"/>
                <w:szCs w:val="22"/>
                <w:lang w:val="bg-BG"/>
              </w:rPr>
              <w:t>1</w:t>
            </w:r>
            <w:r w:rsidRPr="002F76FC">
              <w:rPr>
                <w:b/>
                <w:sz w:val="22"/>
                <w:szCs w:val="22"/>
                <w:lang w:val="bg-BG"/>
              </w:rPr>
              <w:t xml:space="preserve"> г. </w:t>
            </w:r>
          </w:p>
        </w:tc>
        <w:tc>
          <w:tcPr>
            <w:tcW w:w="1418" w:type="dxa"/>
            <w:vAlign w:val="bottom"/>
          </w:tcPr>
          <w:p w14:paraId="66787501" w14:textId="77777777" w:rsidR="006800B9" w:rsidRPr="002F76FC" w:rsidRDefault="006800B9" w:rsidP="006800B9">
            <w:pPr>
              <w:rPr>
                <w:b/>
                <w:sz w:val="22"/>
                <w:szCs w:val="22"/>
                <w:lang w:val="bg-BG"/>
              </w:rPr>
            </w:pPr>
          </w:p>
        </w:tc>
        <w:tc>
          <w:tcPr>
            <w:tcW w:w="1275" w:type="dxa"/>
            <w:vAlign w:val="bottom"/>
          </w:tcPr>
          <w:p w14:paraId="362D944F" w14:textId="318CC01A" w:rsidR="006800B9" w:rsidRPr="002F76FC" w:rsidRDefault="006800B9" w:rsidP="006800B9">
            <w:pPr>
              <w:jc w:val="right"/>
              <w:rPr>
                <w:b/>
                <w:sz w:val="22"/>
                <w:szCs w:val="22"/>
                <w:lang w:val="en-US"/>
              </w:rPr>
            </w:pPr>
            <w:r w:rsidRPr="00521BB8">
              <w:rPr>
                <w:b/>
                <w:sz w:val="18"/>
                <w:szCs w:val="18"/>
                <w:lang w:val="en-US"/>
              </w:rPr>
              <w:t>5,407</w:t>
            </w:r>
          </w:p>
        </w:tc>
        <w:tc>
          <w:tcPr>
            <w:tcW w:w="1040" w:type="dxa"/>
            <w:vAlign w:val="bottom"/>
          </w:tcPr>
          <w:p w14:paraId="0D9F7896" w14:textId="7ED53929" w:rsidR="006800B9" w:rsidRPr="002F76FC" w:rsidRDefault="006800B9" w:rsidP="006800B9">
            <w:pPr>
              <w:jc w:val="right"/>
              <w:rPr>
                <w:b/>
                <w:sz w:val="22"/>
                <w:szCs w:val="22"/>
                <w:lang w:val="en-US"/>
              </w:rPr>
            </w:pPr>
            <w:r w:rsidRPr="00521BB8">
              <w:rPr>
                <w:b/>
                <w:sz w:val="18"/>
                <w:szCs w:val="18"/>
                <w:lang w:val="en-US"/>
              </w:rPr>
              <w:t>9,539</w:t>
            </w:r>
          </w:p>
        </w:tc>
        <w:tc>
          <w:tcPr>
            <w:tcW w:w="1039" w:type="dxa"/>
            <w:vAlign w:val="bottom"/>
          </w:tcPr>
          <w:p w14:paraId="39E1DCD2" w14:textId="5001C2D4" w:rsidR="006800B9" w:rsidRPr="002F76FC" w:rsidRDefault="006800B9" w:rsidP="006800B9">
            <w:pPr>
              <w:jc w:val="right"/>
              <w:rPr>
                <w:b/>
                <w:sz w:val="22"/>
                <w:szCs w:val="22"/>
                <w:lang w:val="en-US"/>
              </w:rPr>
            </w:pPr>
            <w:r w:rsidRPr="00521BB8">
              <w:rPr>
                <w:b/>
                <w:sz w:val="18"/>
                <w:szCs w:val="18"/>
                <w:lang w:val="en-US"/>
              </w:rPr>
              <w:t>1,373</w:t>
            </w:r>
          </w:p>
        </w:tc>
        <w:tc>
          <w:tcPr>
            <w:tcW w:w="1749" w:type="dxa"/>
            <w:vAlign w:val="bottom"/>
          </w:tcPr>
          <w:p w14:paraId="28E14553" w14:textId="766C6FFA" w:rsidR="006800B9" w:rsidRPr="002F76FC" w:rsidRDefault="006800B9" w:rsidP="006800B9">
            <w:pPr>
              <w:jc w:val="right"/>
              <w:rPr>
                <w:b/>
                <w:sz w:val="22"/>
                <w:szCs w:val="22"/>
                <w:lang w:val="en-US"/>
              </w:rPr>
            </w:pPr>
            <w:r w:rsidRPr="00521BB8">
              <w:rPr>
                <w:b/>
                <w:sz w:val="18"/>
                <w:szCs w:val="18"/>
                <w:lang w:val="en-US"/>
              </w:rPr>
              <w:t>14,</w:t>
            </w:r>
            <w:r>
              <w:rPr>
                <w:b/>
                <w:sz w:val="18"/>
                <w:szCs w:val="18"/>
                <w:lang w:val="bg-BG"/>
              </w:rPr>
              <w:t>197</w:t>
            </w:r>
          </w:p>
        </w:tc>
        <w:tc>
          <w:tcPr>
            <w:tcW w:w="1843" w:type="dxa"/>
            <w:vAlign w:val="bottom"/>
          </w:tcPr>
          <w:p w14:paraId="652D3D3E" w14:textId="5217F177" w:rsidR="006800B9" w:rsidRPr="002F76FC" w:rsidRDefault="006800B9" w:rsidP="006800B9">
            <w:pPr>
              <w:jc w:val="right"/>
              <w:rPr>
                <w:b/>
                <w:sz w:val="22"/>
                <w:szCs w:val="22"/>
                <w:lang w:val="en-US"/>
              </w:rPr>
            </w:pPr>
            <w:r>
              <w:rPr>
                <w:b/>
                <w:sz w:val="18"/>
                <w:szCs w:val="18"/>
                <w:lang w:val="bg-BG"/>
              </w:rPr>
              <w:t>62,003</w:t>
            </w:r>
          </w:p>
        </w:tc>
        <w:tc>
          <w:tcPr>
            <w:tcW w:w="992" w:type="dxa"/>
            <w:vAlign w:val="bottom"/>
          </w:tcPr>
          <w:p w14:paraId="1393674A" w14:textId="724D42B4" w:rsidR="006800B9" w:rsidRPr="002F76FC" w:rsidRDefault="006800B9" w:rsidP="006800B9">
            <w:pPr>
              <w:jc w:val="right"/>
              <w:rPr>
                <w:b/>
                <w:sz w:val="22"/>
                <w:szCs w:val="22"/>
              </w:rPr>
            </w:pPr>
            <w:r>
              <w:rPr>
                <w:b/>
                <w:sz w:val="18"/>
                <w:szCs w:val="18"/>
                <w:lang w:val="bg-BG"/>
              </w:rPr>
              <w:t>92,519</w:t>
            </w:r>
          </w:p>
        </w:tc>
      </w:tr>
      <w:tr w:rsidR="006800B9" w:rsidRPr="002F76FC" w14:paraId="78AB4CC1" w14:textId="77777777" w:rsidTr="00EF420C">
        <w:tc>
          <w:tcPr>
            <w:tcW w:w="5104" w:type="dxa"/>
          </w:tcPr>
          <w:p w14:paraId="09281211" w14:textId="77777777" w:rsidR="006800B9" w:rsidRPr="002F76FC" w:rsidRDefault="006800B9" w:rsidP="006800B9">
            <w:pPr>
              <w:ind w:left="-71"/>
              <w:rPr>
                <w:b/>
                <w:sz w:val="22"/>
                <w:szCs w:val="22"/>
                <w:lang w:val="bg-BG"/>
              </w:rPr>
            </w:pPr>
            <w:r w:rsidRPr="002F76FC">
              <w:rPr>
                <w:b/>
                <w:sz w:val="22"/>
                <w:szCs w:val="22"/>
                <w:lang w:val="bg-BG"/>
              </w:rPr>
              <w:t>Сделки със собствениците</w:t>
            </w:r>
          </w:p>
        </w:tc>
        <w:tc>
          <w:tcPr>
            <w:tcW w:w="1418" w:type="dxa"/>
          </w:tcPr>
          <w:p w14:paraId="6149CC92" w14:textId="77777777" w:rsidR="006800B9" w:rsidRPr="002F76FC" w:rsidRDefault="006800B9" w:rsidP="006800B9">
            <w:pPr>
              <w:rPr>
                <w:b/>
                <w:sz w:val="22"/>
                <w:szCs w:val="22"/>
                <w:lang w:val="bg-BG"/>
              </w:rPr>
            </w:pPr>
          </w:p>
        </w:tc>
        <w:tc>
          <w:tcPr>
            <w:tcW w:w="1275" w:type="dxa"/>
            <w:vAlign w:val="bottom"/>
          </w:tcPr>
          <w:p w14:paraId="6739F84B" w14:textId="77777777" w:rsidR="006800B9" w:rsidRPr="002F76FC" w:rsidRDefault="006800B9" w:rsidP="006800B9">
            <w:pPr>
              <w:jc w:val="right"/>
              <w:rPr>
                <w:b/>
                <w:sz w:val="22"/>
                <w:szCs w:val="22"/>
                <w:lang w:val="en-US"/>
              </w:rPr>
            </w:pPr>
          </w:p>
        </w:tc>
        <w:tc>
          <w:tcPr>
            <w:tcW w:w="1040" w:type="dxa"/>
            <w:vAlign w:val="bottom"/>
          </w:tcPr>
          <w:p w14:paraId="35F74DBB" w14:textId="77777777" w:rsidR="006800B9" w:rsidRPr="002F76FC" w:rsidRDefault="006800B9" w:rsidP="006800B9">
            <w:pPr>
              <w:jc w:val="right"/>
              <w:rPr>
                <w:b/>
                <w:sz w:val="22"/>
                <w:szCs w:val="22"/>
                <w:lang w:val="en-US"/>
              </w:rPr>
            </w:pPr>
          </w:p>
        </w:tc>
        <w:tc>
          <w:tcPr>
            <w:tcW w:w="1039" w:type="dxa"/>
            <w:vAlign w:val="bottom"/>
          </w:tcPr>
          <w:p w14:paraId="6B6DDBC4" w14:textId="77777777" w:rsidR="006800B9" w:rsidRPr="002F76FC" w:rsidRDefault="006800B9" w:rsidP="006800B9">
            <w:pPr>
              <w:jc w:val="right"/>
              <w:rPr>
                <w:b/>
                <w:sz w:val="22"/>
                <w:szCs w:val="22"/>
                <w:lang w:val="en-US"/>
              </w:rPr>
            </w:pPr>
          </w:p>
        </w:tc>
        <w:tc>
          <w:tcPr>
            <w:tcW w:w="1749" w:type="dxa"/>
            <w:vAlign w:val="bottom"/>
          </w:tcPr>
          <w:p w14:paraId="7094F06D" w14:textId="77777777" w:rsidR="006800B9" w:rsidRPr="002F76FC" w:rsidRDefault="006800B9" w:rsidP="006800B9">
            <w:pPr>
              <w:jc w:val="right"/>
              <w:rPr>
                <w:b/>
                <w:sz w:val="22"/>
                <w:szCs w:val="22"/>
                <w:lang w:val="en-US"/>
              </w:rPr>
            </w:pPr>
          </w:p>
        </w:tc>
        <w:tc>
          <w:tcPr>
            <w:tcW w:w="1843" w:type="dxa"/>
            <w:vAlign w:val="bottom"/>
          </w:tcPr>
          <w:p w14:paraId="1CD87A1D" w14:textId="77777777" w:rsidR="006800B9" w:rsidRPr="002F76FC" w:rsidRDefault="006800B9" w:rsidP="006800B9">
            <w:pPr>
              <w:jc w:val="right"/>
              <w:rPr>
                <w:b/>
                <w:sz w:val="22"/>
                <w:szCs w:val="22"/>
                <w:lang w:val="en-US"/>
              </w:rPr>
            </w:pPr>
          </w:p>
        </w:tc>
        <w:tc>
          <w:tcPr>
            <w:tcW w:w="992" w:type="dxa"/>
            <w:vAlign w:val="bottom"/>
          </w:tcPr>
          <w:p w14:paraId="37D16F65" w14:textId="77777777" w:rsidR="006800B9" w:rsidRPr="002F76FC" w:rsidRDefault="006800B9" w:rsidP="006800B9">
            <w:pPr>
              <w:jc w:val="right"/>
              <w:rPr>
                <w:b/>
                <w:sz w:val="22"/>
                <w:szCs w:val="22"/>
              </w:rPr>
            </w:pPr>
          </w:p>
        </w:tc>
      </w:tr>
      <w:tr w:rsidR="006800B9" w:rsidRPr="002F76FC" w14:paraId="500D30FC" w14:textId="77777777" w:rsidTr="00D0139E">
        <w:tc>
          <w:tcPr>
            <w:tcW w:w="5104" w:type="dxa"/>
          </w:tcPr>
          <w:p w14:paraId="5EAC8ADD" w14:textId="473163D0" w:rsidR="006800B9" w:rsidRPr="002F76FC" w:rsidRDefault="006800B9" w:rsidP="006800B9">
            <w:pPr>
              <w:ind w:left="-71"/>
              <w:rPr>
                <w:b/>
                <w:sz w:val="22"/>
                <w:szCs w:val="22"/>
                <w:lang w:val="bg-BG"/>
              </w:rPr>
            </w:pPr>
            <w:r w:rsidRPr="002F76FC">
              <w:rPr>
                <w:sz w:val="22"/>
                <w:szCs w:val="22"/>
                <w:lang w:val="bg-BG"/>
              </w:rPr>
              <w:t xml:space="preserve">Продадени собствени акции </w:t>
            </w:r>
          </w:p>
        </w:tc>
        <w:tc>
          <w:tcPr>
            <w:tcW w:w="1418" w:type="dxa"/>
          </w:tcPr>
          <w:p w14:paraId="1C5818C7" w14:textId="63D8A719" w:rsidR="006800B9" w:rsidRPr="002F76FC" w:rsidRDefault="006800B9" w:rsidP="006800B9">
            <w:pPr>
              <w:jc w:val="right"/>
              <w:rPr>
                <w:b/>
                <w:sz w:val="22"/>
                <w:szCs w:val="22"/>
                <w:lang w:val="bg-BG"/>
              </w:rPr>
            </w:pPr>
          </w:p>
        </w:tc>
        <w:tc>
          <w:tcPr>
            <w:tcW w:w="1275" w:type="dxa"/>
            <w:vAlign w:val="center"/>
          </w:tcPr>
          <w:p w14:paraId="7ABB519F" w14:textId="1904DAB8" w:rsidR="006800B9" w:rsidRPr="002F76FC" w:rsidRDefault="006800B9" w:rsidP="006800B9">
            <w:pPr>
              <w:jc w:val="right"/>
              <w:rPr>
                <w:b/>
                <w:sz w:val="22"/>
                <w:szCs w:val="22"/>
                <w:lang w:val="en-US"/>
              </w:rPr>
            </w:pPr>
            <w:r>
              <w:rPr>
                <w:sz w:val="18"/>
                <w:szCs w:val="18"/>
                <w:lang w:val="bg-BG"/>
              </w:rPr>
              <w:t>10</w:t>
            </w:r>
          </w:p>
        </w:tc>
        <w:tc>
          <w:tcPr>
            <w:tcW w:w="1040" w:type="dxa"/>
            <w:vAlign w:val="center"/>
          </w:tcPr>
          <w:p w14:paraId="7F373DF7" w14:textId="6A478AE6" w:rsidR="006800B9" w:rsidRPr="002F76FC" w:rsidRDefault="006800B9" w:rsidP="006800B9">
            <w:pPr>
              <w:jc w:val="right"/>
              <w:rPr>
                <w:b/>
                <w:sz w:val="22"/>
                <w:szCs w:val="22"/>
                <w:lang w:val="en-US"/>
              </w:rPr>
            </w:pPr>
            <w:r>
              <w:rPr>
                <w:sz w:val="18"/>
                <w:szCs w:val="18"/>
                <w:lang w:val="en-US"/>
              </w:rPr>
              <w:t>-</w:t>
            </w:r>
          </w:p>
        </w:tc>
        <w:tc>
          <w:tcPr>
            <w:tcW w:w="1039" w:type="dxa"/>
            <w:vAlign w:val="center"/>
          </w:tcPr>
          <w:p w14:paraId="05511AA7" w14:textId="55A89363" w:rsidR="006800B9" w:rsidRPr="002F76FC" w:rsidRDefault="006800B9" w:rsidP="006800B9">
            <w:pPr>
              <w:jc w:val="right"/>
              <w:rPr>
                <w:b/>
                <w:sz w:val="22"/>
                <w:szCs w:val="22"/>
                <w:lang w:val="en-US"/>
              </w:rPr>
            </w:pPr>
            <w:r>
              <w:rPr>
                <w:sz w:val="18"/>
                <w:szCs w:val="18"/>
                <w:lang w:val="en-US"/>
              </w:rPr>
              <w:t>-</w:t>
            </w:r>
          </w:p>
        </w:tc>
        <w:tc>
          <w:tcPr>
            <w:tcW w:w="1749" w:type="dxa"/>
            <w:vAlign w:val="center"/>
          </w:tcPr>
          <w:p w14:paraId="13783E21" w14:textId="3F2B2424" w:rsidR="006800B9" w:rsidRPr="002F76FC" w:rsidRDefault="006800B9" w:rsidP="006800B9">
            <w:pPr>
              <w:jc w:val="right"/>
              <w:rPr>
                <w:b/>
                <w:sz w:val="22"/>
                <w:szCs w:val="22"/>
                <w:lang w:val="en-US"/>
              </w:rPr>
            </w:pPr>
            <w:r>
              <w:rPr>
                <w:sz w:val="18"/>
                <w:szCs w:val="18"/>
                <w:lang w:val="en-US"/>
              </w:rPr>
              <w:t>-</w:t>
            </w:r>
          </w:p>
        </w:tc>
        <w:tc>
          <w:tcPr>
            <w:tcW w:w="1843" w:type="dxa"/>
            <w:vAlign w:val="center"/>
          </w:tcPr>
          <w:p w14:paraId="06F43A14" w14:textId="7516577C" w:rsidR="006800B9" w:rsidRPr="002F76FC" w:rsidRDefault="006800B9" w:rsidP="006800B9">
            <w:pPr>
              <w:jc w:val="right"/>
              <w:rPr>
                <w:b/>
                <w:sz w:val="22"/>
                <w:szCs w:val="22"/>
                <w:lang w:val="en-US"/>
              </w:rPr>
            </w:pPr>
            <w:r>
              <w:rPr>
                <w:sz w:val="18"/>
                <w:szCs w:val="18"/>
              </w:rPr>
              <w:t>-</w:t>
            </w:r>
          </w:p>
        </w:tc>
        <w:tc>
          <w:tcPr>
            <w:tcW w:w="992" w:type="dxa"/>
            <w:vAlign w:val="center"/>
          </w:tcPr>
          <w:p w14:paraId="6264CCAF" w14:textId="75272B27" w:rsidR="006800B9" w:rsidRPr="002F76FC" w:rsidRDefault="006800B9" w:rsidP="006800B9">
            <w:pPr>
              <w:jc w:val="right"/>
              <w:rPr>
                <w:b/>
                <w:sz w:val="22"/>
                <w:szCs w:val="22"/>
              </w:rPr>
            </w:pPr>
            <w:r>
              <w:rPr>
                <w:sz w:val="18"/>
                <w:szCs w:val="18"/>
                <w:lang w:val="en-US"/>
              </w:rPr>
              <w:t>10</w:t>
            </w:r>
          </w:p>
        </w:tc>
      </w:tr>
      <w:tr w:rsidR="006800B9" w:rsidRPr="002F76FC" w14:paraId="3CCB316B" w14:textId="77777777" w:rsidTr="00D0139E">
        <w:tc>
          <w:tcPr>
            <w:tcW w:w="5104" w:type="dxa"/>
          </w:tcPr>
          <w:p w14:paraId="251D2477" w14:textId="77777777" w:rsidR="006800B9" w:rsidRPr="002F76FC" w:rsidRDefault="006800B9" w:rsidP="006800B9">
            <w:pPr>
              <w:ind w:left="-71"/>
              <w:rPr>
                <w:b/>
                <w:sz w:val="22"/>
                <w:szCs w:val="22"/>
                <w:lang w:val="bg-BG"/>
              </w:rPr>
            </w:pPr>
            <w:r w:rsidRPr="002F76FC">
              <w:rPr>
                <w:b/>
                <w:sz w:val="22"/>
                <w:szCs w:val="22"/>
                <w:lang w:val="bg-BG"/>
              </w:rPr>
              <w:t>Общо сделки със собствениците</w:t>
            </w:r>
          </w:p>
        </w:tc>
        <w:tc>
          <w:tcPr>
            <w:tcW w:w="1418" w:type="dxa"/>
          </w:tcPr>
          <w:p w14:paraId="6A0CB8CD" w14:textId="77777777" w:rsidR="006800B9" w:rsidRPr="002F76FC" w:rsidRDefault="006800B9" w:rsidP="006800B9">
            <w:pPr>
              <w:rPr>
                <w:b/>
                <w:sz w:val="22"/>
                <w:szCs w:val="22"/>
                <w:lang w:val="bg-BG"/>
              </w:rPr>
            </w:pPr>
          </w:p>
        </w:tc>
        <w:tc>
          <w:tcPr>
            <w:tcW w:w="1275" w:type="dxa"/>
            <w:tcBorders>
              <w:top w:val="single" w:sz="4" w:space="0" w:color="auto"/>
            </w:tcBorders>
            <w:vAlign w:val="center"/>
          </w:tcPr>
          <w:p w14:paraId="051A8CEF" w14:textId="35476E81" w:rsidR="006800B9" w:rsidRPr="002F76FC" w:rsidRDefault="006800B9" w:rsidP="006800B9">
            <w:pPr>
              <w:jc w:val="right"/>
              <w:rPr>
                <w:b/>
                <w:sz w:val="22"/>
                <w:szCs w:val="22"/>
                <w:lang w:val="en-US"/>
              </w:rPr>
            </w:pPr>
            <w:r w:rsidRPr="005B72C9">
              <w:rPr>
                <w:b/>
                <w:bCs/>
                <w:sz w:val="18"/>
                <w:szCs w:val="18"/>
                <w:lang w:val="bg-BG"/>
              </w:rPr>
              <w:t>10</w:t>
            </w:r>
          </w:p>
        </w:tc>
        <w:tc>
          <w:tcPr>
            <w:tcW w:w="1040" w:type="dxa"/>
            <w:tcBorders>
              <w:top w:val="single" w:sz="4" w:space="0" w:color="auto"/>
            </w:tcBorders>
            <w:vAlign w:val="center"/>
          </w:tcPr>
          <w:p w14:paraId="669D54FC" w14:textId="6098D7D2" w:rsidR="006800B9" w:rsidRPr="002F76FC" w:rsidRDefault="006800B9" w:rsidP="006800B9">
            <w:pPr>
              <w:jc w:val="right"/>
              <w:rPr>
                <w:b/>
                <w:sz w:val="22"/>
                <w:szCs w:val="22"/>
                <w:lang w:val="en-US"/>
              </w:rPr>
            </w:pPr>
            <w:r w:rsidRPr="005B72C9">
              <w:rPr>
                <w:b/>
                <w:bCs/>
                <w:sz w:val="18"/>
                <w:szCs w:val="18"/>
                <w:lang w:val="en-US"/>
              </w:rPr>
              <w:t>-</w:t>
            </w:r>
          </w:p>
        </w:tc>
        <w:tc>
          <w:tcPr>
            <w:tcW w:w="1039" w:type="dxa"/>
            <w:tcBorders>
              <w:top w:val="single" w:sz="4" w:space="0" w:color="auto"/>
            </w:tcBorders>
            <w:vAlign w:val="center"/>
          </w:tcPr>
          <w:p w14:paraId="3CD22F2C" w14:textId="25EB1E79" w:rsidR="006800B9" w:rsidRPr="002F76FC" w:rsidRDefault="006800B9" w:rsidP="006800B9">
            <w:pPr>
              <w:jc w:val="right"/>
              <w:rPr>
                <w:b/>
                <w:sz w:val="22"/>
                <w:szCs w:val="22"/>
                <w:lang w:val="en-US"/>
              </w:rPr>
            </w:pPr>
            <w:r w:rsidRPr="005B72C9">
              <w:rPr>
                <w:b/>
                <w:bCs/>
                <w:sz w:val="18"/>
                <w:szCs w:val="18"/>
                <w:lang w:val="en-US"/>
              </w:rPr>
              <w:t>-</w:t>
            </w:r>
          </w:p>
        </w:tc>
        <w:tc>
          <w:tcPr>
            <w:tcW w:w="1749" w:type="dxa"/>
            <w:tcBorders>
              <w:top w:val="single" w:sz="4" w:space="0" w:color="auto"/>
            </w:tcBorders>
            <w:vAlign w:val="center"/>
          </w:tcPr>
          <w:p w14:paraId="66688CD7" w14:textId="4883C268" w:rsidR="006800B9" w:rsidRPr="002F76FC" w:rsidRDefault="006800B9" w:rsidP="006800B9">
            <w:pPr>
              <w:jc w:val="right"/>
              <w:rPr>
                <w:b/>
                <w:sz w:val="22"/>
                <w:szCs w:val="22"/>
                <w:lang w:val="en-US"/>
              </w:rPr>
            </w:pPr>
            <w:r w:rsidRPr="005B72C9">
              <w:rPr>
                <w:b/>
                <w:bCs/>
                <w:sz w:val="18"/>
                <w:szCs w:val="18"/>
                <w:lang w:val="en-US"/>
              </w:rPr>
              <w:t>-</w:t>
            </w:r>
          </w:p>
        </w:tc>
        <w:tc>
          <w:tcPr>
            <w:tcW w:w="1843" w:type="dxa"/>
            <w:tcBorders>
              <w:top w:val="single" w:sz="4" w:space="0" w:color="auto"/>
            </w:tcBorders>
            <w:vAlign w:val="center"/>
          </w:tcPr>
          <w:p w14:paraId="53EFF67C" w14:textId="20278FDE" w:rsidR="006800B9" w:rsidRPr="002F76FC" w:rsidRDefault="006800B9" w:rsidP="006800B9">
            <w:pPr>
              <w:jc w:val="right"/>
              <w:rPr>
                <w:b/>
                <w:sz w:val="22"/>
                <w:szCs w:val="22"/>
                <w:lang w:val="en-US"/>
              </w:rPr>
            </w:pPr>
            <w:r w:rsidRPr="005B72C9">
              <w:rPr>
                <w:b/>
                <w:bCs/>
                <w:sz w:val="18"/>
                <w:szCs w:val="18"/>
              </w:rPr>
              <w:t>-</w:t>
            </w:r>
          </w:p>
        </w:tc>
        <w:tc>
          <w:tcPr>
            <w:tcW w:w="992" w:type="dxa"/>
            <w:tcBorders>
              <w:top w:val="single" w:sz="4" w:space="0" w:color="auto"/>
            </w:tcBorders>
            <w:vAlign w:val="center"/>
          </w:tcPr>
          <w:p w14:paraId="37CFDFD8" w14:textId="7516F231" w:rsidR="006800B9" w:rsidRPr="002F76FC" w:rsidRDefault="006800B9" w:rsidP="006800B9">
            <w:pPr>
              <w:jc w:val="right"/>
              <w:rPr>
                <w:b/>
                <w:sz w:val="22"/>
                <w:szCs w:val="22"/>
              </w:rPr>
            </w:pPr>
            <w:r w:rsidRPr="005B72C9">
              <w:rPr>
                <w:b/>
                <w:bCs/>
                <w:sz w:val="18"/>
                <w:szCs w:val="18"/>
                <w:lang w:val="en-US"/>
              </w:rPr>
              <w:t>10</w:t>
            </w:r>
          </w:p>
        </w:tc>
      </w:tr>
      <w:tr w:rsidR="006800B9" w:rsidRPr="002F76FC" w14:paraId="18272D64" w14:textId="77777777" w:rsidTr="00D0139E">
        <w:tc>
          <w:tcPr>
            <w:tcW w:w="5104" w:type="dxa"/>
          </w:tcPr>
          <w:p w14:paraId="5A33A871" w14:textId="77777777" w:rsidR="006800B9" w:rsidRPr="002F76FC" w:rsidRDefault="006800B9" w:rsidP="006800B9">
            <w:pPr>
              <w:ind w:left="-71"/>
              <w:rPr>
                <w:sz w:val="22"/>
                <w:szCs w:val="22"/>
                <w:lang w:val="bg-BG"/>
              </w:rPr>
            </w:pPr>
            <w:r w:rsidRPr="002F76FC">
              <w:rPr>
                <w:sz w:val="22"/>
                <w:szCs w:val="22"/>
                <w:lang w:val="bg-BG"/>
              </w:rPr>
              <w:t>Загуба за годината</w:t>
            </w:r>
          </w:p>
        </w:tc>
        <w:tc>
          <w:tcPr>
            <w:tcW w:w="1418" w:type="dxa"/>
          </w:tcPr>
          <w:p w14:paraId="0AD1D756" w14:textId="77777777" w:rsidR="006800B9" w:rsidRPr="002F76FC" w:rsidRDefault="006800B9" w:rsidP="006800B9">
            <w:pPr>
              <w:rPr>
                <w:sz w:val="22"/>
                <w:szCs w:val="22"/>
                <w:lang w:val="bg-BG"/>
              </w:rPr>
            </w:pPr>
          </w:p>
        </w:tc>
        <w:tc>
          <w:tcPr>
            <w:tcW w:w="1275" w:type="dxa"/>
            <w:tcBorders>
              <w:top w:val="single" w:sz="4" w:space="0" w:color="auto"/>
              <w:bottom w:val="single" w:sz="4" w:space="0" w:color="auto"/>
            </w:tcBorders>
            <w:vAlign w:val="center"/>
          </w:tcPr>
          <w:p w14:paraId="2F3EC161" w14:textId="5FE20391" w:rsidR="006800B9" w:rsidRPr="002F76FC" w:rsidRDefault="006800B9" w:rsidP="006800B9">
            <w:pPr>
              <w:jc w:val="right"/>
              <w:rPr>
                <w:sz w:val="22"/>
                <w:szCs w:val="22"/>
                <w:lang w:val="en-US"/>
              </w:rPr>
            </w:pPr>
            <w:r>
              <w:rPr>
                <w:sz w:val="18"/>
                <w:szCs w:val="18"/>
                <w:lang w:val="en-US"/>
              </w:rPr>
              <w:t>-</w:t>
            </w:r>
          </w:p>
        </w:tc>
        <w:tc>
          <w:tcPr>
            <w:tcW w:w="1040" w:type="dxa"/>
            <w:tcBorders>
              <w:top w:val="single" w:sz="4" w:space="0" w:color="auto"/>
              <w:bottom w:val="single" w:sz="4" w:space="0" w:color="auto"/>
            </w:tcBorders>
            <w:vAlign w:val="center"/>
          </w:tcPr>
          <w:p w14:paraId="158D767D" w14:textId="7B144FF5" w:rsidR="006800B9" w:rsidRPr="002F76FC" w:rsidRDefault="006800B9" w:rsidP="006800B9">
            <w:pPr>
              <w:jc w:val="right"/>
              <w:rPr>
                <w:sz w:val="22"/>
                <w:szCs w:val="22"/>
                <w:lang w:val="en-US"/>
              </w:rPr>
            </w:pPr>
            <w:r>
              <w:rPr>
                <w:sz w:val="18"/>
                <w:szCs w:val="18"/>
                <w:lang w:val="en-US"/>
              </w:rPr>
              <w:t>-</w:t>
            </w:r>
          </w:p>
        </w:tc>
        <w:tc>
          <w:tcPr>
            <w:tcW w:w="1039" w:type="dxa"/>
            <w:tcBorders>
              <w:top w:val="single" w:sz="4" w:space="0" w:color="auto"/>
              <w:bottom w:val="single" w:sz="4" w:space="0" w:color="auto"/>
            </w:tcBorders>
            <w:vAlign w:val="center"/>
          </w:tcPr>
          <w:p w14:paraId="6F07617D" w14:textId="6E6292B5" w:rsidR="006800B9" w:rsidRPr="002F76FC" w:rsidRDefault="006800B9" w:rsidP="006800B9">
            <w:pPr>
              <w:jc w:val="right"/>
              <w:rPr>
                <w:sz w:val="22"/>
                <w:szCs w:val="22"/>
                <w:lang w:val="en-US"/>
              </w:rPr>
            </w:pPr>
            <w:r>
              <w:rPr>
                <w:sz w:val="18"/>
                <w:szCs w:val="18"/>
                <w:lang w:val="en-US"/>
              </w:rPr>
              <w:t>-</w:t>
            </w:r>
          </w:p>
        </w:tc>
        <w:tc>
          <w:tcPr>
            <w:tcW w:w="1749" w:type="dxa"/>
            <w:tcBorders>
              <w:top w:val="single" w:sz="4" w:space="0" w:color="auto"/>
              <w:bottom w:val="single" w:sz="4" w:space="0" w:color="auto"/>
            </w:tcBorders>
            <w:vAlign w:val="center"/>
          </w:tcPr>
          <w:p w14:paraId="0933EE93" w14:textId="4A00EB08" w:rsidR="006800B9" w:rsidRPr="002F76FC" w:rsidRDefault="006800B9" w:rsidP="006800B9">
            <w:pPr>
              <w:jc w:val="right"/>
              <w:rPr>
                <w:sz w:val="22"/>
                <w:szCs w:val="22"/>
                <w:lang w:val="en-US"/>
              </w:rPr>
            </w:pPr>
            <w:r>
              <w:rPr>
                <w:sz w:val="18"/>
                <w:szCs w:val="18"/>
                <w:lang w:val="en-US"/>
              </w:rPr>
              <w:t>-</w:t>
            </w:r>
          </w:p>
        </w:tc>
        <w:tc>
          <w:tcPr>
            <w:tcW w:w="1843" w:type="dxa"/>
            <w:tcBorders>
              <w:top w:val="single" w:sz="4" w:space="0" w:color="auto"/>
              <w:bottom w:val="single" w:sz="4" w:space="0" w:color="auto"/>
            </w:tcBorders>
            <w:vAlign w:val="center"/>
          </w:tcPr>
          <w:p w14:paraId="2854421D" w14:textId="2468575C" w:rsidR="006800B9" w:rsidRPr="002F76FC" w:rsidRDefault="006800B9" w:rsidP="006800B9">
            <w:pPr>
              <w:jc w:val="right"/>
              <w:rPr>
                <w:sz w:val="22"/>
                <w:szCs w:val="22"/>
                <w:lang w:val="en-US"/>
              </w:rPr>
            </w:pPr>
            <w:r>
              <w:rPr>
                <w:sz w:val="18"/>
                <w:szCs w:val="18"/>
                <w:lang w:val="en-US"/>
              </w:rPr>
              <w:t>(2,215)</w:t>
            </w:r>
          </w:p>
        </w:tc>
        <w:tc>
          <w:tcPr>
            <w:tcW w:w="992" w:type="dxa"/>
            <w:tcBorders>
              <w:top w:val="single" w:sz="4" w:space="0" w:color="auto"/>
              <w:bottom w:val="single" w:sz="4" w:space="0" w:color="auto"/>
            </w:tcBorders>
            <w:vAlign w:val="center"/>
          </w:tcPr>
          <w:p w14:paraId="43791BAA" w14:textId="6C12650E" w:rsidR="006800B9" w:rsidRPr="002F76FC" w:rsidRDefault="006800B9" w:rsidP="006800B9">
            <w:pPr>
              <w:jc w:val="right"/>
              <w:rPr>
                <w:sz w:val="22"/>
                <w:szCs w:val="22"/>
                <w:lang w:val="en-US"/>
              </w:rPr>
            </w:pPr>
            <w:r>
              <w:rPr>
                <w:sz w:val="18"/>
                <w:szCs w:val="18"/>
                <w:lang w:val="en-US"/>
              </w:rPr>
              <w:t>(2,215)</w:t>
            </w:r>
          </w:p>
        </w:tc>
      </w:tr>
      <w:tr w:rsidR="006800B9" w:rsidRPr="002F76FC" w14:paraId="685ECD14" w14:textId="77777777" w:rsidTr="00D0139E">
        <w:tc>
          <w:tcPr>
            <w:tcW w:w="5104" w:type="dxa"/>
          </w:tcPr>
          <w:p w14:paraId="320506A2" w14:textId="77777777" w:rsidR="006800B9" w:rsidRPr="002F76FC" w:rsidRDefault="006800B9" w:rsidP="006800B9">
            <w:pPr>
              <w:ind w:left="-71"/>
              <w:rPr>
                <w:b/>
                <w:sz w:val="22"/>
                <w:szCs w:val="22"/>
                <w:lang w:val="bg-BG"/>
              </w:rPr>
            </w:pPr>
            <w:r w:rsidRPr="002F76FC">
              <w:rPr>
                <w:b/>
                <w:sz w:val="22"/>
                <w:szCs w:val="22"/>
                <w:lang w:val="bg-BG"/>
              </w:rPr>
              <w:t>Общо всеобхватна загуба</w:t>
            </w:r>
          </w:p>
        </w:tc>
        <w:tc>
          <w:tcPr>
            <w:tcW w:w="1418" w:type="dxa"/>
            <w:vAlign w:val="center"/>
          </w:tcPr>
          <w:p w14:paraId="05DC3C43" w14:textId="77777777" w:rsidR="006800B9" w:rsidRPr="002F76FC" w:rsidRDefault="006800B9" w:rsidP="006800B9">
            <w:pPr>
              <w:jc w:val="right"/>
              <w:rPr>
                <w:sz w:val="22"/>
                <w:szCs w:val="22"/>
                <w:lang w:val="bg-BG"/>
              </w:rPr>
            </w:pPr>
          </w:p>
        </w:tc>
        <w:tc>
          <w:tcPr>
            <w:tcW w:w="1275" w:type="dxa"/>
            <w:tcBorders>
              <w:top w:val="single" w:sz="4" w:space="0" w:color="auto"/>
              <w:bottom w:val="single" w:sz="4" w:space="0" w:color="auto"/>
            </w:tcBorders>
            <w:vAlign w:val="center"/>
          </w:tcPr>
          <w:p w14:paraId="6D008DC9" w14:textId="77DEE41B" w:rsidR="006800B9" w:rsidRPr="002F76FC" w:rsidRDefault="006800B9" w:rsidP="006800B9">
            <w:pPr>
              <w:jc w:val="right"/>
              <w:rPr>
                <w:sz w:val="22"/>
                <w:szCs w:val="22"/>
                <w:lang w:val="bg-BG"/>
              </w:rPr>
            </w:pPr>
            <w:r>
              <w:rPr>
                <w:b/>
                <w:bCs/>
                <w:sz w:val="18"/>
                <w:szCs w:val="18"/>
                <w:lang w:val="en-US"/>
              </w:rPr>
              <w:t>-</w:t>
            </w:r>
          </w:p>
        </w:tc>
        <w:tc>
          <w:tcPr>
            <w:tcW w:w="1040" w:type="dxa"/>
            <w:tcBorders>
              <w:top w:val="single" w:sz="4" w:space="0" w:color="auto"/>
              <w:bottom w:val="single" w:sz="4" w:space="0" w:color="auto"/>
            </w:tcBorders>
            <w:vAlign w:val="center"/>
          </w:tcPr>
          <w:p w14:paraId="494C41BE" w14:textId="3FA0CD51" w:rsidR="006800B9" w:rsidRPr="002F76FC" w:rsidRDefault="006800B9" w:rsidP="006800B9">
            <w:pPr>
              <w:jc w:val="right"/>
              <w:rPr>
                <w:sz w:val="22"/>
                <w:szCs w:val="22"/>
                <w:lang w:val="bg-BG"/>
              </w:rPr>
            </w:pPr>
            <w:r w:rsidRPr="005B72C9">
              <w:rPr>
                <w:b/>
                <w:bCs/>
                <w:sz w:val="18"/>
                <w:szCs w:val="18"/>
                <w:lang w:val="en-US"/>
              </w:rPr>
              <w:t>-</w:t>
            </w:r>
          </w:p>
        </w:tc>
        <w:tc>
          <w:tcPr>
            <w:tcW w:w="1039" w:type="dxa"/>
            <w:tcBorders>
              <w:top w:val="single" w:sz="4" w:space="0" w:color="auto"/>
              <w:bottom w:val="single" w:sz="4" w:space="0" w:color="auto"/>
            </w:tcBorders>
            <w:vAlign w:val="center"/>
          </w:tcPr>
          <w:p w14:paraId="0D82FB41" w14:textId="4A3E6A43" w:rsidR="006800B9" w:rsidRPr="002F76FC" w:rsidRDefault="006800B9" w:rsidP="006800B9">
            <w:pPr>
              <w:jc w:val="right"/>
              <w:rPr>
                <w:sz w:val="22"/>
                <w:szCs w:val="22"/>
                <w:lang w:val="bg-BG"/>
              </w:rPr>
            </w:pPr>
            <w:r w:rsidRPr="005B72C9">
              <w:rPr>
                <w:b/>
                <w:bCs/>
                <w:sz w:val="18"/>
                <w:szCs w:val="18"/>
                <w:lang w:val="en-US"/>
              </w:rPr>
              <w:t>-</w:t>
            </w:r>
          </w:p>
        </w:tc>
        <w:tc>
          <w:tcPr>
            <w:tcW w:w="1749" w:type="dxa"/>
            <w:tcBorders>
              <w:top w:val="single" w:sz="4" w:space="0" w:color="auto"/>
              <w:bottom w:val="single" w:sz="4" w:space="0" w:color="auto"/>
            </w:tcBorders>
            <w:vAlign w:val="center"/>
          </w:tcPr>
          <w:p w14:paraId="74EDAF4C" w14:textId="4B4F3D9A" w:rsidR="006800B9" w:rsidRPr="002F76FC" w:rsidRDefault="006800B9" w:rsidP="006800B9">
            <w:pPr>
              <w:jc w:val="right"/>
              <w:rPr>
                <w:sz w:val="22"/>
                <w:szCs w:val="22"/>
                <w:lang w:val="bg-BG"/>
              </w:rPr>
            </w:pPr>
            <w:r w:rsidRPr="005B72C9">
              <w:rPr>
                <w:b/>
                <w:bCs/>
                <w:sz w:val="18"/>
                <w:szCs w:val="18"/>
                <w:lang w:val="en-US"/>
              </w:rPr>
              <w:t>-</w:t>
            </w:r>
          </w:p>
        </w:tc>
        <w:tc>
          <w:tcPr>
            <w:tcW w:w="1843" w:type="dxa"/>
            <w:tcBorders>
              <w:top w:val="single" w:sz="4" w:space="0" w:color="auto"/>
              <w:bottom w:val="single" w:sz="4" w:space="0" w:color="auto"/>
            </w:tcBorders>
            <w:vAlign w:val="center"/>
          </w:tcPr>
          <w:p w14:paraId="5D6AE9C6" w14:textId="704712F5" w:rsidR="006800B9" w:rsidRPr="002F76FC" w:rsidRDefault="006800B9" w:rsidP="006800B9">
            <w:pPr>
              <w:jc w:val="right"/>
              <w:rPr>
                <w:sz w:val="22"/>
                <w:szCs w:val="22"/>
                <w:lang w:val="bg-BG"/>
              </w:rPr>
            </w:pPr>
            <w:r w:rsidRPr="005B72C9">
              <w:rPr>
                <w:b/>
                <w:bCs/>
                <w:sz w:val="18"/>
                <w:szCs w:val="18"/>
                <w:lang w:val="en-US"/>
              </w:rPr>
              <w:t>(2,215)</w:t>
            </w:r>
          </w:p>
        </w:tc>
        <w:tc>
          <w:tcPr>
            <w:tcW w:w="992" w:type="dxa"/>
            <w:tcBorders>
              <w:top w:val="single" w:sz="4" w:space="0" w:color="auto"/>
              <w:bottom w:val="single" w:sz="4" w:space="0" w:color="auto"/>
            </w:tcBorders>
            <w:vAlign w:val="center"/>
          </w:tcPr>
          <w:p w14:paraId="699731CF" w14:textId="68B65ED5" w:rsidR="006800B9" w:rsidRPr="002F76FC" w:rsidRDefault="006800B9" w:rsidP="006800B9">
            <w:pPr>
              <w:jc w:val="right"/>
              <w:rPr>
                <w:sz w:val="22"/>
                <w:szCs w:val="22"/>
                <w:lang w:val="bg-BG"/>
              </w:rPr>
            </w:pPr>
            <w:r w:rsidRPr="005B72C9">
              <w:rPr>
                <w:b/>
                <w:bCs/>
                <w:sz w:val="18"/>
                <w:szCs w:val="18"/>
                <w:lang w:val="en-US"/>
              </w:rPr>
              <w:t>(2,215)</w:t>
            </w:r>
          </w:p>
        </w:tc>
      </w:tr>
      <w:tr w:rsidR="006800B9" w:rsidRPr="002F76FC" w14:paraId="460F8337" w14:textId="77777777" w:rsidTr="00D0139E">
        <w:tc>
          <w:tcPr>
            <w:tcW w:w="5104" w:type="dxa"/>
            <w:vAlign w:val="bottom"/>
          </w:tcPr>
          <w:p w14:paraId="17EE7446" w14:textId="77777777" w:rsidR="006800B9" w:rsidRPr="002F76FC" w:rsidRDefault="006800B9" w:rsidP="006800B9">
            <w:pPr>
              <w:ind w:left="-71"/>
              <w:jc w:val="both"/>
              <w:rPr>
                <w:sz w:val="22"/>
                <w:szCs w:val="22"/>
                <w:lang w:val="bg-BG"/>
              </w:rPr>
            </w:pPr>
            <w:r w:rsidRPr="002F76FC">
              <w:rPr>
                <w:sz w:val="22"/>
                <w:szCs w:val="22"/>
                <w:lang w:val="bg-BG"/>
              </w:rPr>
              <w:t>Прехвърляне на преоценка в неразпределена печалба</w:t>
            </w:r>
          </w:p>
        </w:tc>
        <w:tc>
          <w:tcPr>
            <w:tcW w:w="1418" w:type="dxa"/>
          </w:tcPr>
          <w:p w14:paraId="31EF6C82" w14:textId="77777777" w:rsidR="006800B9" w:rsidRPr="002F76FC" w:rsidRDefault="006800B9" w:rsidP="006800B9">
            <w:pPr>
              <w:jc w:val="right"/>
              <w:rPr>
                <w:sz w:val="22"/>
                <w:szCs w:val="22"/>
                <w:lang w:val="en-US"/>
              </w:rPr>
            </w:pPr>
          </w:p>
        </w:tc>
        <w:tc>
          <w:tcPr>
            <w:tcW w:w="1275" w:type="dxa"/>
            <w:tcBorders>
              <w:top w:val="single" w:sz="4" w:space="0" w:color="auto"/>
            </w:tcBorders>
            <w:vAlign w:val="bottom"/>
          </w:tcPr>
          <w:p w14:paraId="49229137" w14:textId="1FFDE90C" w:rsidR="006800B9" w:rsidRPr="002F76FC" w:rsidRDefault="006800B9" w:rsidP="006800B9">
            <w:pPr>
              <w:jc w:val="right"/>
              <w:rPr>
                <w:sz w:val="22"/>
                <w:szCs w:val="22"/>
                <w:lang w:val="en-US"/>
              </w:rPr>
            </w:pPr>
            <w:r>
              <w:rPr>
                <w:sz w:val="18"/>
                <w:szCs w:val="18"/>
                <w:lang w:val="en-US"/>
              </w:rPr>
              <w:t>-</w:t>
            </w:r>
          </w:p>
        </w:tc>
        <w:tc>
          <w:tcPr>
            <w:tcW w:w="1040" w:type="dxa"/>
            <w:tcBorders>
              <w:top w:val="single" w:sz="4" w:space="0" w:color="auto"/>
            </w:tcBorders>
            <w:vAlign w:val="bottom"/>
          </w:tcPr>
          <w:p w14:paraId="4E29CA97" w14:textId="035818A3" w:rsidR="006800B9" w:rsidRPr="002F76FC" w:rsidRDefault="006800B9" w:rsidP="006800B9">
            <w:pPr>
              <w:jc w:val="right"/>
              <w:rPr>
                <w:sz w:val="22"/>
                <w:szCs w:val="22"/>
                <w:lang w:val="en-US"/>
              </w:rPr>
            </w:pPr>
            <w:r>
              <w:rPr>
                <w:sz w:val="18"/>
                <w:szCs w:val="18"/>
                <w:lang w:val="en-US"/>
              </w:rPr>
              <w:t>-</w:t>
            </w:r>
          </w:p>
        </w:tc>
        <w:tc>
          <w:tcPr>
            <w:tcW w:w="1039" w:type="dxa"/>
            <w:tcBorders>
              <w:top w:val="single" w:sz="4" w:space="0" w:color="auto"/>
            </w:tcBorders>
            <w:vAlign w:val="bottom"/>
          </w:tcPr>
          <w:p w14:paraId="344DD401" w14:textId="0EB3B40B" w:rsidR="006800B9" w:rsidRPr="002F76FC" w:rsidRDefault="006800B9" w:rsidP="006800B9">
            <w:pPr>
              <w:jc w:val="right"/>
              <w:rPr>
                <w:sz w:val="22"/>
                <w:szCs w:val="22"/>
                <w:lang w:val="en-US"/>
              </w:rPr>
            </w:pPr>
            <w:r>
              <w:rPr>
                <w:sz w:val="18"/>
                <w:szCs w:val="18"/>
                <w:lang w:val="en-US"/>
              </w:rPr>
              <w:t>-</w:t>
            </w:r>
          </w:p>
        </w:tc>
        <w:tc>
          <w:tcPr>
            <w:tcW w:w="1749" w:type="dxa"/>
            <w:tcBorders>
              <w:top w:val="single" w:sz="4" w:space="0" w:color="auto"/>
            </w:tcBorders>
            <w:vAlign w:val="bottom"/>
          </w:tcPr>
          <w:p w14:paraId="28CAF957" w14:textId="124B6ADC" w:rsidR="006800B9" w:rsidRPr="002F76FC" w:rsidRDefault="006800B9" w:rsidP="006800B9">
            <w:pPr>
              <w:jc w:val="right"/>
              <w:rPr>
                <w:sz w:val="22"/>
                <w:szCs w:val="22"/>
                <w:lang w:val="en-US"/>
              </w:rPr>
            </w:pPr>
            <w:r>
              <w:rPr>
                <w:sz w:val="18"/>
                <w:szCs w:val="18"/>
                <w:lang w:val="en-US"/>
              </w:rPr>
              <w:t>(3,941)</w:t>
            </w:r>
          </w:p>
        </w:tc>
        <w:tc>
          <w:tcPr>
            <w:tcW w:w="1843" w:type="dxa"/>
            <w:tcBorders>
              <w:top w:val="single" w:sz="4" w:space="0" w:color="auto"/>
            </w:tcBorders>
            <w:vAlign w:val="bottom"/>
          </w:tcPr>
          <w:p w14:paraId="0DCC4351" w14:textId="616E00A8" w:rsidR="006800B9" w:rsidRPr="002F76FC" w:rsidRDefault="006800B9" w:rsidP="006800B9">
            <w:pPr>
              <w:jc w:val="right"/>
              <w:rPr>
                <w:sz w:val="22"/>
                <w:szCs w:val="22"/>
                <w:lang w:val="en-US"/>
              </w:rPr>
            </w:pPr>
            <w:r>
              <w:rPr>
                <w:sz w:val="18"/>
                <w:szCs w:val="18"/>
                <w:lang w:val="en-US"/>
              </w:rPr>
              <w:t>3,941</w:t>
            </w:r>
          </w:p>
        </w:tc>
        <w:tc>
          <w:tcPr>
            <w:tcW w:w="992" w:type="dxa"/>
            <w:tcBorders>
              <w:top w:val="single" w:sz="4" w:space="0" w:color="auto"/>
            </w:tcBorders>
            <w:vAlign w:val="bottom"/>
          </w:tcPr>
          <w:p w14:paraId="703F438E" w14:textId="56793A0E" w:rsidR="006800B9" w:rsidRPr="002F76FC" w:rsidRDefault="006800B9" w:rsidP="006800B9">
            <w:pPr>
              <w:jc w:val="right"/>
              <w:rPr>
                <w:sz w:val="22"/>
                <w:szCs w:val="22"/>
                <w:lang w:val="en-US"/>
              </w:rPr>
            </w:pPr>
            <w:r>
              <w:rPr>
                <w:sz w:val="18"/>
                <w:szCs w:val="18"/>
                <w:lang w:val="en-US"/>
              </w:rPr>
              <w:t>-</w:t>
            </w:r>
          </w:p>
        </w:tc>
      </w:tr>
      <w:tr w:rsidR="006800B9" w:rsidRPr="002F76FC" w14:paraId="1A9BC428" w14:textId="77777777" w:rsidTr="00D0139E">
        <w:trPr>
          <w:trHeight w:val="60"/>
        </w:trPr>
        <w:tc>
          <w:tcPr>
            <w:tcW w:w="5104" w:type="dxa"/>
            <w:vAlign w:val="bottom"/>
          </w:tcPr>
          <w:p w14:paraId="5C29ACB8" w14:textId="77777777" w:rsidR="006800B9" w:rsidRPr="002F76FC" w:rsidRDefault="006800B9" w:rsidP="006800B9">
            <w:pPr>
              <w:ind w:left="-71"/>
              <w:rPr>
                <w:b/>
                <w:sz w:val="22"/>
                <w:szCs w:val="22"/>
                <w:lang w:val="bg-BG"/>
              </w:rPr>
            </w:pPr>
            <w:r w:rsidRPr="002F76FC">
              <w:rPr>
                <w:sz w:val="22"/>
                <w:szCs w:val="22"/>
                <w:lang w:val="bg-BG"/>
              </w:rPr>
              <w:t>Прехвърляне на отсрочен данък върху преоценка в неразпределена печалба</w:t>
            </w:r>
          </w:p>
        </w:tc>
        <w:tc>
          <w:tcPr>
            <w:tcW w:w="1418" w:type="dxa"/>
          </w:tcPr>
          <w:p w14:paraId="45D40395" w14:textId="77777777" w:rsidR="006800B9" w:rsidRPr="002F76FC" w:rsidRDefault="006800B9" w:rsidP="006800B9">
            <w:pPr>
              <w:jc w:val="right"/>
              <w:rPr>
                <w:sz w:val="22"/>
                <w:szCs w:val="22"/>
                <w:lang w:val="bg-BG"/>
              </w:rPr>
            </w:pPr>
          </w:p>
        </w:tc>
        <w:tc>
          <w:tcPr>
            <w:tcW w:w="1275" w:type="dxa"/>
            <w:vAlign w:val="bottom"/>
          </w:tcPr>
          <w:p w14:paraId="719A44D1" w14:textId="03B51BDB" w:rsidR="006800B9" w:rsidRPr="002F76FC" w:rsidRDefault="006800B9" w:rsidP="006800B9">
            <w:pPr>
              <w:jc w:val="right"/>
              <w:rPr>
                <w:b/>
                <w:sz w:val="22"/>
                <w:szCs w:val="22"/>
                <w:lang w:val="en-US"/>
              </w:rPr>
            </w:pPr>
            <w:r>
              <w:rPr>
                <w:sz w:val="18"/>
                <w:szCs w:val="18"/>
                <w:lang w:val="en-US"/>
              </w:rPr>
              <w:t>-</w:t>
            </w:r>
          </w:p>
        </w:tc>
        <w:tc>
          <w:tcPr>
            <w:tcW w:w="1040" w:type="dxa"/>
            <w:vAlign w:val="bottom"/>
          </w:tcPr>
          <w:p w14:paraId="464EF006" w14:textId="55FA6232" w:rsidR="006800B9" w:rsidRPr="002F76FC" w:rsidRDefault="006800B9" w:rsidP="006800B9">
            <w:pPr>
              <w:jc w:val="right"/>
              <w:rPr>
                <w:b/>
                <w:sz w:val="22"/>
                <w:szCs w:val="22"/>
                <w:lang w:val="en-US"/>
              </w:rPr>
            </w:pPr>
            <w:r>
              <w:rPr>
                <w:sz w:val="18"/>
                <w:szCs w:val="18"/>
                <w:lang w:val="en-US"/>
              </w:rPr>
              <w:t>-</w:t>
            </w:r>
          </w:p>
        </w:tc>
        <w:tc>
          <w:tcPr>
            <w:tcW w:w="1039" w:type="dxa"/>
            <w:vAlign w:val="bottom"/>
          </w:tcPr>
          <w:p w14:paraId="5D5AF7CF" w14:textId="0195F681" w:rsidR="006800B9" w:rsidRPr="002F76FC" w:rsidRDefault="006800B9" w:rsidP="006800B9">
            <w:pPr>
              <w:jc w:val="right"/>
              <w:rPr>
                <w:b/>
                <w:sz w:val="22"/>
                <w:szCs w:val="22"/>
                <w:lang w:val="en-US"/>
              </w:rPr>
            </w:pPr>
            <w:r>
              <w:rPr>
                <w:sz w:val="18"/>
                <w:szCs w:val="18"/>
                <w:lang w:val="en-US"/>
              </w:rPr>
              <w:t>-</w:t>
            </w:r>
          </w:p>
        </w:tc>
        <w:tc>
          <w:tcPr>
            <w:tcW w:w="1749" w:type="dxa"/>
            <w:vAlign w:val="bottom"/>
          </w:tcPr>
          <w:p w14:paraId="05E1B40B" w14:textId="347A1E1A" w:rsidR="006800B9" w:rsidRPr="002F76FC" w:rsidRDefault="006800B9" w:rsidP="006800B9">
            <w:pPr>
              <w:jc w:val="right"/>
              <w:rPr>
                <w:b/>
                <w:sz w:val="22"/>
                <w:szCs w:val="22"/>
                <w:lang w:val="en-US"/>
              </w:rPr>
            </w:pPr>
            <w:r>
              <w:rPr>
                <w:sz w:val="18"/>
                <w:szCs w:val="18"/>
                <w:lang w:val="en-US"/>
              </w:rPr>
              <w:t>394</w:t>
            </w:r>
          </w:p>
        </w:tc>
        <w:tc>
          <w:tcPr>
            <w:tcW w:w="1843" w:type="dxa"/>
            <w:vAlign w:val="bottom"/>
          </w:tcPr>
          <w:p w14:paraId="3EC4B66E" w14:textId="282D4E9C" w:rsidR="006800B9" w:rsidRPr="002F76FC" w:rsidRDefault="006800B9" w:rsidP="006800B9">
            <w:pPr>
              <w:jc w:val="right"/>
              <w:rPr>
                <w:b/>
                <w:sz w:val="22"/>
                <w:szCs w:val="22"/>
                <w:lang w:val="bg-BG"/>
              </w:rPr>
            </w:pPr>
            <w:r>
              <w:rPr>
                <w:sz w:val="18"/>
                <w:szCs w:val="18"/>
                <w:lang w:val="en-US"/>
              </w:rPr>
              <w:t>(53)</w:t>
            </w:r>
          </w:p>
        </w:tc>
        <w:tc>
          <w:tcPr>
            <w:tcW w:w="992" w:type="dxa"/>
            <w:vAlign w:val="bottom"/>
          </w:tcPr>
          <w:p w14:paraId="1B9768CA" w14:textId="06AF130B" w:rsidR="006800B9" w:rsidRPr="002F76FC" w:rsidRDefault="006800B9" w:rsidP="006800B9">
            <w:pPr>
              <w:jc w:val="right"/>
              <w:rPr>
                <w:b/>
                <w:sz w:val="22"/>
                <w:szCs w:val="22"/>
                <w:lang w:val="bg-BG"/>
              </w:rPr>
            </w:pPr>
            <w:r>
              <w:rPr>
                <w:sz w:val="18"/>
                <w:szCs w:val="18"/>
                <w:lang w:val="en-US"/>
              </w:rPr>
              <w:t>341</w:t>
            </w:r>
          </w:p>
        </w:tc>
      </w:tr>
      <w:tr w:rsidR="006800B9" w:rsidRPr="002F76FC" w14:paraId="3AE94504" w14:textId="77777777" w:rsidTr="00D0139E">
        <w:trPr>
          <w:trHeight w:val="60"/>
        </w:trPr>
        <w:tc>
          <w:tcPr>
            <w:tcW w:w="5104" w:type="dxa"/>
            <w:tcBorders>
              <w:top w:val="nil"/>
              <w:left w:val="nil"/>
              <w:bottom w:val="nil"/>
              <w:right w:val="nil"/>
            </w:tcBorders>
          </w:tcPr>
          <w:p w14:paraId="64C103E7" w14:textId="0D11B01F" w:rsidR="006800B9" w:rsidRPr="002F76FC" w:rsidRDefault="006800B9" w:rsidP="006800B9">
            <w:pPr>
              <w:ind w:left="-71"/>
              <w:rPr>
                <w:b/>
                <w:sz w:val="22"/>
                <w:szCs w:val="22"/>
                <w:lang w:val="bg-BG"/>
              </w:rPr>
            </w:pPr>
            <w:r w:rsidRPr="002F76FC">
              <w:rPr>
                <w:b/>
                <w:sz w:val="22"/>
                <w:szCs w:val="22"/>
                <w:lang w:val="bg-BG"/>
              </w:rPr>
              <w:t>31 декември 20</w:t>
            </w:r>
            <w:r w:rsidRPr="002F76FC">
              <w:rPr>
                <w:b/>
                <w:sz w:val="22"/>
                <w:szCs w:val="22"/>
                <w:lang w:val="en-US"/>
              </w:rPr>
              <w:t>2</w:t>
            </w:r>
            <w:r>
              <w:rPr>
                <w:b/>
                <w:sz w:val="22"/>
                <w:szCs w:val="22"/>
                <w:lang w:val="bg-BG"/>
              </w:rPr>
              <w:t>1</w:t>
            </w:r>
            <w:r w:rsidRPr="002F76FC">
              <w:rPr>
                <w:b/>
                <w:sz w:val="22"/>
                <w:szCs w:val="22"/>
              </w:rPr>
              <w:t xml:space="preserve"> </w:t>
            </w:r>
            <w:r w:rsidRPr="002F76FC">
              <w:rPr>
                <w:b/>
                <w:sz w:val="22"/>
                <w:szCs w:val="22"/>
                <w:lang w:val="bg-BG"/>
              </w:rPr>
              <w:t>г.</w:t>
            </w:r>
          </w:p>
        </w:tc>
        <w:tc>
          <w:tcPr>
            <w:tcW w:w="1418" w:type="dxa"/>
          </w:tcPr>
          <w:p w14:paraId="5BBF98CC" w14:textId="3B4A3ECD" w:rsidR="006800B9" w:rsidRPr="002F76FC" w:rsidRDefault="006800B9" w:rsidP="006800B9">
            <w:pPr>
              <w:jc w:val="right"/>
              <w:rPr>
                <w:sz w:val="22"/>
                <w:szCs w:val="22"/>
                <w:lang w:val="bg-BG"/>
              </w:rPr>
            </w:pPr>
            <w:r>
              <w:rPr>
                <w:sz w:val="22"/>
                <w:szCs w:val="22"/>
                <w:lang w:val="bg-BG"/>
              </w:rPr>
              <w:t>12-</w:t>
            </w:r>
            <w:r w:rsidRPr="002F76FC">
              <w:rPr>
                <w:sz w:val="22"/>
                <w:szCs w:val="22"/>
              </w:rPr>
              <w:t>14</w:t>
            </w:r>
          </w:p>
        </w:tc>
        <w:tc>
          <w:tcPr>
            <w:tcW w:w="1275" w:type="dxa"/>
            <w:tcBorders>
              <w:top w:val="single" w:sz="4" w:space="0" w:color="auto"/>
              <w:bottom w:val="single" w:sz="6" w:space="0" w:color="auto"/>
            </w:tcBorders>
            <w:vAlign w:val="bottom"/>
          </w:tcPr>
          <w:p w14:paraId="6055A8D1" w14:textId="3E922D6C" w:rsidR="006800B9" w:rsidRPr="002F76FC" w:rsidRDefault="006800B9" w:rsidP="006800B9">
            <w:pPr>
              <w:jc w:val="right"/>
              <w:rPr>
                <w:b/>
                <w:sz w:val="22"/>
                <w:szCs w:val="22"/>
                <w:lang w:val="en-US"/>
              </w:rPr>
            </w:pPr>
            <w:r w:rsidRPr="00D30BF4">
              <w:rPr>
                <w:b/>
                <w:sz w:val="18"/>
                <w:szCs w:val="18"/>
                <w:lang w:val="bg-BG"/>
              </w:rPr>
              <w:t>5,417</w:t>
            </w:r>
          </w:p>
        </w:tc>
        <w:tc>
          <w:tcPr>
            <w:tcW w:w="1040" w:type="dxa"/>
            <w:tcBorders>
              <w:top w:val="single" w:sz="4" w:space="0" w:color="auto"/>
              <w:bottom w:val="single" w:sz="6" w:space="0" w:color="auto"/>
            </w:tcBorders>
            <w:vAlign w:val="bottom"/>
          </w:tcPr>
          <w:p w14:paraId="513A4A8B" w14:textId="61F90FB2" w:rsidR="006800B9" w:rsidRPr="002F76FC" w:rsidRDefault="006800B9" w:rsidP="006800B9">
            <w:pPr>
              <w:jc w:val="right"/>
              <w:rPr>
                <w:b/>
                <w:sz w:val="22"/>
                <w:szCs w:val="22"/>
                <w:lang w:val="en-US"/>
              </w:rPr>
            </w:pPr>
            <w:r w:rsidRPr="00D30BF4">
              <w:rPr>
                <w:b/>
                <w:sz w:val="18"/>
                <w:szCs w:val="18"/>
                <w:lang w:val="bg-BG"/>
              </w:rPr>
              <w:t>9,539</w:t>
            </w:r>
          </w:p>
        </w:tc>
        <w:tc>
          <w:tcPr>
            <w:tcW w:w="1039" w:type="dxa"/>
            <w:tcBorders>
              <w:top w:val="single" w:sz="4" w:space="0" w:color="auto"/>
              <w:bottom w:val="single" w:sz="6" w:space="0" w:color="auto"/>
            </w:tcBorders>
            <w:vAlign w:val="bottom"/>
          </w:tcPr>
          <w:p w14:paraId="444A908F" w14:textId="554D0C88" w:rsidR="006800B9" w:rsidRPr="002F76FC" w:rsidRDefault="006800B9" w:rsidP="006800B9">
            <w:pPr>
              <w:jc w:val="right"/>
              <w:rPr>
                <w:b/>
                <w:sz w:val="22"/>
                <w:szCs w:val="22"/>
                <w:lang w:val="en-US"/>
              </w:rPr>
            </w:pPr>
            <w:r w:rsidRPr="00D30BF4">
              <w:rPr>
                <w:b/>
                <w:sz w:val="18"/>
                <w:szCs w:val="18"/>
                <w:lang w:val="bg-BG"/>
              </w:rPr>
              <w:t>1,373</w:t>
            </w:r>
          </w:p>
        </w:tc>
        <w:tc>
          <w:tcPr>
            <w:tcW w:w="1749" w:type="dxa"/>
            <w:tcBorders>
              <w:top w:val="single" w:sz="4" w:space="0" w:color="auto"/>
              <w:bottom w:val="single" w:sz="6" w:space="0" w:color="auto"/>
            </w:tcBorders>
            <w:vAlign w:val="bottom"/>
          </w:tcPr>
          <w:p w14:paraId="7B98A486" w14:textId="374D3AA4" w:rsidR="006800B9" w:rsidRPr="002F76FC" w:rsidRDefault="006800B9" w:rsidP="006800B9">
            <w:pPr>
              <w:jc w:val="right"/>
              <w:rPr>
                <w:b/>
                <w:sz w:val="22"/>
                <w:szCs w:val="22"/>
                <w:lang w:val="en-US"/>
              </w:rPr>
            </w:pPr>
            <w:r w:rsidRPr="00D30BF4">
              <w:rPr>
                <w:b/>
                <w:sz w:val="18"/>
                <w:szCs w:val="18"/>
                <w:lang w:val="bg-BG"/>
              </w:rPr>
              <w:t>10,650</w:t>
            </w:r>
          </w:p>
        </w:tc>
        <w:tc>
          <w:tcPr>
            <w:tcW w:w="1843" w:type="dxa"/>
            <w:tcBorders>
              <w:top w:val="single" w:sz="4" w:space="0" w:color="auto"/>
              <w:bottom w:val="single" w:sz="6" w:space="0" w:color="auto"/>
            </w:tcBorders>
            <w:vAlign w:val="bottom"/>
          </w:tcPr>
          <w:p w14:paraId="29EC9C12" w14:textId="3B40FE94" w:rsidR="006800B9" w:rsidRPr="002F76FC" w:rsidRDefault="006800B9" w:rsidP="006800B9">
            <w:pPr>
              <w:jc w:val="right"/>
              <w:rPr>
                <w:b/>
                <w:sz w:val="22"/>
                <w:szCs w:val="22"/>
                <w:lang w:val="bg-BG"/>
              </w:rPr>
            </w:pPr>
            <w:r>
              <w:rPr>
                <w:b/>
                <w:sz w:val="18"/>
                <w:szCs w:val="18"/>
                <w:lang w:val="en-US"/>
              </w:rPr>
              <w:t>63,676</w:t>
            </w:r>
          </w:p>
        </w:tc>
        <w:tc>
          <w:tcPr>
            <w:tcW w:w="992" w:type="dxa"/>
            <w:tcBorders>
              <w:top w:val="single" w:sz="4" w:space="0" w:color="auto"/>
              <w:bottom w:val="single" w:sz="6" w:space="0" w:color="auto"/>
            </w:tcBorders>
            <w:vAlign w:val="bottom"/>
          </w:tcPr>
          <w:p w14:paraId="752C2DE3" w14:textId="2C94CF12" w:rsidR="006800B9" w:rsidRPr="002F76FC" w:rsidRDefault="006800B9" w:rsidP="006800B9">
            <w:pPr>
              <w:jc w:val="right"/>
              <w:rPr>
                <w:b/>
                <w:sz w:val="22"/>
                <w:szCs w:val="22"/>
                <w:lang w:val="en-US"/>
              </w:rPr>
            </w:pPr>
            <w:r>
              <w:rPr>
                <w:b/>
                <w:sz w:val="18"/>
                <w:szCs w:val="18"/>
                <w:lang w:val="en-US"/>
              </w:rPr>
              <w:t>90,6</w:t>
            </w:r>
            <w:r>
              <w:rPr>
                <w:b/>
                <w:sz w:val="18"/>
                <w:szCs w:val="18"/>
                <w:lang w:val="bg-BG"/>
              </w:rPr>
              <w:t>5</w:t>
            </w:r>
            <w:r>
              <w:rPr>
                <w:b/>
                <w:sz w:val="18"/>
                <w:szCs w:val="18"/>
                <w:lang w:val="en-US"/>
              </w:rPr>
              <w:t>5</w:t>
            </w:r>
          </w:p>
        </w:tc>
      </w:tr>
    </w:tbl>
    <w:p w14:paraId="2209857E" w14:textId="77777777" w:rsidR="00336F6B" w:rsidRPr="002F76FC" w:rsidRDefault="00336F6B" w:rsidP="00336F6B">
      <w:pPr>
        <w:rPr>
          <w:sz w:val="22"/>
          <w:szCs w:val="22"/>
          <w:lang w:val="bg-BG"/>
        </w:rPr>
      </w:pPr>
    </w:p>
    <w:tbl>
      <w:tblPr>
        <w:tblW w:w="14601" w:type="dxa"/>
        <w:tblInd w:w="-284" w:type="dxa"/>
        <w:tblLayout w:type="fixed"/>
        <w:tblCellMar>
          <w:left w:w="71" w:type="dxa"/>
          <w:right w:w="71" w:type="dxa"/>
        </w:tblCellMar>
        <w:tblLook w:val="0000" w:firstRow="0" w:lastRow="0" w:firstColumn="0" w:lastColumn="0" w:noHBand="0" w:noVBand="0"/>
      </w:tblPr>
      <w:tblGrid>
        <w:gridCol w:w="142"/>
        <w:gridCol w:w="4678"/>
        <w:gridCol w:w="142"/>
        <w:gridCol w:w="1701"/>
        <w:gridCol w:w="1276"/>
        <w:gridCol w:w="992"/>
        <w:gridCol w:w="1134"/>
        <w:gridCol w:w="1701"/>
        <w:gridCol w:w="1843"/>
        <w:gridCol w:w="992"/>
      </w:tblGrid>
      <w:tr w:rsidR="00336F6B" w:rsidRPr="002F76FC" w14:paraId="4B863CFA" w14:textId="77777777" w:rsidTr="00EF420C">
        <w:tc>
          <w:tcPr>
            <w:tcW w:w="4962" w:type="dxa"/>
            <w:gridSpan w:val="3"/>
          </w:tcPr>
          <w:p w14:paraId="625300D9" w14:textId="276FF447" w:rsidR="00336F6B" w:rsidRPr="002F76FC" w:rsidRDefault="00336F6B" w:rsidP="00EF420C">
            <w:pPr>
              <w:ind w:left="-70" w:firstLine="138"/>
              <w:rPr>
                <w:b/>
                <w:sz w:val="22"/>
                <w:szCs w:val="22"/>
                <w:lang w:val="bg-BG"/>
              </w:rPr>
            </w:pPr>
            <w:r w:rsidRPr="002F76FC">
              <w:rPr>
                <w:b/>
                <w:sz w:val="22"/>
                <w:szCs w:val="22"/>
                <w:lang w:val="bg-BG"/>
              </w:rPr>
              <w:t>202</w:t>
            </w:r>
            <w:r w:rsidR="006800B9">
              <w:rPr>
                <w:b/>
                <w:sz w:val="22"/>
                <w:szCs w:val="22"/>
                <w:lang w:val="bg-BG"/>
              </w:rPr>
              <w:t>2</w:t>
            </w:r>
            <w:r w:rsidRPr="002F76FC">
              <w:rPr>
                <w:b/>
                <w:sz w:val="22"/>
                <w:szCs w:val="22"/>
                <w:lang w:val="bg-BG"/>
              </w:rPr>
              <w:t xml:space="preserve"> г. </w:t>
            </w:r>
          </w:p>
        </w:tc>
        <w:tc>
          <w:tcPr>
            <w:tcW w:w="1701" w:type="dxa"/>
          </w:tcPr>
          <w:p w14:paraId="25546903" w14:textId="77777777" w:rsidR="00336F6B" w:rsidRPr="002F76FC" w:rsidRDefault="00336F6B" w:rsidP="00EF420C">
            <w:pPr>
              <w:rPr>
                <w:sz w:val="22"/>
                <w:szCs w:val="22"/>
                <w:lang w:val="bg-BG"/>
              </w:rPr>
            </w:pPr>
          </w:p>
        </w:tc>
        <w:tc>
          <w:tcPr>
            <w:tcW w:w="1276" w:type="dxa"/>
            <w:vAlign w:val="bottom"/>
          </w:tcPr>
          <w:p w14:paraId="324D6C4F" w14:textId="77777777" w:rsidR="00336F6B" w:rsidRPr="002F76FC" w:rsidRDefault="00336F6B" w:rsidP="00EF420C">
            <w:pPr>
              <w:jc w:val="right"/>
              <w:rPr>
                <w:b/>
                <w:sz w:val="22"/>
                <w:szCs w:val="22"/>
                <w:lang w:val="en-US"/>
              </w:rPr>
            </w:pPr>
          </w:p>
        </w:tc>
        <w:tc>
          <w:tcPr>
            <w:tcW w:w="992" w:type="dxa"/>
            <w:vAlign w:val="bottom"/>
          </w:tcPr>
          <w:p w14:paraId="5F40F2D5" w14:textId="77777777" w:rsidR="00336F6B" w:rsidRPr="002F76FC" w:rsidRDefault="00336F6B" w:rsidP="00EF420C">
            <w:pPr>
              <w:jc w:val="right"/>
              <w:rPr>
                <w:b/>
                <w:sz w:val="22"/>
                <w:szCs w:val="22"/>
                <w:lang w:val="en-US"/>
              </w:rPr>
            </w:pPr>
          </w:p>
        </w:tc>
        <w:tc>
          <w:tcPr>
            <w:tcW w:w="1134" w:type="dxa"/>
            <w:vAlign w:val="bottom"/>
          </w:tcPr>
          <w:p w14:paraId="59B0B0F1" w14:textId="77777777" w:rsidR="00336F6B" w:rsidRPr="002F76FC" w:rsidRDefault="00336F6B" w:rsidP="00EF420C">
            <w:pPr>
              <w:jc w:val="right"/>
              <w:rPr>
                <w:b/>
                <w:sz w:val="22"/>
                <w:szCs w:val="22"/>
                <w:lang w:val="en-US"/>
              </w:rPr>
            </w:pPr>
          </w:p>
        </w:tc>
        <w:tc>
          <w:tcPr>
            <w:tcW w:w="1701" w:type="dxa"/>
            <w:vAlign w:val="bottom"/>
          </w:tcPr>
          <w:p w14:paraId="6A80E60A" w14:textId="77777777" w:rsidR="00336F6B" w:rsidRPr="002F76FC" w:rsidRDefault="00336F6B" w:rsidP="00EF420C">
            <w:pPr>
              <w:jc w:val="right"/>
              <w:rPr>
                <w:b/>
                <w:sz w:val="22"/>
                <w:szCs w:val="22"/>
                <w:lang w:val="en-US"/>
              </w:rPr>
            </w:pPr>
          </w:p>
        </w:tc>
        <w:tc>
          <w:tcPr>
            <w:tcW w:w="1843" w:type="dxa"/>
            <w:vAlign w:val="bottom"/>
          </w:tcPr>
          <w:p w14:paraId="6E05FB53" w14:textId="77777777" w:rsidR="00336F6B" w:rsidRPr="002F76FC" w:rsidRDefault="00336F6B" w:rsidP="00EF420C">
            <w:pPr>
              <w:jc w:val="right"/>
              <w:rPr>
                <w:b/>
                <w:sz w:val="22"/>
                <w:szCs w:val="22"/>
                <w:lang w:val="bg-BG"/>
              </w:rPr>
            </w:pPr>
          </w:p>
        </w:tc>
        <w:tc>
          <w:tcPr>
            <w:tcW w:w="992" w:type="dxa"/>
            <w:vAlign w:val="bottom"/>
          </w:tcPr>
          <w:p w14:paraId="76879C5B" w14:textId="77777777" w:rsidR="00336F6B" w:rsidRPr="002F76FC" w:rsidRDefault="00336F6B" w:rsidP="00EF420C">
            <w:pPr>
              <w:jc w:val="right"/>
              <w:rPr>
                <w:b/>
                <w:sz w:val="22"/>
                <w:szCs w:val="22"/>
                <w:lang w:val="bg-BG"/>
              </w:rPr>
            </w:pPr>
          </w:p>
        </w:tc>
      </w:tr>
      <w:tr w:rsidR="006800B9" w:rsidRPr="002F76FC" w14:paraId="012D013D" w14:textId="77777777" w:rsidTr="00F605D4">
        <w:trPr>
          <w:gridBefore w:val="1"/>
          <w:wBefore w:w="142" w:type="dxa"/>
        </w:trPr>
        <w:tc>
          <w:tcPr>
            <w:tcW w:w="4678" w:type="dxa"/>
          </w:tcPr>
          <w:p w14:paraId="77DE2EA4" w14:textId="19519502" w:rsidR="006800B9" w:rsidRPr="002F76FC" w:rsidRDefault="006800B9" w:rsidP="006800B9">
            <w:pPr>
              <w:ind w:left="-71"/>
              <w:rPr>
                <w:sz w:val="22"/>
                <w:szCs w:val="22"/>
                <w:lang w:val="bg-BG"/>
              </w:rPr>
            </w:pPr>
            <w:r w:rsidRPr="002F76FC">
              <w:rPr>
                <w:b/>
                <w:sz w:val="22"/>
                <w:szCs w:val="22"/>
                <w:lang w:val="bg-BG"/>
              </w:rPr>
              <w:t>1 януари 202</w:t>
            </w:r>
            <w:r>
              <w:rPr>
                <w:b/>
                <w:sz w:val="22"/>
                <w:szCs w:val="22"/>
                <w:lang w:val="bg-BG"/>
              </w:rPr>
              <w:t>2</w:t>
            </w:r>
            <w:r w:rsidRPr="002F76FC">
              <w:rPr>
                <w:b/>
                <w:sz w:val="22"/>
                <w:szCs w:val="22"/>
                <w:lang w:val="bg-BG"/>
              </w:rPr>
              <w:t xml:space="preserve"> г. </w:t>
            </w:r>
          </w:p>
        </w:tc>
        <w:tc>
          <w:tcPr>
            <w:tcW w:w="1843" w:type="dxa"/>
            <w:gridSpan w:val="2"/>
            <w:vAlign w:val="bottom"/>
          </w:tcPr>
          <w:p w14:paraId="21B03208" w14:textId="77777777" w:rsidR="006800B9" w:rsidRPr="002F76FC" w:rsidRDefault="006800B9" w:rsidP="006800B9">
            <w:pPr>
              <w:rPr>
                <w:b/>
                <w:sz w:val="22"/>
                <w:szCs w:val="22"/>
                <w:lang w:val="bg-BG"/>
              </w:rPr>
            </w:pPr>
          </w:p>
        </w:tc>
        <w:tc>
          <w:tcPr>
            <w:tcW w:w="1276" w:type="dxa"/>
            <w:tcBorders>
              <w:top w:val="single" w:sz="4" w:space="0" w:color="auto"/>
              <w:bottom w:val="single" w:sz="6" w:space="0" w:color="auto"/>
            </w:tcBorders>
            <w:vAlign w:val="bottom"/>
          </w:tcPr>
          <w:p w14:paraId="7F7C1878" w14:textId="5B90552E" w:rsidR="006800B9" w:rsidRPr="002F76FC" w:rsidRDefault="006800B9" w:rsidP="006800B9">
            <w:pPr>
              <w:jc w:val="right"/>
              <w:rPr>
                <w:b/>
                <w:sz w:val="22"/>
                <w:szCs w:val="22"/>
                <w:lang w:val="bg-BG"/>
              </w:rPr>
            </w:pPr>
            <w:r w:rsidRPr="00D30BF4">
              <w:rPr>
                <w:b/>
                <w:sz w:val="18"/>
                <w:szCs w:val="18"/>
                <w:lang w:val="bg-BG"/>
              </w:rPr>
              <w:t>5,417</w:t>
            </w:r>
          </w:p>
        </w:tc>
        <w:tc>
          <w:tcPr>
            <w:tcW w:w="992" w:type="dxa"/>
            <w:tcBorders>
              <w:top w:val="single" w:sz="4" w:space="0" w:color="auto"/>
              <w:bottom w:val="single" w:sz="6" w:space="0" w:color="auto"/>
            </w:tcBorders>
            <w:vAlign w:val="bottom"/>
          </w:tcPr>
          <w:p w14:paraId="56C3C34E" w14:textId="3F955EE0" w:rsidR="006800B9" w:rsidRPr="002F76FC" w:rsidRDefault="006800B9" w:rsidP="006800B9">
            <w:pPr>
              <w:jc w:val="right"/>
              <w:rPr>
                <w:b/>
                <w:sz w:val="22"/>
                <w:szCs w:val="22"/>
                <w:lang w:val="bg-BG"/>
              </w:rPr>
            </w:pPr>
            <w:r w:rsidRPr="00D30BF4">
              <w:rPr>
                <w:b/>
                <w:sz w:val="18"/>
                <w:szCs w:val="18"/>
                <w:lang w:val="bg-BG"/>
              </w:rPr>
              <w:t>9,539</w:t>
            </w:r>
          </w:p>
        </w:tc>
        <w:tc>
          <w:tcPr>
            <w:tcW w:w="1134" w:type="dxa"/>
            <w:tcBorders>
              <w:top w:val="single" w:sz="4" w:space="0" w:color="auto"/>
              <w:bottom w:val="single" w:sz="6" w:space="0" w:color="auto"/>
            </w:tcBorders>
            <w:vAlign w:val="bottom"/>
          </w:tcPr>
          <w:p w14:paraId="2F287029" w14:textId="32BD4573" w:rsidR="006800B9" w:rsidRPr="002F76FC" w:rsidRDefault="006800B9" w:rsidP="006800B9">
            <w:pPr>
              <w:jc w:val="right"/>
              <w:rPr>
                <w:b/>
                <w:sz w:val="22"/>
                <w:szCs w:val="22"/>
                <w:lang w:val="bg-BG"/>
              </w:rPr>
            </w:pPr>
            <w:r w:rsidRPr="00D30BF4">
              <w:rPr>
                <w:b/>
                <w:sz w:val="18"/>
                <w:szCs w:val="18"/>
                <w:lang w:val="bg-BG"/>
              </w:rPr>
              <w:t>1,373</w:t>
            </w:r>
          </w:p>
        </w:tc>
        <w:tc>
          <w:tcPr>
            <w:tcW w:w="1701" w:type="dxa"/>
            <w:tcBorders>
              <w:top w:val="single" w:sz="4" w:space="0" w:color="auto"/>
              <w:bottom w:val="single" w:sz="6" w:space="0" w:color="auto"/>
            </w:tcBorders>
            <w:vAlign w:val="bottom"/>
          </w:tcPr>
          <w:p w14:paraId="3D63B328" w14:textId="75ABBBE2" w:rsidR="006800B9" w:rsidRPr="002F76FC" w:rsidRDefault="006800B9" w:rsidP="006800B9">
            <w:pPr>
              <w:jc w:val="right"/>
              <w:rPr>
                <w:b/>
                <w:sz w:val="22"/>
                <w:szCs w:val="22"/>
                <w:lang w:val="bg-BG"/>
              </w:rPr>
            </w:pPr>
            <w:r w:rsidRPr="00D30BF4">
              <w:rPr>
                <w:b/>
                <w:sz w:val="18"/>
                <w:szCs w:val="18"/>
                <w:lang w:val="bg-BG"/>
              </w:rPr>
              <w:t>10,650</w:t>
            </w:r>
          </w:p>
        </w:tc>
        <w:tc>
          <w:tcPr>
            <w:tcW w:w="1843" w:type="dxa"/>
            <w:tcBorders>
              <w:top w:val="single" w:sz="4" w:space="0" w:color="auto"/>
              <w:bottom w:val="single" w:sz="6" w:space="0" w:color="auto"/>
            </w:tcBorders>
            <w:vAlign w:val="bottom"/>
          </w:tcPr>
          <w:p w14:paraId="34DCCC57" w14:textId="2140035D" w:rsidR="006800B9" w:rsidRPr="002F76FC" w:rsidRDefault="006800B9" w:rsidP="006800B9">
            <w:pPr>
              <w:jc w:val="right"/>
              <w:rPr>
                <w:b/>
                <w:sz w:val="22"/>
                <w:szCs w:val="22"/>
                <w:lang w:val="bg-BG"/>
              </w:rPr>
            </w:pPr>
            <w:r>
              <w:rPr>
                <w:b/>
                <w:sz w:val="18"/>
                <w:szCs w:val="18"/>
                <w:lang w:val="en-US"/>
              </w:rPr>
              <w:t>63,676</w:t>
            </w:r>
          </w:p>
        </w:tc>
        <w:tc>
          <w:tcPr>
            <w:tcW w:w="992" w:type="dxa"/>
            <w:tcBorders>
              <w:top w:val="single" w:sz="4" w:space="0" w:color="auto"/>
              <w:bottom w:val="single" w:sz="6" w:space="0" w:color="auto"/>
            </w:tcBorders>
            <w:vAlign w:val="bottom"/>
          </w:tcPr>
          <w:p w14:paraId="1597F209" w14:textId="02B18B0B" w:rsidR="006800B9" w:rsidRPr="002F76FC" w:rsidRDefault="006800B9" w:rsidP="006800B9">
            <w:pPr>
              <w:jc w:val="right"/>
              <w:rPr>
                <w:b/>
                <w:sz w:val="22"/>
                <w:szCs w:val="22"/>
                <w:lang w:val="bg-BG"/>
              </w:rPr>
            </w:pPr>
            <w:r>
              <w:rPr>
                <w:b/>
                <w:sz w:val="18"/>
                <w:szCs w:val="18"/>
                <w:lang w:val="en-US"/>
              </w:rPr>
              <w:t>90,6</w:t>
            </w:r>
            <w:r>
              <w:rPr>
                <w:b/>
                <w:sz w:val="18"/>
                <w:szCs w:val="18"/>
                <w:lang w:val="bg-BG"/>
              </w:rPr>
              <w:t>5</w:t>
            </w:r>
            <w:r>
              <w:rPr>
                <w:b/>
                <w:sz w:val="18"/>
                <w:szCs w:val="18"/>
                <w:lang w:val="en-US"/>
              </w:rPr>
              <w:t>5</w:t>
            </w:r>
          </w:p>
        </w:tc>
      </w:tr>
      <w:tr w:rsidR="006800B9" w:rsidRPr="002F76FC" w14:paraId="52F5F212" w14:textId="77777777" w:rsidTr="00EF420C">
        <w:trPr>
          <w:gridBefore w:val="1"/>
          <w:wBefore w:w="142" w:type="dxa"/>
        </w:trPr>
        <w:tc>
          <w:tcPr>
            <w:tcW w:w="4678" w:type="dxa"/>
          </w:tcPr>
          <w:p w14:paraId="36953CF4" w14:textId="77777777" w:rsidR="006800B9" w:rsidRPr="002F76FC" w:rsidRDefault="006800B9" w:rsidP="006800B9">
            <w:pPr>
              <w:ind w:left="-71"/>
              <w:rPr>
                <w:b/>
                <w:sz w:val="22"/>
                <w:szCs w:val="22"/>
                <w:lang w:val="bg-BG"/>
              </w:rPr>
            </w:pPr>
            <w:r w:rsidRPr="002F76FC">
              <w:rPr>
                <w:b/>
                <w:sz w:val="22"/>
                <w:szCs w:val="22"/>
                <w:lang w:val="bg-BG"/>
              </w:rPr>
              <w:t>Сделки със собствениците</w:t>
            </w:r>
          </w:p>
        </w:tc>
        <w:tc>
          <w:tcPr>
            <w:tcW w:w="1843" w:type="dxa"/>
            <w:gridSpan w:val="2"/>
          </w:tcPr>
          <w:p w14:paraId="16503489" w14:textId="77777777" w:rsidR="006800B9" w:rsidRPr="002F76FC" w:rsidRDefault="006800B9" w:rsidP="006800B9">
            <w:pPr>
              <w:rPr>
                <w:b/>
                <w:sz w:val="22"/>
                <w:szCs w:val="22"/>
                <w:lang w:val="bg-BG"/>
              </w:rPr>
            </w:pPr>
          </w:p>
        </w:tc>
        <w:tc>
          <w:tcPr>
            <w:tcW w:w="1276" w:type="dxa"/>
            <w:vAlign w:val="bottom"/>
          </w:tcPr>
          <w:p w14:paraId="1DFC2D2F" w14:textId="77777777" w:rsidR="006800B9" w:rsidRPr="002F76FC" w:rsidRDefault="006800B9" w:rsidP="006800B9">
            <w:pPr>
              <w:jc w:val="right"/>
              <w:rPr>
                <w:b/>
                <w:color w:val="FF0000"/>
                <w:sz w:val="22"/>
                <w:szCs w:val="22"/>
                <w:lang w:val="en-US"/>
              </w:rPr>
            </w:pPr>
          </w:p>
        </w:tc>
        <w:tc>
          <w:tcPr>
            <w:tcW w:w="992" w:type="dxa"/>
            <w:vAlign w:val="bottom"/>
          </w:tcPr>
          <w:p w14:paraId="6E5E2D80" w14:textId="77777777" w:rsidR="006800B9" w:rsidRPr="002F76FC" w:rsidRDefault="006800B9" w:rsidP="006800B9">
            <w:pPr>
              <w:jc w:val="right"/>
              <w:rPr>
                <w:b/>
                <w:color w:val="FF0000"/>
                <w:sz w:val="22"/>
                <w:szCs w:val="22"/>
                <w:lang w:val="en-US"/>
              </w:rPr>
            </w:pPr>
          </w:p>
        </w:tc>
        <w:tc>
          <w:tcPr>
            <w:tcW w:w="1134" w:type="dxa"/>
            <w:vAlign w:val="bottom"/>
          </w:tcPr>
          <w:p w14:paraId="2E048801" w14:textId="77777777" w:rsidR="006800B9" w:rsidRPr="002F76FC" w:rsidRDefault="006800B9" w:rsidP="006800B9">
            <w:pPr>
              <w:jc w:val="right"/>
              <w:rPr>
                <w:b/>
                <w:color w:val="FF0000"/>
                <w:sz w:val="22"/>
                <w:szCs w:val="22"/>
                <w:lang w:val="en-US"/>
              </w:rPr>
            </w:pPr>
          </w:p>
        </w:tc>
        <w:tc>
          <w:tcPr>
            <w:tcW w:w="1701" w:type="dxa"/>
            <w:vAlign w:val="bottom"/>
          </w:tcPr>
          <w:p w14:paraId="7EE2559E" w14:textId="77777777" w:rsidR="006800B9" w:rsidRPr="002F76FC" w:rsidRDefault="006800B9" w:rsidP="006800B9">
            <w:pPr>
              <w:jc w:val="right"/>
              <w:rPr>
                <w:b/>
                <w:color w:val="FF0000"/>
                <w:sz w:val="22"/>
                <w:szCs w:val="22"/>
                <w:lang w:val="en-US"/>
              </w:rPr>
            </w:pPr>
          </w:p>
        </w:tc>
        <w:tc>
          <w:tcPr>
            <w:tcW w:w="1843" w:type="dxa"/>
            <w:vAlign w:val="bottom"/>
          </w:tcPr>
          <w:p w14:paraId="4BFB84A3" w14:textId="77777777" w:rsidR="006800B9" w:rsidRPr="002F76FC" w:rsidRDefault="006800B9" w:rsidP="006800B9">
            <w:pPr>
              <w:jc w:val="right"/>
              <w:rPr>
                <w:b/>
                <w:color w:val="FF0000"/>
                <w:sz w:val="22"/>
                <w:szCs w:val="22"/>
                <w:lang w:val="en-US"/>
              </w:rPr>
            </w:pPr>
          </w:p>
        </w:tc>
        <w:tc>
          <w:tcPr>
            <w:tcW w:w="992" w:type="dxa"/>
            <w:vAlign w:val="bottom"/>
          </w:tcPr>
          <w:p w14:paraId="0B1C2CF9" w14:textId="77777777" w:rsidR="006800B9" w:rsidRPr="002F76FC" w:rsidRDefault="006800B9" w:rsidP="006800B9">
            <w:pPr>
              <w:jc w:val="right"/>
              <w:rPr>
                <w:b/>
                <w:color w:val="FF0000"/>
                <w:sz w:val="22"/>
                <w:szCs w:val="22"/>
              </w:rPr>
            </w:pPr>
          </w:p>
        </w:tc>
      </w:tr>
      <w:tr w:rsidR="006800B9" w:rsidRPr="002F76FC" w14:paraId="56F32FAA" w14:textId="77777777" w:rsidTr="00EF420C">
        <w:trPr>
          <w:gridBefore w:val="1"/>
          <w:wBefore w:w="142" w:type="dxa"/>
        </w:trPr>
        <w:tc>
          <w:tcPr>
            <w:tcW w:w="4678" w:type="dxa"/>
          </w:tcPr>
          <w:p w14:paraId="6045CECD" w14:textId="51715337" w:rsidR="006800B9" w:rsidRPr="002F76FC" w:rsidRDefault="0096653C" w:rsidP="006800B9">
            <w:pPr>
              <w:ind w:left="-71"/>
              <w:rPr>
                <w:sz w:val="22"/>
                <w:szCs w:val="22"/>
                <w:lang w:val="bg-BG"/>
              </w:rPr>
            </w:pPr>
            <w:r>
              <w:rPr>
                <w:sz w:val="22"/>
                <w:szCs w:val="22"/>
                <w:lang w:val="bg-BG"/>
              </w:rPr>
              <w:t xml:space="preserve">Печалба за периода </w:t>
            </w:r>
          </w:p>
        </w:tc>
        <w:tc>
          <w:tcPr>
            <w:tcW w:w="1843" w:type="dxa"/>
            <w:gridSpan w:val="2"/>
          </w:tcPr>
          <w:p w14:paraId="711B7A24" w14:textId="77777777" w:rsidR="006800B9" w:rsidRPr="002F76FC" w:rsidRDefault="006800B9" w:rsidP="006800B9">
            <w:pPr>
              <w:rPr>
                <w:sz w:val="22"/>
                <w:szCs w:val="22"/>
                <w:lang w:val="bg-BG"/>
              </w:rPr>
            </w:pPr>
          </w:p>
        </w:tc>
        <w:tc>
          <w:tcPr>
            <w:tcW w:w="1276" w:type="dxa"/>
            <w:tcBorders>
              <w:top w:val="single" w:sz="4" w:space="0" w:color="auto"/>
            </w:tcBorders>
            <w:vAlign w:val="center"/>
          </w:tcPr>
          <w:p w14:paraId="4629B7F4" w14:textId="77777777" w:rsidR="006800B9" w:rsidRPr="002F76FC" w:rsidRDefault="006800B9" w:rsidP="006800B9">
            <w:pPr>
              <w:jc w:val="right"/>
              <w:rPr>
                <w:sz w:val="22"/>
                <w:szCs w:val="22"/>
                <w:lang w:val="en-US"/>
              </w:rPr>
            </w:pPr>
            <w:r w:rsidRPr="002F76FC">
              <w:rPr>
                <w:sz w:val="22"/>
                <w:szCs w:val="22"/>
                <w:lang w:val="en-US"/>
              </w:rPr>
              <w:t>-</w:t>
            </w:r>
          </w:p>
        </w:tc>
        <w:tc>
          <w:tcPr>
            <w:tcW w:w="992" w:type="dxa"/>
            <w:tcBorders>
              <w:top w:val="single" w:sz="4" w:space="0" w:color="auto"/>
            </w:tcBorders>
            <w:vAlign w:val="center"/>
          </w:tcPr>
          <w:p w14:paraId="4982F5AA" w14:textId="77777777" w:rsidR="006800B9" w:rsidRPr="002F76FC" w:rsidRDefault="006800B9" w:rsidP="006800B9">
            <w:pPr>
              <w:jc w:val="right"/>
              <w:rPr>
                <w:sz w:val="22"/>
                <w:szCs w:val="22"/>
                <w:lang w:val="en-US"/>
              </w:rPr>
            </w:pPr>
            <w:r w:rsidRPr="002F76FC">
              <w:rPr>
                <w:sz w:val="22"/>
                <w:szCs w:val="22"/>
                <w:lang w:val="en-US"/>
              </w:rPr>
              <w:t>-</w:t>
            </w:r>
          </w:p>
        </w:tc>
        <w:tc>
          <w:tcPr>
            <w:tcW w:w="1134" w:type="dxa"/>
            <w:tcBorders>
              <w:top w:val="single" w:sz="4" w:space="0" w:color="auto"/>
            </w:tcBorders>
            <w:vAlign w:val="center"/>
          </w:tcPr>
          <w:p w14:paraId="4017556C" w14:textId="77777777" w:rsidR="006800B9" w:rsidRPr="002F76FC" w:rsidRDefault="006800B9" w:rsidP="006800B9">
            <w:pPr>
              <w:jc w:val="right"/>
              <w:rPr>
                <w:sz w:val="22"/>
                <w:szCs w:val="22"/>
                <w:lang w:val="en-US"/>
              </w:rPr>
            </w:pPr>
            <w:r w:rsidRPr="002F76FC">
              <w:rPr>
                <w:sz w:val="22"/>
                <w:szCs w:val="22"/>
                <w:lang w:val="en-US"/>
              </w:rPr>
              <w:t>-</w:t>
            </w:r>
          </w:p>
        </w:tc>
        <w:tc>
          <w:tcPr>
            <w:tcW w:w="1701" w:type="dxa"/>
            <w:tcBorders>
              <w:top w:val="single" w:sz="4" w:space="0" w:color="auto"/>
            </w:tcBorders>
            <w:vAlign w:val="center"/>
          </w:tcPr>
          <w:p w14:paraId="5A34E1D4" w14:textId="77777777" w:rsidR="006800B9" w:rsidRPr="002F76FC" w:rsidRDefault="006800B9" w:rsidP="006800B9">
            <w:pPr>
              <w:jc w:val="right"/>
              <w:rPr>
                <w:sz w:val="22"/>
                <w:szCs w:val="22"/>
                <w:lang w:val="en-US"/>
              </w:rPr>
            </w:pPr>
            <w:r w:rsidRPr="002F76FC">
              <w:rPr>
                <w:sz w:val="22"/>
                <w:szCs w:val="22"/>
                <w:lang w:val="en-US"/>
              </w:rPr>
              <w:t>-</w:t>
            </w:r>
          </w:p>
        </w:tc>
        <w:tc>
          <w:tcPr>
            <w:tcW w:w="1843" w:type="dxa"/>
            <w:tcBorders>
              <w:top w:val="single" w:sz="4" w:space="0" w:color="auto"/>
            </w:tcBorders>
            <w:vAlign w:val="center"/>
          </w:tcPr>
          <w:p w14:paraId="39C87ACD" w14:textId="428BFD39" w:rsidR="006800B9" w:rsidRPr="002F76FC" w:rsidRDefault="0096653C" w:rsidP="006800B9">
            <w:pPr>
              <w:jc w:val="right"/>
              <w:rPr>
                <w:sz w:val="22"/>
                <w:szCs w:val="22"/>
                <w:lang w:val="bg-BG"/>
              </w:rPr>
            </w:pPr>
            <w:r>
              <w:rPr>
                <w:sz w:val="22"/>
                <w:szCs w:val="22"/>
                <w:lang w:val="bg-BG"/>
              </w:rPr>
              <w:t>969</w:t>
            </w:r>
          </w:p>
        </w:tc>
        <w:tc>
          <w:tcPr>
            <w:tcW w:w="992" w:type="dxa"/>
            <w:tcBorders>
              <w:top w:val="single" w:sz="4" w:space="0" w:color="auto"/>
            </w:tcBorders>
            <w:vAlign w:val="center"/>
          </w:tcPr>
          <w:p w14:paraId="5B1BDCD1" w14:textId="5C96B775" w:rsidR="006800B9" w:rsidRPr="0096653C" w:rsidRDefault="0096653C" w:rsidP="006800B9">
            <w:pPr>
              <w:jc w:val="right"/>
              <w:rPr>
                <w:sz w:val="22"/>
                <w:szCs w:val="22"/>
                <w:lang w:val="bg-BG"/>
              </w:rPr>
            </w:pPr>
            <w:r>
              <w:rPr>
                <w:sz w:val="22"/>
                <w:szCs w:val="22"/>
                <w:lang w:val="bg-BG"/>
              </w:rPr>
              <w:t>969</w:t>
            </w:r>
          </w:p>
        </w:tc>
      </w:tr>
      <w:tr w:rsidR="006800B9" w:rsidRPr="002F76FC" w14:paraId="243D1B09" w14:textId="77777777" w:rsidTr="00EF420C">
        <w:trPr>
          <w:gridBefore w:val="1"/>
          <w:wBefore w:w="142" w:type="dxa"/>
        </w:trPr>
        <w:tc>
          <w:tcPr>
            <w:tcW w:w="4678" w:type="dxa"/>
          </w:tcPr>
          <w:p w14:paraId="4A78829F" w14:textId="3B938D32" w:rsidR="006800B9" w:rsidRPr="002F76FC" w:rsidRDefault="006800B9" w:rsidP="006800B9">
            <w:pPr>
              <w:ind w:left="-71"/>
              <w:rPr>
                <w:sz w:val="22"/>
                <w:szCs w:val="22"/>
                <w:lang w:val="bg-BG"/>
              </w:rPr>
            </w:pPr>
            <w:r w:rsidRPr="002F76FC">
              <w:rPr>
                <w:b/>
                <w:sz w:val="22"/>
                <w:szCs w:val="22"/>
                <w:lang w:val="bg-BG"/>
              </w:rPr>
              <w:t xml:space="preserve">Общо всеобхватна </w:t>
            </w:r>
            <w:r w:rsidR="0096653C">
              <w:rPr>
                <w:b/>
                <w:sz w:val="22"/>
                <w:szCs w:val="22"/>
                <w:lang w:val="bg-BG"/>
              </w:rPr>
              <w:t>печалба</w:t>
            </w:r>
          </w:p>
        </w:tc>
        <w:tc>
          <w:tcPr>
            <w:tcW w:w="1843" w:type="dxa"/>
            <w:gridSpan w:val="2"/>
            <w:vAlign w:val="center"/>
          </w:tcPr>
          <w:p w14:paraId="0C37DCE4" w14:textId="77777777" w:rsidR="006800B9" w:rsidRPr="002F76FC" w:rsidRDefault="006800B9" w:rsidP="006800B9">
            <w:pPr>
              <w:rPr>
                <w:sz w:val="22"/>
                <w:szCs w:val="22"/>
                <w:lang w:val="bg-BG"/>
              </w:rPr>
            </w:pPr>
          </w:p>
        </w:tc>
        <w:tc>
          <w:tcPr>
            <w:tcW w:w="1276" w:type="dxa"/>
            <w:tcBorders>
              <w:top w:val="single" w:sz="4" w:space="0" w:color="auto"/>
              <w:bottom w:val="single" w:sz="6" w:space="0" w:color="auto"/>
            </w:tcBorders>
            <w:vAlign w:val="center"/>
          </w:tcPr>
          <w:p w14:paraId="5621C31C" w14:textId="77777777" w:rsidR="006800B9" w:rsidRPr="002F76FC" w:rsidRDefault="006800B9" w:rsidP="006800B9">
            <w:pPr>
              <w:jc w:val="right"/>
              <w:rPr>
                <w:sz w:val="22"/>
                <w:szCs w:val="22"/>
                <w:lang w:val="bg-BG"/>
              </w:rPr>
            </w:pPr>
          </w:p>
        </w:tc>
        <w:tc>
          <w:tcPr>
            <w:tcW w:w="992" w:type="dxa"/>
            <w:tcBorders>
              <w:top w:val="single" w:sz="4" w:space="0" w:color="auto"/>
              <w:bottom w:val="single" w:sz="6" w:space="0" w:color="auto"/>
            </w:tcBorders>
            <w:vAlign w:val="center"/>
          </w:tcPr>
          <w:p w14:paraId="6846F06C" w14:textId="77777777" w:rsidR="006800B9" w:rsidRPr="002F76FC" w:rsidRDefault="006800B9" w:rsidP="006800B9">
            <w:pPr>
              <w:jc w:val="right"/>
              <w:rPr>
                <w:sz w:val="22"/>
                <w:szCs w:val="22"/>
                <w:lang w:val="en-US"/>
              </w:rPr>
            </w:pPr>
            <w:r w:rsidRPr="002F76FC">
              <w:rPr>
                <w:b/>
                <w:sz w:val="22"/>
                <w:szCs w:val="22"/>
                <w:lang w:val="en-US"/>
              </w:rPr>
              <w:t>-</w:t>
            </w:r>
          </w:p>
        </w:tc>
        <w:tc>
          <w:tcPr>
            <w:tcW w:w="1134" w:type="dxa"/>
            <w:tcBorders>
              <w:top w:val="single" w:sz="4" w:space="0" w:color="auto"/>
              <w:bottom w:val="single" w:sz="6" w:space="0" w:color="auto"/>
            </w:tcBorders>
            <w:vAlign w:val="center"/>
          </w:tcPr>
          <w:p w14:paraId="0482449E" w14:textId="77777777" w:rsidR="006800B9" w:rsidRPr="002F76FC" w:rsidRDefault="006800B9" w:rsidP="006800B9">
            <w:pPr>
              <w:jc w:val="right"/>
              <w:rPr>
                <w:sz w:val="22"/>
                <w:szCs w:val="22"/>
                <w:lang w:val="en-US"/>
              </w:rPr>
            </w:pPr>
            <w:r w:rsidRPr="002F76FC">
              <w:rPr>
                <w:b/>
                <w:sz w:val="22"/>
                <w:szCs w:val="22"/>
                <w:lang w:val="en-US"/>
              </w:rPr>
              <w:t>-</w:t>
            </w:r>
          </w:p>
        </w:tc>
        <w:tc>
          <w:tcPr>
            <w:tcW w:w="1701" w:type="dxa"/>
            <w:tcBorders>
              <w:top w:val="single" w:sz="4" w:space="0" w:color="auto"/>
              <w:bottom w:val="single" w:sz="6" w:space="0" w:color="auto"/>
            </w:tcBorders>
            <w:vAlign w:val="center"/>
          </w:tcPr>
          <w:p w14:paraId="148F0BA9" w14:textId="77777777" w:rsidR="006800B9" w:rsidRPr="002F76FC" w:rsidRDefault="006800B9" w:rsidP="006800B9">
            <w:pPr>
              <w:jc w:val="right"/>
              <w:rPr>
                <w:sz w:val="22"/>
                <w:szCs w:val="22"/>
                <w:lang w:val="en-US"/>
              </w:rPr>
            </w:pPr>
          </w:p>
        </w:tc>
        <w:tc>
          <w:tcPr>
            <w:tcW w:w="1843" w:type="dxa"/>
            <w:tcBorders>
              <w:top w:val="single" w:sz="4" w:space="0" w:color="auto"/>
              <w:bottom w:val="single" w:sz="6" w:space="0" w:color="auto"/>
            </w:tcBorders>
            <w:vAlign w:val="center"/>
          </w:tcPr>
          <w:p w14:paraId="4EBF16F4" w14:textId="50BD3738" w:rsidR="006800B9" w:rsidRPr="0096653C" w:rsidRDefault="0096653C" w:rsidP="006800B9">
            <w:pPr>
              <w:jc w:val="right"/>
              <w:rPr>
                <w:b/>
                <w:bCs/>
                <w:sz w:val="22"/>
                <w:szCs w:val="22"/>
                <w:lang w:val="bg-BG"/>
              </w:rPr>
            </w:pPr>
            <w:r w:rsidRPr="0096653C">
              <w:rPr>
                <w:b/>
                <w:bCs/>
                <w:sz w:val="22"/>
                <w:szCs w:val="22"/>
                <w:lang w:val="bg-BG"/>
              </w:rPr>
              <w:t>969</w:t>
            </w:r>
          </w:p>
        </w:tc>
        <w:tc>
          <w:tcPr>
            <w:tcW w:w="992" w:type="dxa"/>
            <w:tcBorders>
              <w:top w:val="single" w:sz="4" w:space="0" w:color="auto"/>
              <w:bottom w:val="single" w:sz="6" w:space="0" w:color="auto"/>
            </w:tcBorders>
            <w:vAlign w:val="center"/>
          </w:tcPr>
          <w:p w14:paraId="13E07033" w14:textId="248EF289" w:rsidR="006800B9" w:rsidRPr="0096653C" w:rsidRDefault="0096653C" w:rsidP="006800B9">
            <w:pPr>
              <w:jc w:val="right"/>
              <w:rPr>
                <w:b/>
                <w:bCs/>
                <w:sz w:val="22"/>
                <w:szCs w:val="22"/>
                <w:lang w:val="bg-BG"/>
              </w:rPr>
            </w:pPr>
            <w:r w:rsidRPr="0096653C">
              <w:rPr>
                <w:b/>
                <w:bCs/>
                <w:sz w:val="22"/>
                <w:szCs w:val="22"/>
                <w:lang w:val="bg-BG"/>
              </w:rPr>
              <w:t>969</w:t>
            </w:r>
          </w:p>
        </w:tc>
      </w:tr>
      <w:tr w:rsidR="006800B9" w:rsidRPr="002F76FC" w14:paraId="428BB5EB" w14:textId="77777777" w:rsidTr="00EF420C">
        <w:trPr>
          <w:gridBefore w:val="1"/>
          <w:wBefore w:w="142" w:type="dxa"/>
        </w:trPr>
        <w:tc>
          <w:tcPr>
            <w:tcW w:w="4678" w:type="dxa"/>
            <w:tcBorders>
              <w:top w:val="nil"/>
              <w:left w:val="nil"/>
              <w:bottom w:val="nil"/>
              <w:right w:val="nil"/>
            </w:tcBorders>
            <w:vAlign w:val="bottom"/>
          </w:tcPr>
          <w:p w14:paraId="5742FF2F" w14:textId="77777777" w:rsidR="006800B9" w:rsidRPr="002F76FC" w:rsidRDefault="006800B9" w:rsidP="006800B9">
            <w:pPr>
              <w:ind w:left="-71"/>
              <w:rPr>
                <w:sz w:val="22"/>
                <w:szCs w:val="22"/>
                <w:lang w:val="bg-BG"/>
              </w:rPr>
            </w:pPr>
            <w:r w:rsidRPr="002F76FC">
              <w:rPr>
                <w:sz w:val="22"/>
                <w:szCs w:val="22"/>
                <w:lang w:val="bg-BG"/>
              </w:rPr>
              <w:t>Прехвърляне на преоценка в неразпределена печалба</w:t>
            </w:r>
          </w:p>
        </w:tc>
        <w:tc>
          <w:tcPr>
            <w:tcW w:w="1843" w:type="dxa"/>
            <w:gridSpan w:val="2"/>
          </w:tcPr>
          <w:p w14:paraId="4044A2E3" w14:textId="77777777" w:rsidR="006800B9" w:rsidRPr="002F76FC" w:rsidRDefault="006800B9" w:rsidP="006800B9">
            <w:pPr>
              <w:rPr>
                <w:sz w:val="22"/>
                <w:szCs w:val="22"/>
                <w:lang w:val="bg-BG"/>
              </w:rPr>
            </w:pPr>
          </w:p>
        </w:tc>
        <w:tc>
          <w:tcPr>
            <w:tcW w:w="1276" w:type="dxa"/>
            <w:vAlign w:val="center"/>
          </w:tcPr>
          <w:p w14:paraId="2429BF20" w14:textId="77777777" w:rsidR="006800B9" w:rsidRPr="002F76FC" w:rsidRDefault="006800B9" w:rsidP="006800B9">
            <w:pPr>
              <w:jc w:val="right"/>
              <w:rPr>
                <w:sz w:val="22"/>
                <w:szCs w:val="22"/>
                <w:lang w:val="en-US"/>
              </w:rPr>
            </w:pPr>
            <w:r w:rsidRPr="002F76FC">
              <w:rPr>
                <w:sz w:val="22"/>
                <w:szCs w:val="22"/>
                <w:lang w:val="en-US"/>
              </w:rPr>
              <w:t>-</w:t>
            </w:r>
          </w:p>
        </w:tc>
        <w:tc>
          <w:tcPr>
            <w:tcW w:w="992" w:type="dxa"/>
            <w:vAlign w:val="center"/>
          </w:tcPr>
          <w:p w14:paraId="7095EE3D" w14:textId="77777777" w:rsidR="006800B9" w:rsidRPr="002F76FC" w:rsidRDefault="006800B9" w:rsidP="006800B9">
            <w:pPr>
              <w:jc w:val="right"/>
              <w:rPr>
                <w:sz w:val="22"/>
                <w:szCs w:val="22"/>
                <w:lang w:val="en-US"/>
              </w:rPr>
            </w:pPr>
            <w:r w:rsidRPr="002F76FC">
              <w:rPr>
                <w:sz w:val="22"/>
                <w:szCs w:val="22"/>
                <w:lang w:val="en-US"/>
              </w:rPr>
              <w:t>-</w:t>
            </w:r>
          </w:p>
        </w:tc>
        <w:tc>
          <w:tcPr>
            <w:tcW w:w="1134" w:type="dxa"/>
            <w:vAlign w:val="center"/>
          </w:tcPr>
          <w:p w14:paraId="42E17C2B" w14:textId="77777777" w:rsidR="006800B9" w:rsidRPr="002F76FC" w:rsidRDefault="006800B9" w:rsidP="006800B9">
            <w:pPr>
              <w:jc w:val="right"/>
              <w:rPr>
                <w:sz w:val="22"/>
                <w:szCs w:val="22"/>
                <w:lang w:val="en-US"/>
              </w:rPr>
            </w:pPr>
            <w:r w:rsidRPr="002F76FC">
              <w:rPr>
                <w:sz w:val="22"/>
                <w:szCs w:val="22"/>
                <w:lang w:val="en-US"/>
              </w:rPr>
              <w:t>-</w:t>
            </w:r>
          </w:p>
        </w:tc>
        <w:tc>
          <w:tcPr>
            <w:tcW w:w="1701" w:type="dxa"/>
            <w:vAlign w:val="center"/>
          </w:tcPr>
          <w:p w14:paraId="5F654793" w14:textId="7BABFE98" w:rsidR="006800B9" w:rsidRPr="002F76FC" w:rsidRDefault="006800B9" w:rsidP="006800B9">
            <w:pPr>
              <w:jc w:val="right"/>
              <w:rPr>
                <w:sz w:val="22"/>
                <w:szCs w:val="22"/>
                <w:lang w:val="en-US"/>
              </w:rPr>
            </w:pPr>
            <w:r w:rsidRPr="002F76FC">
              <w:rPr>
                <w:sz w:val="22"/>
                <w:szCs w:val="22"/>
                <w:lang w:val="en-US"/>
              </w:rPr>
              <w:t>(</w:t>
            </w:r>
            <w:r w:rsidR="0096653C">
              <w:rPr>
                <w:sz w:val="22"/>
                <w:szCs w:val="22"/>
                <w:lang w:val="en-US"/>
              </w:rPr>
              <w:t>4,087</w:t>
            </w:r>
            <w:r w:rsidRPr="002F76FC">
              <w:rPr>
                <w:sz w:val="22"/>
                <w:szCs w:val="22"/>
                <w:lang w:val="en-US"/>
              </w:rPr>
              <w:t>)</w:t>
            </w:r>
          </w:p>
        </w:tc>
        <w:tc>
          <w:tcPr>
            <w:tcW w:w="1843" w:type="dxa"/>
            <w:vAlign w:val="center"/>
          </w:tcPr>
          <w:p w14:paraId="4B77B6F5" w14:textId="01332ED0" w:rsidR="006800B9" w:rsidRPr="002F76FC" w:rsidRDefault="0096653C" w:rsidP="006800B9">
            <w:pPr>
              <w:jc w:val="right"/>
              <w:rPr>
                <w:sz w:val="22"/>
                <w:szCs w:val="22"/>
                <w:lang w:val="en-US"/>
              </w:rPr>
            </w:pPr>
            <w:r>
              <w:rPr>
                <w:sz w:val="22"/>
                <w:szCs w:val="22"/>
                <w:lang w:val="en-US"/>
              </w:rPr>
              <w:t>4,087</w:t>
            </w:r>
          </w:p>
        </w:tc>
        <w:tc>
          <w:tcPr>
            <w:tcW w:w="992" w:type="dxa"/>
            <w:vAlign w:val="center"/>
          </w:tcPr>
          <w:p w14:paraId="4AB2A5B4" w14:textId="77777777" w:rsidR="006800B9" w:rsidRPr="002F76FC" w:rsidRDefault="006800B9" w:rsidP="006800B9">
            <w:pPr>
              <w:jc w:val="right"/>
              <w:rPr>
                <w:sz w:val="22"/>
                <w:szCs w:val="22"/>
                <w:lang w:val="en-US"/>
              </w:rPr>
            </w:pPr>
            <w:r w:rsidRPr="002F76FC">
              <w:rPr>
                <w:sz w:val="22"/>
                <w:szCs w:val="22"/>
                <w:lang w:val="en-US"/>
              </w:rPr>
              <w:t>-</w:t>
            </w:r>
          </w:p>
        </w:tc>
      </w:tr>
      <w:tr w:rsidR="006800B9" w:rsidRPr="002F76FC" w14:paraId="173E58C7" w14:textId="77777777" w:rsidTr="00EF420C">
        <w:trPr>
          <w:gridBefore w:val="1"/>
          <w:wBefore w:w="142" w:type="dxa"/>
        </w:trPr>
        <w:tc>
          <w:tcPr>
            <w:tcW w:w="4678" w:type="dxa"/>
            <w:tcBorders>
              <w:top w:val="nil"/>
              <w:left w:val="nil"/>
              <w:bottom w:val="nil"/>
              <w:right w:val="nil"/>
            </w:tcBorders>
            <w:vAlign w:val="bottom"/>
          </w:tcPr>
          <w:p w14:paraId="04CED5D0" w14:textId="77777777" w:rsidR="006800B9" w:rsidRPr="002F76FC" w:rsidRDefault="006800B9" w:rsidP="006800B9">
            <w:pPr>
              <w:ind w:left="-71"/>
              <w:rPr>
                <w:sz w:val="22"/>
                <w:szCs w:val="22"/>
                <w:lang w:val="bg-BG"/>
              </w:rPr>
            </w:pPr>
            <w:r w:rsidRPr="002F76FC">
              <w:rPr>
                <w:sz w:val="22"/>
                <w:szCs w:val="22"/>
                <w:lang w:val="bg-BG"/>
              </w:rPr>
              <w:t>Прехвърляне на отсрочен данък върху преоценка в неразпределена печалба</w:t>
            </w:r>
          </w:p>
        </w:tc>
        <w:tc>
          <w:tcPr>
            <w:tcW w:w="1843" w:type="dxa"/>
            <w:gridSpan w:val="2"/>
          </w:tcPr>
          <w:p w14:paraId="0DED2D16" w14:textId="77777777" w:rsidR="006800B9" w:rsidRPr="002F76FC" w:rsidRDefault="006800B9" w:rsidP="006800B9">
            <w:pPr>
              <w:rPr>
                <w:sz w:val="22"/>
                <w:szCs w:val="22"/>
                <w:lang w:val="bg-BG"/>
              </w:rPr>
            </w:pPr>
          </w:p>
        </w:tc>
        <w:tc>
          <w:tcPr>
            <w:tcW w:w="1276" w:type="dxa"/>
            <w:vAlign w:val="center"/>
          </w:tcPr>
          <w:p w14:paraId="5EE75206" w14:textId="77777777" w:rsidR="006800B9" w:rsidRPr="002F76FC" w:rsidRDefault="006800B9" w:rsidP="006800B9">
            <w:pPr>
              <w:jc w:val="right"/>
              <w:rPr>
                <w:sz w:val="22"/>
                <w:szCs w:val="22"/>
                <w:lang w:val="en-US"/>
              </w:rPr>
            </w:pPr>
          </w:p>
        </w:tc>
        <w:tc>
          <w:tcPr>
            <w:tcW w:w="992" w:type="dxa"/>
            <w:vAlign w:val="center"/>
          </w:tcPr>
          <w:p w14:paraId="6B429063" w14:textId="77777777" w:rsidR="006800B9" w:rsidRPr="002F76FC" w:rsidRDefault="006800B9" w:rsidP="006800B9">
            <w:pPr>
              <w:jc w:val="right"/>
              <w:rPr>
                <w:sz w:val="22"/>
                <w:szCs w:val="22"/>
                <w:lang w:val="en-US"/>
              </w:rPr>
            </w:pPr>
          </w:p>
        </w:tc>
        <w:tc>
          <w:tcPr>
            <w:tcW w:w="1134" w:type="dxa"/>
            <w:vAlign w:val="center"/>
          </w:tcPr>
          <w:p w14:paraId="73AA087E" w14:textId="77777777" w:rsidR="006800B9" w:rsidRPr="002F76FC" w:rsidRDefault="006800B9" w:rsidP="006800B9">
            <w:pPr>
              <w:jc w:val="right"/>
              <w:rPr>
                <w:sz w:val="22"/>
                <w:szCs w:val="22"/>
                <w:lang w:val="en-US"/>
              </w:rPr>
            </w:pPr>
          </w:p>
        </w:tc>
        <w:tc>
          <w:tcPr>
            <w:tcW w:w="1701" w:type="dxa"/>
            <w:vAlign w:val="center"/>
          </w:tcPr>
          <w:p w14:paraId="5D14C494" w14:textId="3D7C747D" w:rsidR="006800B9" w:rsidRPr="0096653C" w:rsidRDefault="0096653C" w:rsidP="006800B9">
            <w:pPr>
              <w:jc w:val="right"/>
              <w:rPr>
                <w:sz w:val="22"/>
                <w:szCs w:val="22"/>
                <w:lang w:val="en-US"/>
              </w:rPr>
            </w:pPr>
            <w:r>
              <w:rPr>
                <w:sz w:val="22"/>
                <w:szCs w:val="22"/>
                <w:lang w:val="en-US"/>
              </w:rPr>
              <w:t>409</w:t>
            </w:r>
          </w:p>
        </w:tc>
        <w:tc>
          <w:tcPr>
            <w:tcW w:w="1843" w:type="dxa"/>
            <w:vAlign w:val="center"/>
          </w:tcPr>
          <w:p w14:paraId="00C656E2" w14:textId="3744A437" w:rsidR="006800B9" w:rsidRPr="002F76FC" w:rsidRDefault="006800B9" w:rsidP="006800B9">
            <w:pPr>
              <w:jc w:val="right"/>
              <w:rPr>
                <w:sz w:val="22"/>
                <w:szCs w:val="22"/>
                <w:lang w:val="en-US"/>
              </w:rPr>
            </w:pPr>
            <w:r w:rsidRPr="002F76FC">
              <w:rPr>
                <w:sz w:val="22"/>
                <w:szCs w:val="22"/>
                <w:lang w:val="en-US"/>
              </w:rPr>
              <w:t>(</w:t>
            </w:r>
            <w:r w:rsidR="0096653C">
              <w:rPr>
                <w:sz w:val="22"/>
                <w:szCs w:val="22"/>
                <w:lang w:val="en-US"/>
              </w:rPr>
              <w:t>409</w:t>
            </w:r>
            <w:r w:rsidRPr="002F76FC">
              <w:rPr>
                <w:sz w:val="22"/>
                <w:szCs w:val="22"/>
                <w:lang w:val="en-US"/>
              </w:rPr>
              <w:t>)</w:t>
            </w:r>
          </w:p>
        </w:tc>
        <w:tc>
          <w:tcPr>
            <w:tcW w:w="992" w:type="dxa"/>
            <w:vAlign w:val="center"/>
          </w:tcPr>
          <w:p w14:paraId="53FFCBE8" w14:textId="77777777" w:rsidR="006800B9" w:rsidRPr="002F76FC" w:rsidRDefault="006800B9" w:rsidP="006800B9">
            <w:pPr>
              <w:jc w:val="right"/>
              <w:rPr>
                <w:sz w:val="22"/>
                <w:szCs w:val="22"/>
                <w:lang w:val="en-US"/>
              </w:rPr>
            </w:pPr>
            <w:r w:rsidRPr="002F76FC">
              <w:rPr>
                <w:sz w:val="22"/>
                <w:szCs w:val="22"/>
                <w:lang w:val="en-US"/>
              </w:rPr>
              <w:t>-</w:t>
            </w:r>
          </w:p>
        </w:tc>
      </w:tr>
      <w:tr w:rsidR="006800B9" w:rsidRPr="002F76FC" w14:paraId="3D2A384F" w14:textId="77777777" w:rsidTr="00EF420C">
        <w:tc>
          <w:tcPr>
            <w:tcW w:w="4962" w:type="dxa"/>
            <w:gridSpan w:val="3"/>
          </w:tcPr>
          <w:p w14:paraId="4DE092E6" w14:textId="59D83FB1" w:rsidR="006800B9" w:rsidRPr="002F76FC" w:rsidRDefault="006800B9" w:rsidP="006800B9">
            <w:pPr>
              <w:rPr>
                <w:b/>
                <w:sz w:val="22"/>
                <w:szCs w:val="22"/>
                <w:lang w:val="bg-BG"/>
              </w:rPr>
            </w:pPr>
            <w:r w:rsidRPr="002F76FC">
              <w:rPr>
                <w:b/>
                <w:sz w:val="22"/>
                <w:szCs w:val="22"/>
                <w:lang w:val="bg-BG"/>
              </w:rPr>
              <w:t>30 юни 20</w:t>
            </w:r>
            <w:r w:rsidRPr="002F76FC">
              <w:rPr>
                <w:b/>
                <w:sz w:val="22"/>
                <w:szCs w:val="22"/>
                <w:lang w:val="en-US"/>
              </w:rPr>
              <w:t>2</w:t>
            </w:r>
            <w:r w:rsidR="004A0ADE">
              <w:rPr>
                <w:b/>
                <w:sz w:val="22"/>
                <w:szCs w:val="22"/>
                <w:lang w:val="bg-BG"/>
              </w:rPr>
              <w:t>2</w:t>
            </w:r>
            <w:r w:rsidRPr="002F76FC">
              <w:rPr>
                <w:b/>
                <w:sz w:val="22"/>
                <w:szCs w:val="22"/>
              </w:rPr>
              <w:t xml:space="preserve"> </w:t>
            </w:r>
            <w:r w:rsidRPr="002F76FC">
              <w:rPr>
                <w:b/>
                <w:sz w:val="22"/>
                <w:szCs w:val="22"/>
                <w:lang w:val="bg-BG"/>
              </w:rPr>
              <w:t>г.</w:t>
            </w:r>
          </w:p>
        </w:tc>
        <w:tc>
          <w:tcPr>
            <w:tcW w:w="1701" w:type="dxa"/>
          </w:tcPr>
          <w:p w14:paraId="3B705BC5" w14:textId="77777777" w:rsidR="006800B9" w:rsidRPr="002F76FC" w:rsidRDefault="006800B9" w:rsidP="006800B9">
            <w:pPr>
              <w:rPr>
                <w:b/>
                <w:sz w:val="22"/>
                <w:szCs w:val="22"/>
                <w:lang w:val="bg-BG"/>
              </w:rPr>
            </w:pPr>
          </w:p>
        </w:tc>
        <w:tc>
          <w:tcPr>
            <w:tcW w:w="1276" w:type="dxa"/>
            <w:tcBorders>
              <w:top w:val="single" w:sz="4" w:space="0" w:color="auto"/>
              <w:bottom w:val="single" w:sz="6" w:space="0" w:color="auto"/>
            </w:tcBorders>
            <w:vAlign w:val="bottom"/>
          </w:tcPr>
          <w:p w14:paraId="607D62B7" w14:textId="77777777" w:rsidR="006800B9" w:rsidRPr="002F76FC" w:rsidRDefault="006800B9" w:rsidP="006800B9">
            <w:pPr>
              <w:jc w:val="right"/>
              <w:rPr>
                <w:b/>
                <w:sz w:val="22"/>
                <w:szCs w:val="22"/>
                <w:lang w:val="en-US"/>
              </w:rPr>
            </w:pPr>
            <w:r w:rsidRPr="002F76FC">
              <w:rPr>
                <w:b/>
                <w:sz w:val="22"/>
                <w:szCs w:val="22"/>
                <w:lang w:val="en-US"/>
              </w:rPr>
              <w:t>5,4</w:t>
            </w:r>
            <w:r w:rsidRPr="002F76FC">
              <w:rPr>
                <w:b/>
                <w:sz w:val="22"/>
                <w:szCs w:val="22"/>
                <w:lang w:val="bg-BG"/>
              </w:rPr>
              <w:t>1</w:t>
            </w:r>
            <w:r w:rsidRPr="002F76FC">
              <w:rPr>
                <w:b/>
                <w:sz w:val="22"/>
                <w:szCs w:val="22"/>
                <w:lang w:val="en-US"/>
              </w:rPr>
              <w:t>7</w:t>
            </w:r>
          </w:p>
        </w:tc>
        <w:tc>
          <w:tcPr>
            <w:tcW w:w="992" w:type="dxa"/>
            <w:tcBorders>
              <w:top w:val="single" w:sz="4" w:space="0" w:color="auto"/>
              <w:bottom w:val="single" w:sz="6" w:space="0" w:color="auto"/>
            </w:tcBorders>
            <w:vAlign w:val="bottom"/>
          </w:tcPr>
          <w:p w14:paraId="4540F1A1" w14:textId="77777777" w:rsidR="006800B9" w:rsidRPr="002F76FC" w:rsidRDefault="006800B9" w:rsidP="006800B9">
            <w:pPr>
              <w:jc w:val="right"/>
              <w:rPr>
                <w:b/>
                <w:sz w:val="22"/>
                <w:szCs w:val="22"/>
                <w:lang w:val="en-US"/>
              </w:rPr>
            </w:pPr>
            <w:r w:rsidRPr="002F76FC">
              <w:rPr>
                <w:b/>
                <w:sz w:val="22"/>
                <w:szCs w:val="22"/>
                <w:lang w:val="en-US"/>
              </w:rPr>
              <w:t>9,539</w:t>
            </w:r>
          </w:p>
        </w:tc>
        <w:tc>
          <w:tcPr>
            <w:tcW w:w="1134" w:type="dxa"/>
            <w:tcBorders>
              <w:top w:val="single" w:sz="4" w:space="0" w:color="auto"/>
              <w:bottom w:val="single" w:sz="6" w:space="0" w:color="auto"/>
            </w:tcBorders>
            <w:vAlign w:val="bottom"/>
          </w:tcPr>
          <w:p w14:paraId="67827D96" w14:textId="77777777" w:rsidR="006800B9" w:rsidRPr="002F76FC" w:rsidRDefault="006800B9" w:rsidP="006800B9">
            <w:pPr>
              <w:jc w:val="right"/>
              <w:rPr>
                <w:b/>
                <w:color w:val="FF0000"/>
                <w:sz w:val="22"/>
                <w:szCs w:val="22"/>
                <w:lang w:val="en-US"/>
              </w:rPr>
            </w:pPr>
            <w:r w:rsidRPr="002F76FC">
              <w:rPr>
                <w:b/>
                <w:sz w:val="22"/>
                <w:szCs w:val="22"/>
                <w:lang w:val="en-US"/>
              </w:rPr>
              <w:t>1,373</w:t>
            </w:r>
          </w:p>
        </w:tc>
        <w:tc>
          <w:tcPr>
            <w:tcW w:w="1701" w:type="dxa"/>
            <w:tcBorders>
              <w:top w:val="single" w:sz="4" w:space="0" w:color="auto"/>
              <w:bottom w:val="single" w:sz="6" w:space="0" w:color="auto"/>
            </w:tcBorders>
            <w:vAlign w:val="bottom"/>
          </w:tcPr>
          <w:p w14:paraId="1418C401" w14:textId="6827718B" w:rsidR="006800B9" w:rsidRPr="00211B5E" w:rsidRDefault="00211B5E" w:rsidP="006800B9">
            <w:pPr>
              <w:jc w:val="right"/>
              <w:rPr>
                <w:b/>
                <w:color w:val="FF0000"/>
                <w:sz w:val="22"/>
                <w:szCs w:val="22"/>
                <w:lang w:val="bg-BG"/>
              </w:rPr>
            </w:pPr>
            <w:r>
              <w:rPr>
                <w:b/>
                <w:sz w:val="22"/>
                <w:szCs w:val="22"/>
                <w:lang w:val="bg-BG"/>
              </w:rPr>
              <w:t>6</w:t>
            </w:r>
            <w:r w:rsidR="006800B9" w:rsidRPr="002F76FC">
              <w:rPr>
                <w:b/>
                <w:sz w:val="22"/>
                <w:szCs w:val="22"/>
                <w:lang w:val="en-US"/>
              </w:rPr>
              <w:t>,</w:t>
            </w:r>
            <w:r>
              <w:rPr>
                <w:b/>
                <w:sz w:val="22"/>
                <w:szCs w:val="22"/>
                <w:lang w:val="bg-BG"/>
              </w:rPr>
              <w:t>972</w:t>
            </w:r>
          </w:p>
        </w:tc>
        <w:tc>
          <w:tcPr>
            <w:tcW w:w="1843" w:type="dxa"/>
            <w:tcBorders>
              <w:top w:val="single" w:sz="4" w:space="0" w:color="auto"/>
              <w:bottom w:val="single" w:sz="6" w:space="0" w:color="auto"/>
            </w:tcBorders>
            <w:vAlign w:val="bottom"/>
          </w:tcPr>
          <w:p w14:paraId="15240C0B" w14:textId="0043BD21" w:rsidR="006800B9" w:rsidRPr="00211B5E" w:rsidRDefault="006800B9" w:rsidP="006800B9">
            <w:pPr>
              <w:jc w:val="right"/>
              <w:rPr>
                <w:b/>
                <w:sz w:val="22"/>
                <w:szCs w:val="22"/>
                <w:lang w:val="bg-BG"/>
              </w:rPr>
            </w:pPr>
            <w:r w:rsidRPr="002F76FC">
              <w:rPr>
                <w:b/>
                <w:sz w:val="22"/>
                <w:szCs w:val="22"/>
                <w:lang w:val="en-US"/>
              </w:rPr>
              <w:t>6</w:t>
            </w:r>
            <w:r w:rsidR="00211B5E">
              <w:rPr>
                <w:b/>
                <w:sz w:val="22"/>
                <w:szCs w:val="22"/>
                <w:lang w:val="bg-BG"/>
              </w:rPr>
              <w:t>8</w:t>
            </w:r>
            <w:r w:rsidRPr="002F76FC">
              <w:rPr>
                <w:b/>
                <w:sz w:val="22"/>
                <w:szCs w:val="22"/>
                <w:lang w:val="en-US"/>
              </w:rPr>
              <w:t>,</w:t>
            </w:r>
            <w:r w:rsidR="00211B5E">
              <w:rPr>
                <w:b/>
                <w:sz w:val="22"/>
                <w:szCs w:val="22"/>
                <w:lang w:val="bg-BG"/>
              </w:rPr>
              <w:t>323</w:t>
            </w:r>
          </w:p>
        </w:tc>
        <w:tc>
          <w:tcPr>
            <w:tcW w:w="992" w:type="dxa"/>
            <w:tcBorders>
              <w:top w:val="single" w:sz="4" w:space="0" w:color="auto"/>
              <w:bottom w:val="single" w:sz="6" w:space="0" w:color="auto"/>
            </w:tcBorders>
            <w:vAlign w:val="bottom"/>
          </w:tcPr>
          <w:p w14:paraId="22EEC5E2" w14:textId="5241B365" w:rsidR="006800B9" w:rsidRPr="00211B5E" w:rsidRDefault="006800B9" w:rsidP="006800B9">
            <w:pPr>
              <w:jc w:val="right"/>
              <w:rPr>
                <w:b/>
                <w:sz w:val="22"/>
                <w:szCs w:val="22"/>
                <w:lang w:val="bg-BG"/>
              </w:rPr>
            </w:pPr>
            <w:r w:rsidRPr="002F76FC">
              <w:rPr>
                <w:b/>
                <w:sz w:val="22"/>
                <w:szCs w:val="22"/>
                <w:lang w:val="en-US"/>
              </w:rPr>
              <w:t>91,</w:t>
            </w:r>
            <w:r w:rsidR="00211B5E">
              <w:rPr>
                <w:b/>
                <w:sz w:val="22"/>
                <w:szCs w:val="22"/>
                <w:lang w:val="bg-BG"/>
              </w:rPr>
              <w:t>624</w:t>
            </w:r>
          </w:p>
        </w:tc>
      </w:tr>
      <w:bookmarkEnd w:id="2"/>
    </w:tbl>
    <w:p w14:paraId="17BEF3F0" w14:textId="77777777" w:rsidR="00336F6B" w:rsidRPr="002F76FC" w:rsidRDefault="00336F6B" w:rsidP="00336F6B">
      <w:pPr>
        <w:rPr>
          <w:sz w:val="22"/>
          <w:szCs w:val="22"/>
          <w:lang w:val="bg-BG"/>
        </w:rPr>
      </w:pPr>
    </w:p>
    <w:p w14:paraId="13A0EB5F" w14:textId="77777777" w:rsidR="00336F6B" w:rsidRPr="002F76FC" w:rsidRDefault="00336F6B" w:rsidP="002F76FC">
      <w:pPr>
        <w:rPr>
          <w:sz w:val="22"/>
          <w:szCs w:val="22"/>
          <w:lang w:val="en-US"/>
        </w:rPr>
      </w:pPr>
      <w:r w:rsidRPr="002F76FC">
        <w:rPr>
          <w:sz w:val="22"/>
          <w:szCs w:val="22"/>
          <w:lang w:val="bg-BG"/>
        </w:rPr>
        <w:t>Финансовите отчети на стр. 5-</w:t>
      </w:r>
      <w:r w:rsidR="00BC18D6">
        <w:rPr>
          <w:sz w:val="22"/>
          <w:szCs w:val="22"/>
          <w:lang w:val="en-US"/>
        </w:rPr>
        <w:t>54</w:t>
      </w:r>
      <w:r w:rsidRPr="002F76FC">
        <w:rPr>
          <w:sz w:val="22"/>
          <w:szCs w:val="22"/>
          <w:lang w:val="bg-BG"/>
        </w:rPr>
        <w:t xml:space="preserve"> са одобрени и подписани съответно от:</w:t>
      </w:r>
    </w:p>
    <w:p w14:paraId="1F72634C" w14:textId="77777777" w:rsidR="002F76FC" w:rsidRPr="002F76FC" w:rsidRDefault="002F76FC" w:rsidP="002F76FC">
      <w:pPr>
        <w:rPr>
          <w:sz w:val="22"/>
          <w:szCs w:val="22"/>
          <w:lang w:val="en-US"/>
        </w:rPr>
      </w:pPr>
    </w:p>
    <w:tbl>
      <w:tblPr>
        <w:tblW w:w="9072" w:type="dxa"/>
        <w:tblInd w:w="108" w:type="dxa"/>
        <w:tblLayout w:type="fixed"/>
        <w:tblLook w:val="0000" w:firstRow="0" w:lastRow="0" w:firstColumn="0" w:lastColumn="0" w:noHBand="0" w:noVBand="0"/>
      </w:tblPr>
      <w:tblGrid>
        <w:gridCol w:w="3240"/>
        <w:gridCol w:w="2005"/>
        <w:gridCol w:w="3827"/>
      </w:tblGrid>
      <w:tr w:rsidR="00336F6B" w:rsidRPr="002F76FC" w14:paraId="64D2AA3D" w14:textId="77777777" w:rsidTr="00EF420C">
        <w:trPr>
          <w:trHeight w:val="249"/>
        </w:trPr>
        <w:tc>
          <w:tcPr>
            <w:tcW w:w="3240" w:type="dxa"/>
            <w:tcBorders>
              <w:top w:val="single" w:sz="4" w:space="0" w:color="auto"/>
            </w:tcBorders>
          </w:tcPr>
          <w:p w14:paraId="02580E8A" w14:textId="7F77F500" w:rsidR="00336F6B" w:rsidRPr="002F76FC" w:rsidRDefault="00FB3EDB" w:rsidP="00EF420C">
            <w:pPr>
              <w:ind w:left="-108"/>
              <w:rPr>
                <w:sz w:val="22"/>
                <w:szCs w:val="22"/>
                <w:lang w:val="bg-BG"/>
              </w:rPr>
            </w:pPr>
            <w:r>
              <w:rPr>
                <w:sz w:val="22"/>
                <w:szCs w:val="22"/>
                <w:lang w:val="bg-BG"/>
              </w:rPr>
              <w:t>Преслав Козовски</w:t>
            </w:r>
          </w:p>
        </w:tc>
        <w:tc>
          <w:tcPr>
            <w:tcW w:w="2005" w:type="dxa"/>
          </w:tcPr>
          <w:p w14:paraId="073272E4" w14:textId="77777777" w:rsidR="00336F6B" w:rsidRPr="002F76FC" w:rsidRDefault="00336F6B" w:rsidP="00EF420C">
            <w:pPr>
              <w:rPr>
                <w:sz w:val="22"/>
                <w:szCs w:val="22"/>
                <w:lang w:val="bg-BG"/>
              </w:rPr>
            </w:pPr>
          </w:p>
        </w:tc>
        <w:tc>
          <w:tcPr>
            <w:tcW w:w="3827" w:type="dxa"/>
            <w:tcBorders>
              <w:top w:val="single" w:sz="4" w:space="0" w:color="auto"/>
            </w:tcBorders>
          </w:tcPr>
          <w:p w14:paraId="356E557F" w14:textId="77777777" w:rsidR="00336F6B" w:rsidRPr="002F76FC" w:rsidRDefault="00336F6B" w:rsidP="00EF420C">
            <w:pPr>
              <w:rPr>
                <w:sz w:val="22"/>
                <w:szCs w:val="22"/>
                <w:lang w:val="bg-BG"/>
              </w:rPr>
            </w:pPr>
            <w:r w:rsidRPr="002F76FC">
              <w:rPr>
                <w:sz w:val="22"/>
                <w:szCs w:val="22"/>
                <w:lang w:val="bg-BG"/>
              </w:rPr>
              <w:t>Людмила Стамова</w:t>
            </w:r>
          </w:p>
        </w:tc>
      </w:tr>
      <w:tr w:rsidR="00336F6B" w:rsidRPr="002F76FC" w14:paraId="2BB1C580" w14:textId="77777777" w:rsidTr="00EF420C">
        <w:trPr>
          <w:trHeight w:val="249"/>
        </w:trPr>
        <w:tc>
          <w:tcPr>
            <w:tcW w:w="3240" w:type="dxa"/>
          </w:tcPr>
          <w:p w14:paraId="00D9D129" w14:textId="77777777" w:rsidR="00336F6B" w:rsidRPr="002F76FC" w:rsidRDefault="00336F6B" w:rsidP="00EF420C">
            <w:pPr>
              <w:pStyle w:val="Header"/>
              <w:tabs>
                <w:tab w:val="clear" w:pos="4320"/>
                <w:tab w:val="clear" w:pos="8640"/>
              </w:tabs>
              <w:ind w:left="-108"/>
              <w:rPr>
                <w:sz w:val="22"/>
                <w:szCs w:val="22"/>
                <w:lang w:val="bg-BG"/>
              </w:rPr>
            </w:pPr>
            <w:r w:rsidRPr="002F76FC">
              <w:rPr>
                <w:sz w:val="22"/>
                <w:szCs w:val="22"/>
                <w:lang w:val="bg-BG"/>
              </w:rPr>
              <w:t>Изпълнителен директор</w:t>
            </w:r>
          </w:p>
        </w:tc>
        <w:tc>
          <w:tcPr>
            <w:tcW w:w="2005" w:type="dxa"/>
          </w:tcPr>
          <w:p w14:paraId="3F39D40E" w14:textId="77777777" w:rsidR="00336F6B" w:rsidRPr="002F76FC" w:rsidRDefault="00336F6B" w:rsidP="00EF420C">
            <w:pPr>
              <w:rPr>
                <w:sz w:val="22"/>
                <w:szCs w:val="22"/>
                <w:lang w:val="bg-BG"/>
              </w:rPr>
            </w:pPr>
          </w:p>
        </w:tc>
        <w:tc>
          <w:tcPr>
            <w:tcW w:w="3827" w:type="dxa"/>
          </w:tcPr>
          <w:p w14:paraId="288905D7" w14:textId="77777777" w:rsidR="00336F6B" w:rsidRPr="002F76FC" w:rsidRDefault="00336F6B" w:rsidP="00EF420C">
            <w:pPr>
              <w:rPr>
                <w:sz w:val="22"/>
                <w:szCs w:val="22"/>
                <w:lang w:val="bg-BG"/>
              </w:rPr>
            </w:pPr>
            <w:r w:rsidRPr="002F76FC">
              <w:rPr>
                <w:sz w:val="22"/>
                <w:szCs w:val="22"/>
                <w:lang w:val="bg-BG"/>
              </w:rPr>
              <w:t>Финансов директор</w:t>
            </w:r>
          </w:p>
        </w:tc>
      </w:tr>
      <w:tr w:rsidR="00336F6B" w:rsidRPr="002F76FC" w14:paraId="39335441" w14:textId="77777777" w:rsidTr="00EF420C">
        <w:trPr>
          <w:trHeight w:val="249"/>
        </w:trPr>
        <w:tc>
          <w:tcPr>
            <w:tcW w:w="3240" w:type="dxa"/>
          </w:tcPr>
          <w:p w14:paraId="5DF28269" w14:textId="055A6B7E" w:rsidR="00336F6B" w:rsidRPr="002F76FC" w:rsidRDefault="00336F6B" w:rsidP="00B30D4C">
            <w:pPr>
              <w:tabs>
                <w:tab w:val="left" w:pos="2835"/>
              </w:tabs>
              <w:ind w:left="-108"/>
              <w:rPr>
                <w:sz w:val="22"/>
                <w:szCs w:val="22"/>
                <w:lang w:val="bg-BG"/>
              </w:rPr>
            </w:pPr>
            <w:r w:rsidRPr="002F76FC">
              <w:rPr>
                <w:sz w:val="22"/>
                <w:szCs w:val="22"/>
                <w:lang w:val="bg-BG"/>
              </w:rPr>
              <w:t>2</w:t>
            </w:r>
            <w:r w:rsidR="007201C8">
              <w:rPr>
                <w:sz w:val="22"/>
                <w:szCs w:val="22"/>
                <w:lang w:val="en-US"/>
              </w:rPr>
              <w:t>2</w:t>
            </w:r>
            <w:r w:rsidRPr="002F76FC">
              <w:rPr>
                <w:sz w:val="22"/>
                <w:szCs w:val="22"/>
                <w:lang w:val="bg-BG"/>
              </w:rPr>
              <w:t xml:space="preserve"> юли 20</w:t>
            </w:r>
            <w:r w:rsidRPr="002F76FC">
              <w:rPr>
                <w:sz w:val="22"/>
                <w:szCs w:val="22"/>
                <w:lang w:val="en-US"/>
              </w:rPr>
              <w:t>2</w:t>
            </w:r>
            <w:r w:rsidR="00FB3EDB">
              <w:rPr>
                <w:sz w:val="22"/>
                <w:szCs w:val="22"/>
                <w:lang w:val="bg-BG"/>
              </w:rPr>
              <w:t>2</w:t>
            </w:r>
            <w:r w:rsidRPr="002F76FC">
              <w:rPr>
                <w:sz w:val="22"/>
                <w:szCs w:val="22"/>
                <w:lang w:val="bg-BG"/>
              </w:rPr>
              <w:t xml:space="preserve"> г.</w:t>
            </w:r>
          </w:p>
        </w:tc>
        <w:tc>
          <w:tcPr>
            <w:tcW w:w="2005" w:type="dxa"/>
          </w:tcPr>
          <w:p w14:paraId="3B81D7DA" w14:textId="77777777" w:rsidR="00336F6B" w:rsidRPr="002F76FC" w:rsidRDefault="00336F6B" w:rsidP="00EF420C">
            <w:pPr>
              <w:rPr>
                <w:sz w:val="22"/>
                <w:szCs w:val="22"/>
                <w:lang w:val="bg-BG"/>
              </w:rPr>
            </w:pPr>
          </w:p>
        </w:tc>
        <w:tc>
          <w:tcPr>
            <w:tcW w:w="3827" w:type="dxa"/>
          </w:tcPr>
          <w:p w14:paraId="7F429AA3" w14:textId="70A7818A" w:rsidR="00336F6B" w:rsidRPr="002F76FC" w:rsidRDefault="00336F6B" w:rsidP="00B30D4C">
            <w:pPr>
              <w:tabs>
                <w:tab w:val="left" w:pos="2835"/>
              </w:tabs>
              <w:rPr>
                <w:sz w:val="22"/>
                <w:szCs w:val="22"/>
                <w:lang w:val="bg-BG"/>
              </w:rPr>
            </w:pPr>
            <w:r w:rsidRPr="002F76FC">
              <w:rPr>
                <w:sz w:val="22"/>
                <w:szCs w:val="22"/>
                <w:lang w:val="bg-BG"/>
              </w:rPr>
              <w:t>2</w:t>
            </w:r>
            <w:r w:rsidR="007201C8">
              <w:rPr>
                <w:sz w:val="22"/>
                <w:szCs w:val="22"/>
                <w:lang w:val="en-US"/>
              </w:rPr>
              <w:t>2</w:t>
            </w:r>
            <w:r w:rsidRPr="002F76FC">
              <w:rPr>
                <w:sz w:val="22"/>
                <w:szCs w:val="22"/>
                <w:lang w:val="bg-BG"/>
              </w:rPr>
              <w:t xml:space="preserve"> юли 20</w:t>
            </w:r>
            <w:r w:rsidRPr="002F76FC">
              <w:rPr>
                <w:sz w:val="22"/>
                <w:szCs w:val="22"/>
                <w:lang w:val="en-US"/>
              </w:rPr>
              <w:t>2</w:t>
            </w:r>
            <w:r w:rsidR="00FB3EDB">
              <w:rPr>
                <w:sz w:val="22"/>
                <w:szCs w:val="22"/>
                <w:lang w:val="bg-BG"/>
              </w:rPr>
              <w:t>2</w:t>
            </w:r>
            <w:r w:rsidRPr="002F76FC">
              <w:rPr>
                <w:sz w:val="22"/>
                <w:szCs w:val="22"/>
                <w:lang w:val="bg-BG"/>
              </w:rPr>
              <w:t xml:space="preserve"> г.</w:t>
            </w:r>
          </w:p>
        </w:tc>
      </w:tr>
      <w:tr w:rsidR="00336F6B" w:rsidRPr="002F76FC" w14:paraId="310CD643" w14:textId="77777777" w:rsidTr="00EF420C">
        <w:trPr>
          <w:trHeight w:val="95"/>
        </w:trPr>
        <w:tc>
          <w:tcPr>
            <w:tcW w:w="5245" w:type="dxa"/>
            <w:gridSpan w:val="2"/>
          </w:tcPr>
          <w:p w14:paraId="013410F7" w14:textId="77777777" w:rsidR="00336F6B" w:rsidRPr="002F76FC" w:rsidRDefault="00336F6B" w:rsidP="00EF420C">
            <w:pPr>
              <w:ind w:left="-108"/>
              <w:rPr>
                <w:sz w:val="22"/>
                <w:szCs w:val="22"/>
                <w:lang w:val="bg-BG"/>
              </w:rPr>
            </w:pPr>
          </w:p>
        </w:tc>
        <w:tc>
          <w:tcPr>
            <w:tcW w:w="3827" w:type="dxa"/>
          </w:tcPr>
          <w:p w14:paraId="457B94EB" w14:textId="77777777" w:rsidR="00336F6B" w:rsidRPr="002F76FC" w:rsidRDefault="00336F6B" w:rsidP="00EF420C">
            <w:pPr>
              <w:pStyle w:val="Header"/>
              <w:tabs>
                <w:tab w:val="clear" w:pos="4320"/>
                <w:tab w:val="clear" w:pos="8640"/>
              </w:tabs>
              <w:rPr>
                <w:sz w:val="22"/>
                <w:szCs w:val="22"/>
                <w:lang w:val="bg-BG"/>
              </w:rPr>
            </w:pPr>
          </w:p>
        </w:tc>
      </w:tr>
      <w:tr w:rsidR="00336F6B" w:rsidRPr="002F76FC" w14:paraId="7CBED00B" w14:textId="77777777" w:rsidTr="00EF420C">
        <w:trPr>
          <w:trHeight w:val="249"/>
        </w:trPr>
        <w:tc>
          <w:tcPr>
            <w:tcW w:w="3240" w:type="dxa"/>
            <w:tcBorders>
              <w:top w:val="single" w:sz="4" w:space="0" w:color="auto"/>
            </w:tcBorders>
          </w:tcPr>
          <w:p w14:paraId="548493F1" w14:textId="77777777" w:rsidR="00336F6B" w:rsidRPr="002F76FC" w:rsidRDefault="00336F6B" w:rsidP="00EF420C">
            <w:pPr>
              <w:tabs>
                <w:tab w:val="left" w:pos="2835"/>
              </w:tabs>
              <w:ind w:left="-108"/>
              <w:rPr>
                <w:sz w:val="22"/>
                <w:szCs w:val="22"/>
                <w:lang w:val="bg-BG"/>
              </w:rPr>
            </w:pPr>
          </w:p>
        </w:tc>
        <w:tc>
          <w:tcPr>
            <w:tcW w:w="2005" w:type="dxa"/>
          </w:tcPr>
          <w:p w14:paraId="7D2C68F4" w14:textId="77777777" w:rsidR="00336F6B" w:rsidRPr="002F76FC" w:rsidRDefault="00336F6B" w:rsidP="00EF420C">
            <w:pPr>
              <w:rPr>
                <w:sz w:val="22"/>
                <w:szCs w:val="22"/>
                <w:lang w:val="bg-BG"/>
              </w:rPr>
            </w:pPr>
          </w:p>
        </w:tc>
        <w:tc>
          <w:tcPr>
            <w:tcW w:w="3827" w:type="dxa"/>
            <w:tcBorders>
              <w:top w:val="single" w:sz="4" w:space="0" w:color="auto"/>
            </w:tcBorders>
          </w:tcPr>
          <w:p w14:paraId="2BC341C4" w14:textId="77777777" w:rsidR="00336F6B" w:rsidRPr="002F76FC" w:rsidRDefault="00336F6B" w:rsidP="00EF420C">
            <w:pPr>
              <w:pStyle w:val="Header"/>
              <w:tabs>
                <w:tab w:val="clear" w:pos="4320"/>
                <w:tab w:val="clear" w:pos="8640"/>
              </w:tabs>
              <w:ind w:left="-76"/>
              <w:rPr>
                <w:sz w:val="22"/>
                <w:szCs w:val="22"/>
                <w:lang w:val="bg-BG" w:eastAsia="bg-BG"/>
              </w:rPr>
            </w:pPr>
          </w:p>
        </w:tc>
      </w:tr>
      <w:tr w:rsidR="00336F6B" w:rsidRPr="002F76FC" w14:paraId="596900F0" w14:textId="77777777" w:rsidTr="00EF420C">
        <w:trPr>
          <w:trHeight w:val="249"/>
        </w:trPr>
        <w:tc>
          <w:tcPr>
            <w:tcW w:w="3240" w:type="dxa"/>
          </w:tcPr>
          <w:p w14:paraId="3F404004" w14:textId="77777777" w:rsidR="00336F6B" w:rsidRPr="002F76FC" w:rsidRDefault="00336F6B" w:rsidP="00EF420C">
            <w:pPr>
              <w:tabs>
                <w:tab w:val="left" w:pos="2835"/>
              </w:tabs>
              <w:ind w:left="-108"/>
              <w:rPr>
                <w:sz w:val="22"/>
                <w:szCs w:val="22"/>
                <w:lang w:val="bg-BG"/>
              </w:rPr>
            </w:pPr>
          </w:p>
        </w:tc>
        <w:tc>
          <w:tcPr>
            <w:tcW w:w="2005" w:type="dxa"/>
          </w:tcPr>
          <w:p w14:paraId="1EE4A369" w14:textId="77777777" w:rsidR="00336F6B" w:rsidRPr="002F76FC" w:rsidRDefault="00336F6B" w:rsidP="00EF420C">
            <w:pPr>
              <w:rPr>
                <w:sz w:val="22"/>
                <w:szCs w:val="22"/>
                <w:lang w:val="bg-BG"/>
              </w:rPr>
            </w:pPr>
          </w:p>
        </w:tc>
        <w:tc>
          <w:tcPr>
            <w:tcW w:w="3827" w:type="dxa"/>
          </w:tcPr>
          <w:p w14:paraId="445DB156" w14:textId="77777777" w:rsidR="00336F6B" w:rsidRPr="002F76FC" w:rsidRDefault="00336F6B" w:rsidP="00EF420C">
            <w:pPr>
              <w:rPr>
                <w:sz w:val="22"/>
                <w:szCs w:val="22"/>
                <w:lang w:val="bg-BG"/>
              </w:rPr>
            </w:pPr>
          </w:p>
        </w:tc>
      </w:tr>
    </w:tbl>
    <w:p w14:paraId="2C55E914" w14:textId="77777777" w:rsidR="00336F6B" w:rsidRPr="00D211E1" w:rsidRDefault="00336F6B" w:rsidP="00336F6B">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szCs w:val="22"/>
          <w:lang w:val="bg-BG"/>
        </w:rPr>
        <w:sectPr w:rsidR="00336F6B" w:rsidRPr="00D211E1" w:rsidSect="00EF420C">
          <w:headerReference w:type="first" r:id="rId16"/>
          <w:footerReference w:type="first" r:id="rId17"/>
          <w:pgSz w:w="16840" w:h="11907" w:orient="landscape" w:code="9"/>
          <w:pgMar w:top="1417" w:right="1417" w:bottom="1417" w:left="1417" w:header="567" w:footer="567" w:gutter="0"/>
          <w:cols w:space="708"/>
          <w:titlePg/>
          <w:docGrid w:linePitch="326"/>
        </w:sectPr>
      </w:pPr>
    </w:p>
    <w:tbl>
      <w:tblPr>
        <w:tblW w:w="9639" w:type="dxa"/>
        <w:tblInd w:w="30" w:type="dxa"/>
        <w:tblLayout w:type="fixed"/>
        <w:tblCellMar>
          <w:left w:w="30" w:type="dxa"/>
          <w:right w:w="30" w:type="dxa"/>
        </w:tblCellMar>
        <w:tblLook w:val="0000" w:firstRow="0" w:lastRow="0" w:firstColumn="0" w:lastColumn="0" w:noHBand="0" w:noVBand="0"/>
      </w:tblPr>
      <w:tblGrid>
        <w:gridCol w:w="5245"/>
        <w:gridCol w:w="1529"/>
        <w:gridCol w:w="1432"/>
        <w:gridCol w:w="1433"/>
      </w:tblGrid>
      <w:tr w:rsidR="00336F6B" w:rsidRPr="006F5F9B" w14:paraId="75919399" w14:textId="77777777" w:rsidTr="00EF420C">
        <w:trPr>
          <w:trHeight w:val="247"/>
        </w:trPr>
        <w:tc>
          <w:tcPr>
            <w:tcW w:w="5245" w:type="dxa"/>
          </w:tcPr>
          <w:p w14:paraId="76DB81B3" w14:textId="77777777" w:rsidR="00336F6B" w:rsidRPr="006F5F9B" w:rsidRDefault="00336F6B" w:rsidP="00EF420C">
            <w:pPr>
              <w:tabs>
                <w:tab w:val="left" w:pos="1134"/>
                <w:tab w:val="left" w:pos="1276"/>
                <w:tab w:val="center" w:pos="3402"/>
                <w:tab w:val="left" w:pos="3969"/>
                <w:tab w:val="center" w:pos="4536"/>
                <w:tab w:val="center" w:pos="5670"/>
                <w:tab w:val="center" w:pos="6804"/>
                <w:tab w:val="right" w:pos="7655"/>
              </w:tabs>
              <w:rPr>
                <w:lang w:val="bg-BG"/>
              </w:rPr>
            </w:pPr>
            <w:r w:rsidRPr="006F5F9B">
              <w:rPr>
                <w:lang w:val="bg-BG"/>
              </w:rPr>
              <w:lastRenderedPageBreak/>
              <w:t>(Всички суми са в хил. лева)</w:t>
            </w:r>
          </w:p>
        </w:tc>
        <w:tc>
          <w:tcPr>
            <w:tcW w:w="1529" w:type="dxa"/>
          </w:tcPr>
          <w:p w14:paraId="5E0B9D45" w14:textId="77777777" w:rsidR="00336F6B" w:rsidRPr="006F5F9B" w:rsidRDefault="00336F6B" w:rsidP="00EF420C">
            <w:pPr>
              <w:jc w:val="center"/>
              <w:rPr>
                <w:snapToGrid w:val="0"/>
                <w:lang w:val="bg-BG"/>
              </w:rPr>
            </w:pPr>
            <w:proofErr w:type="spellStart"/>
            <w:r w:rsidRPr="006F5F9B">
              <w:rPr>
                <w:b/>
                <w:snapToGrid w:val="0"/>
                <w:lang w:val="bg-BG"/>
              </w:rPr>
              <w:t>Прил</w:t>
            </w:r>
            <w:proofErr w:type="spellEnd"/>
            <w:r w:rsidRPr="006F5F9B">
              <w:rPr>
                <w:b/>
                <w:snapToGrid w:val="0"/>
              </w:rPr>
              <w:t>o</w:t>
            </w:r>
            <w:proofErr w:type="spellStart"/>
            <w:r w:rsidRPr="006F5F9B">
              <w:rPr>
                <w:b/>
                <w:snapToGrid w:val="0"/>
                <w:lang w:val="bg-BG"/>
              </w:rPr>
              <w:t>жение</w:t>
            </w:r>
            <w:proofErr w:type="spellEnd"/>
          </w:p>
        </w:tc>
        <w:tc>
          <w:tcPr>
            <w:tcW w:w="2865" w:type="dxa"/>
            <w:gridSpan w:val="2"/>
            <w:vAlign w:val="bottom"/>
          </w:tcPr>
          <w:p w14:paraId="7E9D59F9" w14:textId="77777777" w:rsidR="00336F6B" w:rsidRPr="006F5F9B" w:rsidRDefault="00336F6B" w:rsidP="00022405">
            <w:pPr>
              <w:jc w:val="center"/>
              <w:rPr>
                <w:b/>
                <w:lang w:val="bg-BG"/>
              </w:rPr>
            </w:pPr>
            <w:r w:rsidRPr="006F5F9B">
              <w:rPr>
                <w:b/>
                <w:lang w:val="bg-BG"/>
              </w:rPr>
              <w:t>Към 30 юни</w:t>
            </w:r>
          </w:p>
        </w:tc>
      </w:tr>
      <w:tr w:rsidR="00336F6B" w:rsidRPr="006F5F9B" w14:paraId="0347DAD8" w14:textId="77777777" w:rsidTr="00EF420C">
        <w:trPr>
          <w:trHeight w:val="247"/>
        </w:trPr>
        <w:tc>
          <w:tcPr>
            <w:tcW w:w="5245" w:type="dxa"/>
          </w:tcPr>
          <w:p w14:paraId="6CD85562" w14:textId="77777777" w:rsidR="00336F6B" w:rsidRPr="006F5F9B" w:rsidRDefault="00336F6B" w:rsidP="00EF420C">
            <w:pPr>
              <w:tabs>
                <w:tab w:val="left" w:pos="1134"/>
                <w:tab w:val="left" w:pos="1276"/>
                <w:tab w:val="center" w:pos="3402"/>
                <w:tab w:val="left" w:pos="3969"/>
                <w:tab w:val="center" w:pos="4536"/>
                <w:tab w:val="center" w:pos="5670"/>
                <w:tab w:val="center" w:pos="6804"/>
                <w:tab w:val="right" w:pos="7655"/>
              </w:tabs>
              <w:rPr>
                <w:lang w:val="bg-BG"/>
              </w:rPr>
            </w:pPr>
          </w:p>
        </w:tc>
        <w:tc>
          <w:tcPr>
            <w:tcW w:w="1529" w:type="dxa"/>
          </w:tcPr>
          <w:p w14:paraId="425073BB" w14:textId="77777777" w:rsidR="00336F6B" w:rsidRPr="006F5F9B" w:rsidRDefault="00336F6B" w:rsidP="00EF420C">
            <w:pPr>
              <w:jc w:val="center"/>
              <w:rPr>
                <w:b/>
                <w:snapToGrid w:val="0"/>
                <w:lang w:val="bg-BG"/>
              </w:rPr>
            </w:pPr>
          </w:p>
        </w:tc>
        <w:tc>
          <w:tcPr>
            <w:tcW w:w="1432" w:type="dxa"/>
            <w:vAlign w:val="bottom"/>
          </w:tcPr>
          <w:p w14:paraId="2374B2C3" w14:textId="3C655B95" w:rsidR="00336F6B" w:rsidRPr="006F5F9B" w:rsidRDefault="00336F6B" w:rsidP="00EF420C">
            <w:pPr>
              <w:jc w:val="right"/>
              <w:rPr>
                <w:b/>
                <w:snapToGrid w:val="0"/>
                <w:lang w:val="bg-BG"/>
              </w:rPr>
            </w:pPr>
            <w:r w:rsidRPr="006F5F9B">
              <w:rPr>
                <w:b/>
                <w:snapToGrid w:val="0"/>
                <w:lang w:val="de-DE"/>
              </w:rPr>
              <w:t>20</w:t>
            </w:r>
            <w:r w:rsidRPr="006F5F9B">
              <w:rPr>
                <w:b/>
                <w:snapToGrid w:val="0"/>
                <w:lang w:val="bg-BG"/>
              </w:rPr>
              <w:t>2</w:t>
            </w:r>
            <w:r w:rsidR="005F1AC8">
              <w:rPr>
                <w:b/>
                <w:snapToGrid w:val="0"/>
                <w:lang w:val="bg-BG"/>
              </w:rPr>
              <w:t>2</w:t>
            </w:r>
            <w:r w:rsidRPr="006F5F9B">
              <w:rPr>
                <w:b/>
                <w:snapToGrid w:val="0"/>
                <w:lang w:val="de-DE"/>
              </w:rPr>
              <w:t xml:space="preserve"> </w:t>
            </w:r>
            <w:r w:rsidRPr="006F5F9B">
              <w:rPr>
                <w:b/>
                <w:snapToGrid w:val="0"/>
                <w:lang w:val="bg-BG"/>
              </w:rPr>
              <w:t>г.</w:t>
            </w:r>
          </w:p>
        </w:tc>
        <w:tc>
          <w:tcPr>
            <w:tcW w:w="1433" w:type="dxa"/>
            <w:vAlign w:val="bottom"/>
          </w:tcPr>
          <w:p w14:paraId="4EFAB6E9" w14:textId="5CD3B577" w:rsidR="00336F6B" w:rsidRPr="006F5F9B" w:rsidRDefault="00336F6B" w:rsidP="00EF420C">
            <w:pPr>
              <w:jc w:val="right"/>
              <w:rPr>
                <w:b/>
                <w:snapToGrid w:val="0"/>
                <w:lang w:val="bg-BG"/>
              </w:rPr>
            </w:pPr>
            <w:r w:rsidRPr="006F5F9B">
              <w:rPr>
                <w:b/>
                <w:snapToGrid w:val="0"/>
                <w:lang w:val="de-DE"/>
              </w:rPr>
              <w:t>20</w:t>
            </w:r>
            <w:r w:rsidRPr="006F5F9B">
              <w:rPr>
                <w:b/>
                <w:snapToGrid w:val="0"/>
                <w:lang w:val="bg-BG"/>
              </w:rPr>
              <w:t>2</w:t>
            </w:r>
            <w:r w:rsidR="005F1AC8">
              <w:rPr>
                <w:b/>
                <w:snapToGrid w:val="0"/>
                <w:lang w:val="bg-BG"/>
              </w:rPr>
              <w:t>1</w:t>
            </w:r>
            <w:r w:rsidRPr="006F5F9B">
              <w:rPr>
                <w:b/>
                <w:snapToGrid w:val="0"/>
                <w:lang w:val="de-DE"/>
              </w:rPr>
              <w:t xml:space="preserve"> </w:t>
            </w:r>
            <w:r w:rsidRPr="006F5F9B">
              <w:rPr>
                <w:b/>
                <w:snapToGrid w:val="0"/>
                <w:lang w:val="bg-BG"/>
              </w:rPr>
              <w:t>г.</w:t>
            </w:r>
          </w:p>
        </w:tc>
      </w:tr>
      <w:tr w:rsidR="00336F6B" w:rsidRPr="006F5F9B" w14:paraId="0338E5A7" w14:textId="77777777" w:rsidTr="00EF420C">
        <w:trPr>
          <w:trHeight w:val="80"/>
        </w:trPr>
        <w:tc>
          <w:tcPr>
            <w:tcW w:w="5245" w:type="dxa"/>
          </w:tcPr>
          <w:p w14:paraId="76A34DE8" w14:textId="77777777" w:rsidR="00336F6B" w:rsidRPr="006F5F9B" w:rsidRDefault="00336F6B" w:rsidP="00EF420C">
            <w:pPr>
              <w:rPr>
                <w:b/>
                <w:snapToGrid w:val="0"/>
                <w:lang w:val="bg-BG"/>
              </w:rPr>
            </w:pPr>
            <w:r w:rsidRPr="006F5F9B">
              <w:rPr>
                <w:b/>
                <w:snapToGrid w:val="0"/>
                <w:lang w:val="bg-BG"/>
              </w:rPr>
              <w:t>Парични потоци от оперативна дейност</w:t>
            </w:r>
          </w:p>
        </w:tc>
        <w:tc>
          <w:tcPr>
            <w:tcW w:w="1529" w:type="dxa"/>
            <w:vAlign w:val="bottom"/>
          </w:tcPr>
          <w:p w14:paraId="71F0BB63" w14:textId="77777777" w:rsidR="00336F6B" w:rsidRPr="006F5F9B" w:rsidRDefault="00336F6B" w:rsidP="00EF420C">
            <w:pPr>
              <w:jc w:val="center"/>
              <w:rPr>
                <w:snapToGrid w:val="0"/>
                <w:lang w:val="bg-BG"/>
              </w:rPr>
            </w:pPr>
          </w:p>
        </w:tc>
        <w:tc>
          <w:tcPr>
            <w:tcW w:w="1432" w:type="dxa"/>
            <w:vAlign w:val="bottom"/>
          </w:tcPr>
          <w:p w14:paraId="3B51AA58" w14:textId="77777777" w:rsidR="00336F6B" w:rsidRPr="006F5F9B" w:rsidRDefault="00336F6B" w:rsidP="00EF420C">
            <w:pPr>
              <w:jc w:val="right"/>
              <w:rPr>
                <w:snapToGrid w:val="0"/>
                <w:lang w:val="bg-BG"/>
              </w:rPr>
            </w:pPr>
          </w:p>
        </w:tc>
        <w:tc>
          <w:tcPr>
            <w:tcW w:w="1433" w:type="dxa"/>
            <w:vAlign w:val="bottom"/>
          </w:tcPr>
          <w:p w14:paraId="4700C2AB" w14:textId="77777777" w:rsidR="00336F6B" w:rsidRPr="006F5F9B" w:rsidRDefault="00336F6B" w:rsidP="00EF420C">
            <w:pPr>
              <w:jc w:val="right"/>
              <w:rPr>
                <w:snapToGrid w:val="0"/>
                <w:lang w:val="bg-BG"/>
              </w:rPr>
            </w:pPr>
          </w:p>
        </w:tc>
      </w:tr>
      <w:tr w:rsidR="002B0F88" w:rsidRPr="006F5F9B" w14:paraId="2D97890D" w14:textId="77777777" w:rsidTr="00EF420C">
        <w:trPr>
          <w:trHeight w:val="247"/>
        </w:trPr>
        <w:tc>
          <w:tcPr>
            <w:tcW w:w="5245" w:type="dxa"/>
          </w:tcPr>
          <w:p w14:paraId="38CEEEBE" w14:textId="77777777" w:rsidR="002B0F88" w:rsidRPr="006F5F9B" w:rsidRDefault="002B0F88" w:rsidP="002B0F88">
            <w:pPr>
              <w:tabs>
                <w:tab w:val="left" w:pos="567"/>
                <w:tab w:val="left" w:pos="1276"/>
                <w:tab w:val="center" w:pos="3402"/>
                <w:tab w:val="center" w:pos="4536"/>
                <w:tab w:val="center" w:pos="5670"/>
                <w:tab w:val="center" w:pos="6804"/>
                <w:tab w:val="right" w:pos="7655"/>
              </w:tabs>
              <w:ind w:left="-108" w:firstLine="108"/>
              <w:rPr>
                <w:lang w:val="bg-BG"/>
              </w:rPr>
            </w:pPr>
            <w:r w:rsidRPr="006F5F9B">
              <w:rPr>
                <w:lang w:val="bg-BG"/>
              </w:rPr>
              <w:t>Постъпления от клиенти</w:t>
            </w:r>
          </w:p>
        </w:tc>
        <w:tc>
          <w:tcPr>
            <w:tcW w:w="1529" w:type="dxa"/>
          </w:tcPr>
          <w:p w14:paraId="75A9B5E8" w14:textId="77777777" w:rsidR="002B0F88" w:rsidRPr="006F5F9B" w:rsidRDefault="002B0F88" w:rsidP="002B0F88">
            <w:pPr>
              <w:tabs>
                <w:tab w:val="left" w:pos="567"/>
                <w:tab w:val="left" w:pos="1276"/>
                <w:tab w:val="center" w:pos="3402"/>
                <w:tab w:val="center" w:pos="4536"/>
                <w:tab w:val="center" w:pos="5670"/>
                <w:tab w:val="center" w:pos="6804"/>
                <w:tab w:val="right" w:pos="7655"/>
              </w:tabs>
              <w:jc w:val="right"/>
              <w:rPr>
                <w:lang w:val="en-US"/>
              </w:rPr>
            </w:pPr>
          </w:p>
        </w:tc>
        <w:tc>
          <w:tcPr>
            <w:tcW w:w="1432" w:type="dxa"/>
          </w:tcPr>
          <w:p w14:paraId="0AB46FAF" w14:textId="009576F1" w:rsidR="002B0F88" w:rsidRPr="00C768D4" w:rsidRDefault="00AC7F14" w:rsidP="002B0F88">
            <w:pPr>
              <w:tabs>
                <w:tab w:val="left" w:pos="567"/>
                <w:tab w:val="left" w:pos="1276"/>
                <w:tab w:val="center" w:pos="3402"/>
                <w:tab w:val="center" w:pos="4536"/>
                <w:tab w:val="center" w:pos="5670"/>
                <w:tab w:val="center" w:pos="6804"/>
                <w:tab w:val="right" w:pos="7655"/>
              </w:tabs>
              <w:jc w:val="right"/>
              <w:rPr>
                <w:lang w:val="bg-BG"/>
              </w:rPr>
            </w:pPr>
            <w:r>
              <w:rPr>
                <w:lang w:val="en-US"/>
              </w:rPr>
              <w:t>147</w:t>
            </w:r>
            <w:r w:rsidR="002B0F88" w:rsidRPr="006F5F9B">
              <w:rPr>
                <w:lang w:val="bg-BG"/>
              </w:rPr>
              <w:t>,</w:t>
            </w:r>
            <w:r>
              <w:rPr>
                <w:lang w:val="en-US"/>
              </w:rPr>
              <w:t>1</w:t>
            </w:r>
            <w:r w:rsidR="00882B9C">
              <w:rPr>
                <w:lang w:val="en-US"/>
              </w:rPr>
              <w:t>0</w:t>
            </w:r>
            <w:r w:rsidR="00C768D4">
              <w:rPr>
                <w:lang w:val="bg-BG"/>
              </w:rPr>
              <w:t>3</w:t>
            </w:r>
          </w:p>
        </w:tc>
        <w:tc>
          <w:tcPr>
            <w:tcW w:w="1433" w:type="dxa"/>
          </w:tcPr>
          <w:p w14:paraId="472D3D5A" w14:textId="56EFB7DB" w:rsidR="002B0F88" w:rsidRPr="006F5F9B" w:rsidRDefault="002B0F88" w:rsidP="002B0F88">
            <w:pPr>
              <w:jc w:val="right"/>
              <w:rPr>
                <w:snapToGrid w:val="0"/>
                <w:lang w:val="bg-BG"/>
              </w:rPr>
            </w:pPr>
            <w:r w:rsidRPr="006F5F9B">
              <w:rPr>
                <w:lang w:val="bg-BG"/>
              </w:rPr>
              <w:t>105,387</w:t>
            </w:r>
          </w:p>
        </w:tc>
      </w:tr>
      <w:tr w:rsidR="002B0F88" w:rsidRPr="006F5F9B" w14:paraId="371ED3F5" w14:textId="77777777" w:rsidTr="00EF420C">
        <w:trPr>
          <w:trHeight w:val="247"/>
        </w:trPr>
        <w:tc>
          <w:tcPr>
            <w:tcW w:w="5245" w:type="dxa"/>
          </w:tcPr>
          <w:p w14:paraId="29718C05" w14:textId="77777777" w:rsidR="002B0F88" w:rsidRPr="006F5F9B" w:rsidRDefault="002B0F88" w:rsidP="002B0F88">
            <w:pPr>
              <w:tabs>
                <w:tab w:val="left" w:pos="567"/>
                <w:tab w:val="left" w:pos="1276"/>
                <w:tab w:val="center" w:pos="3402"/>
                <w:tab w:val="center" w:pos="4536"/>
                <w:tab w:val="center" w:pos="5670"/>
                <w:tab w:val="center" w:pos="6804"/>
                <w:tab w:val="right" w:pos="7655"/>
              </w:tabs>
              <w:ind w:left="-108" w:firstLine="108"/>
              <w:rPr>
                <w:lang w:val="bg-BG"/>
              </w:rPr>
            </w:pPr>
            <w:r w:rsidRPr="006F5F9B">
              <w:rPr>
                <w:lang w:val="bg-BG"/>
              </w:rPr>
              <w:t>Плащания на доставчици</w:t>
            </w:r>
          </w:p>
        </w:tc>
        <w:tc>
          <w:tcPr>
            <w:tcW w:w="1529" w:type="dxa"/>
            <w:vAlign w:val="bottom"/>
          </w:tcPr>
          <w:p w14:paraId="04155C8F" w14:textId="77777777" w:rsidR="002B0F88" w:rsidRPr="006F5F9B" w:rsidRDefault="002B0F88" w:rsidP="002B0F88">
            <w:pPr>
              <w:tabs>
                <w:tab w:val="left" w:pos="1134"/>
                <w:tab w:val="left" w:pos="1276"/>
                <w:tab w:val="center" w:pos="3402"/>
                <w:tab w:val="center" w:pos="4536"/>
                <w:tab w:val="center" w:pos="5670"/>
                <w:tab w:val="center" w:pos="6804"/>
                <w:tab w:val="right" w:pos="7655"/>
              </w:tabs>
              <w:jc w:val="right"/>
              <w:rPr>
                <w:lang w:val="en-US"/>
              </w:rPr>
            </w:pPr>
          </w:p>
        </w:tc>
        <w:tc>
          <w:tcPr>
            <w:tcW w:w="1432" w:type="dxa"/>
            <w:vAlign w:val="bottom"/>
          </w:tcPr>
          <w:p w14:paraId="428C8B07" w14:textId="3379B1CD" w:rsidR="002B0F88" w:rsidRPr="006F5F9B" w:rsidRDefault="002B0F88" w:rsidP="002B0F88">
            <w:pPr>
              <w:tabs>
                <w:tab w:val="left" w:pos="1134"/>
                <w:tab w:val="left" w:pos="1276"/>
                <w:tab w:val="center" w:pos="3402"/>
                <w:tab w:val="center" w:pos="4536"/>
                <w:tab w:val="center" w:pos="5670"/>
                <w:tab w:val="center" w:pos="6804"/>
                <w:tab w:val="right" w:pos="7655"/>
              </w:tabs>
              <w:jc w:val="right"/>
              <w:rPr>
                <w:lang w:val="en-US"/>
              </w:rPr>
            </w:pPr>
            <w:r w:rsidRPr="006F5F9B">
              <w:rPr>
                <w:lang w:val="en-US"/>
              </w:rPr>
              <w:t>(</w:t>
            </w:r>
            <w:r w:rsidR="00AC7F14">
              <w:rPr>
                <w:lang w:val="en-US"/>
              </w:rPr>
              <w:t>121</w:t>
            </w:r>
            <w:r w:rsidRPr="006F5F9B">
              <w:rPr>
                <w:lang w:val="bg-BG"/>
              </w:rPr>
              <w:t>,</w:t>
            </w:r>
            <w:r w:rsidR="00B23CAF">
              <w:rPr>
                <w:lang w:val="en-US"/>
              </w:rPr>
              <w:t>2</w:t>
            </w:r>
            <w:r w:rsidR="005E2C5B">
              <w:rPr>
                <w:lang w:val="en-US"/>
              </w:rPr>
              <w:t>74</w:t>
            </w:r>
            <w:r w:rsidRPr="006F5F9B">
              <w:rPr>
                <w:lang w:val="en-US"/>
              </w:rPr>
              <w:t>)</w:t>
            </w:r>
          </w:p>
        </w:tc>
        <w:tc>
          <w:tcPr>
            <w:tcW w:w="1433" w:type="dxa"/>
            <w:vAlign w:val="bottom"/>
          </w:tcPr>
          <w:p w14:paraId="24BE6469" w14:textId="0664345F" w:rsidR="002B0F88" w:rsidRPr="006F5F9B" w:rsidRDefault="002B0F88" w:rsidP="002B0F88">
            <w:pPr>
              <w:jc w:val="right"/>
              <w:rPr>
                <w:snapToGrid w:val="0"/>
                <w:lang w:val="bg-BG"/>
              </w:rPr>
            </w:pPr>
            <w:r w:rsidRPr="006F5F9B">
              <w:rPr>
                <w:lang w:val="en-US"/>
              </w:rPr>
              <w:t>(</w:t>
            </w:r>
            <w:r w:rsidRPr="006F5F9B">
              <w:rPr>
                <w:lang w:val="bg-BG"/>
              </w:rPr>
              <w:t>94,</w:t>
            </w:r>
            <w:r w:rsidRPr="006F5F9B">
              <w:rPr>
                <w:lang w:val="en-US"/>
              </w:rPr>
              <w:t>411)</w:t>
            </w:r>
          </w:p>
        </w:tc>
      </w:tr>
      <w:tr w:rsidR="002B0F88" w:rsidRPr="006F5F9B" w14:paraId="78A6CCE1" w14:textId="77777777" w:rsidTr="00EF420C">
        <w:trPr>
          <w:trHeight w:val="247"/>
        </w:trPr>
        <w:tc>
          <w:tcPr>
            <w:tcW w:w="5245" w:type="dxa"/>
          </w:tcPr>
          <w:p w14:paraId="34B6203E" w14:textId="77777777" w:rsidR="002B0F88" w:rsidRPr="006F5F9B" w:rsidRDefault="002B0F88" w:rsidP="002B0F88">
            <w:pPr>
              <w:tabs>
                <w:tab w:val="left" w:pos="567"/>
                <w:tab w:val="left" w:pos="1276"/>
                <w:tab w:val="center" w:pos="3402"/>
                <w:tab w:val="center" w:pos="4536"/>
                <w:tab w:val="center" w:pos="5670"/>
                <w:tab w:val="center" w:pos="6804"/>
                <w:tab w:val="right" w:pos="7655"/>
              </w:tabs>
              <w:ind w:left="-108" w:firstLine="108"/>
              <w:rPr>
                <w:lang w:val="bg-BG"/>
              </w:rPr>
            </w:pPr>
            <w:r w:rsidRPr="006F5F9B">
              <w:rPr>
                <w:lang w:val="bg-BG"/>
              </w:rPr>
              <w:t>Плащания на персонал</w:t>
            </w:r>
          </w:p>
        </w:tc>
        <w:tc>
          <w:tcPr>
            <w:tcW w:w="1529" w:type="dxa"/>
          </w:tcPr>
          <w:p w14:paraId="49FFB3E1" w14:textId="77777777" w:rsidR="002B0F88" w:rsidRPr="006F5F9B" w:rsidRDefault="002B0F88" w:rsidP="002B0F88">
            <w:pPr>
              <w:tabs>
                <w:tab w:val="left" w:pos="1134"/>
                <w:tab w:val="left" w:pos="1276"/>
                <w:tab w:val="center" w:pos="3402"/>
                <w:tab w:val="center" w:pos="4536"/>
                <w:tab w:val="center" w:pos="5670"/>
                <w:tab w:val="center" w:pos="6804"/>
                <w:tab w:val="right" w:pos="7655"/>
              </w:tabs>
              <w:jc w:val="right"/>
              <w:rPr>
                <w:lang w:val="en-US"/>
              </w:rPr>
            </w:pPr>
          </w:p>
        </w:tc>
        <w:tc>
          <w:tcPr>
            <w:tcW w:w="1432" w:type="dxa"/>
          </w:tcPr>
          <w:p w14:paraId="71A491E8" w14:textId="24C2736D" w:rsidR="002B0F88" w:rsidRPr="006F5F9B" w:rsidRDefault="002B0F88" w:rsidP="002B0F88">
            <w:pPr>
              <w:tabs>
                <w:tab w:val="left" w:pos="1134"/>
                <w:tab w:val="left" w:pos="1276"/>
                <w:tab w:val="center" w:pos="3402"/>
                <w:tab w:val="center" w:pos="4536"/>
                <w:tab w:val="center" w:pos="5670"/>
                <w:tab w:val="center" w:pos="6804"/>
                <w:tab w:val="right" w:pos="7655"/>
              </w:tabs>
              <w:jc w:val="right"/>
              <w:rPr>
                <w:lang w:val="en-US"/>
              </w:rPr>
            </w:pPr>
            <w:r w:rsidRPr="006F5F9B">
              <w:rPr>
                <w:lang w:val="en-US"/>
              </w:rPr>
              <w:t>(</w:t>
            </w:r>
            <w:r w:rsidR="00AC7F14">
              <w:rPr>
                <w:lang w:val="en-US"/>
              </w:rPr>
              <w:t>7</w:t>
            </w:r>
            <w:r w:rsidRPr="006F5F9B">
              <w:rPr>
                <w:lang w:val="bg-BG"/>
              </w:rPr>
              <w:t>,2</w:t>
            </w:r>
            <w:r w:rsidR="00AC7F14">
              <w:rPr>
                <w:lang w:val="en-US"/>
              </w:rPr>
              <w:t>72</w:t>
            </w:r>
            <w:r w:rsidRPr="006F5F9B">
              <w:rPr>
                <w:lang w:val="en-US"/>
              </w:rPr>
              <w:t>)</w:t>
            </w:r>
          </w:p>
        </w:tc>
        <w:tc>
          <w:tcPr>
            <w:tcW w:w="1433" w:type="dxa"/>
          </w:tcPr>
          <w:p w14:paraId="517E62F2" w14:textId="3C8C7958" w:rsidR="002B0F88" w:rsidRPr="006F5F9B" w:rsidRDefault="002B0F88" w:rsidP="002B0F88">
            <w:pPr>
              <w:jc w:val="right"/>
              <w:rPr>
                <w:snapToGrid w:val="0"/>
                <w:lang w:val="bg-BG"/>
              </w:rPr>
            </w:pPr>
            <w:r w:rsidRPr="006F5F9B">
              <w:rPr>
                <w:lang w:val="en-US"/>
              </w:rPr>
              <w:t>(</w:t>
            </w:r>
            <w:r w:rsidRPr="006F5F9B">
              <w:rPr>
                <w:lang w:val="bg-BG"/>
              </w:rPr>
              <w:t>6,240</w:t>
            </w:r>
            <w:r w:rsidRPr="006F5F9B">
              <w:rPr>
                <w:lang w:val="en-US"/>
              </w:rPr>
              <w:t>)</w:t>
            </w:r>
          </w:p>
        </w:tc>
      </w:tr>
      <w:tr w:rsidR="002B0F88" w:rsidRPr="006F5F9B" w14:paraId="257F420A" w14:textId="77777777" w:rsidTr="00EF420C">
        <w:trPr>
          <w:trHeight w:val="247"/>
        </w:trPr>
        <w:tc>
          <w:tcPr>
            <w:tcW w:w="5245" w:type="dxa"/>
          </w:tcPr>
          <w:p w14:paraId="320ED451" w14:textId="77777777" w:rsidR="002B0F88" w:rsidRPr="006F5F9B" w:rsidRDefault="002B0F88" w:rsidP="002B0F88">
            <w:pPr>
              <w:tabs>
                <w:tab w:val="left" w:pos="567"/>
                <w:tab w:val="left" w:pos="1276"/>
                <w:tab w:val="center" w:pos="3402"/>
                <w:tab w:val="center" w:pos="4536"/>
                <w:tab w:val="center" w:pos="5670"/>
                <w:tab w:val="center" w:pos="6804"/>
                <w:tab w:val="right" w:pos="7655"/>
              </w:tabs>
              <w:ind w:left="-108" w:firstLine="108"/>
              <w:rPr>
                <w:lang w:val="bg-BG"/>
              </w:rPr>
            </w:pPr>
            <w:r w:rsidRPr="006F5F9B">
              <w:rPr>
                <w:lang w:val="bg-BG"/>
              </w:rPr>
              <w:t>Платени други данъци</w:t>
            </w:r>
          </w:p>
        </w:tc>
        <w:tc>
          <w:tcPr>
            <w:tcW w:w="1529" w:type="dxa"/>
          </w:tcPr>
          <w:p w14:paraId="7DF3F593" w14:textId="77777777" w:rsidR="002B0F88" w:rsidRPr="006F5F9B" w:rsidRDefault="002B0F88" w:rsidP="002B0F88">
            <w:pPr>
              <w:tabs>
                <w:tab w:val="left" w:pos="1134"/>
                <w:tab w:val="left" w:pos="1276"/>
                <w:tab w:val="center" w:pos="3402"/>
                <w:tab w:val="center" w:pos="4536"/>
                <w:tab w:val="center" w:pos="5670"/>
                <w:tab w:val="center" w:pos="6804"/>
                <w:tab w:val="right" w:pos="7655"/>
              </w:tabs>
              <w:jc w:val="right"/>
              <w:rPr>
                <w:lang w:val="en-US"/>
              </w:rPr>
            </w:pPr>
          </w:p>
        </w:tc>
        <w:tc>
          <w:tcPr>
            <w:tcW w:w="1432" w:type="dxa"/>
          </w:tcPr>
          <w:p w14:paraId="1320F38E" w14:textId="5C004FCE" w:rsidR="002B0F88" w:rsidRPr="006F5F9B" w:rsidRDefault="002B0F88" w:rsidP="002B0F88">
            <w:pPr>
              <w:tabs>
                <w:tab w:val="left" w:pos="1134"/>
                <w:tab w:val="left" w:pos="1276"/>
                <w:tab w:val="center" w:pos="3402"/>
                <w:tab w:val="center" w:pos="4536"/>
                <w:tab w:val="center" w:pos="5670"/>
                <w:tab w:val="center" w:pos="6804"/>
                <w:tab w:val="right" w:pos="7655"/>
              </w:tabs>
              <w:jc w:val="right"/>
              <w:rPr>
                <w:lang w:val="en-US"/>
              </w:rPr>
            </w:pPr>
            <w:r w:rsidRPr="006F5F9B">
              <w:rPr>
                <w:lang w:val="en-US"/>
              </w:rPr>
              <w:t>(</w:t>
            </w:r>
            <w:r w:rsidRPr="006F5F9B">
              <w:rPr>
                <w:lang w:val="bg-BG"/>
              </w:rPr>
              <w:t>7,</w:t>
            </w:r>
            <w:r w:rsidR="00AC7F14">
              <w:rPr>
                <w:lang w:val="en-US"/>
              </w:rPr>
              <w:t>494</w:t>
            </w:r>
            <w:r w:rsidRPr="006F5F9B">
              <w:rPr>
                <w:lang w:val="en-US"/>
              </w:rPr>
              <w:t>)</w:t>
            </w:r>
          </w:p>
        </w:tc>
        <w:tc>
          <w:tcPr>
            <w:tcW w:w="1433" w:type="dxa"/>
          </w:tcPr>
          <w:p w14:paraId="722C3878" w14:textId="56FBE3DB" w:rsidR="002B0F88" w:rsidRPr="006F5F9B" w:rsidRDefault="002B0F88" w:rsidP="002B0F88">
            <w:pPr>
              <w:jc w:val="right"/>
              <w:rPr>
                <w:snapToGrid w:val="0"/>
                <w:lang w:val="bg-BG"/>
              </w:rPr>
            </w:pPr>
            <w:r w:rsidRPr="006F5F9B">
              <w:rPr>
                <w:lang w:val="en-US"/>
              </w:rPr>
              <w:t>(</w:t>
            </w:r>
            <w:r w:rsidRPr="006F5F9B">
              <w:rPr>
                <w:lang w:val="bg-BG"/>
              </w:rPr>
              <w:t>7,363</w:t>
            </w:r>
            <w:r w:rsidRPr="006F5F9B">
              <w:rPr>
                <w:lang w:val="en-US"/>
              </w:rPr>
              <w:t>)</w:t>
            </w:r>
          </w:p>
        </w:tc>
      </w:tr>
      <w:tr w:rsidR="002B0F88" w:rsidRPr="006F5F9B" w14:paraId="5D0416C6" w14:textId="77777777" w:rsidTr="00EF420C">
        <w:trPr>
          <w:trHeight w:val="247"/>
        </w:trPr>
        <w:tc>
          <w:tcPr>
            <w:tcW w:w="5245" w:type="dxa"/>
          </w:tcPr>
          <w:p w14:paraId="1E154995" w14:textId="77777777" w:rsidR="002B0F88" w:rsidRPr="006F5F9B" w:rsidRDefault="002B0F88" w:rsidP="002B0F88">
            <w:pPr>
              <w:pStyle w:val="Header"/>
              <w:tabs>
                <w:tab w:val="clear" w:pos="4320"/>
                <w:tab w:val="clear" w:pos="8640"/>
              </w:tabs>
              <w:rPr>
                <w:snapToGrid w:val="0"/>
                <w:lang w:val="bg-BG"/>
              </w:rPr>
            </w:pPr>
            <w:r w:rsidRPr="006F5F9B">
              <w:rPr>
                <w:snapToGrid w:val="0"/>
                <w:lang w:val="bg-BG"/>
              </w:rPr>
              <w:t>Платени банкови такси</w:t>
            </w:r>
          </w:p>
        </w:tc>
        <w:tc>
          <w:tcPr>
            <w:tcW w:w="1529" w:type="dxa"/>
            <w:vAlign w:val="bottom"/>
          </w:tcPr>
          <w:p w14:paraId="31B4ABB3" w14:textId="77777777" w:rsidR="002B0F88" w:rsidRPr="006F5F9B" w:rsidRDefault="002B0F88" w:rsidP="002B0F88">
            <w:pPr>
              <w:jc w:val="center"/>
              <w:rPr>
                <w:snapToGrid w:val="0"/>
                <w:lang w:val="bg-BG"/>
              </w:rPr>
            </w:pPr>
          </w:p>
        </w:tc>
        <w:tc>
          <w:tcPr>
            <w:tcW w:w="1432" w:type="dxa"/>
            <w:tcBorders>
              <w:bottom w:val="single" w:sz="4" w:space="0" w:color="auto"/>
            </w:tcBorders>
            <w:vAlign w:val="bottom"/>
          </w:tcPr>
          <w:p w14:paraId="7B2BD24F" w14:textId="01BDCD25" w:rsidR="002B0F88" w:rsidRPr="006F5F9B" w:rsidRDefault="002B0F88" w:rsidP="002B0F88">
            <w:pPr>
              <w:jc w:val="right"/>
              <w:rPr>
                <w:snapToGrid w:val="0"/>
                <w:lang w:val="en-US"/>
              </w:rPr>
            </w:pPr>
            <w:r w:rsidRPr="006F5F9B">
              <w:rPr>
                <w:snapToGrid w:val="0"/>
                <w:lang w:val="en-US"/>
              </w:rPr>
              <w:t>(</w:t>
            </w:r>
            <w:r w:rsidRPr="006F5F9B">
              <w:rPr>
                <w:snapToGrid w:val="0"/>
                <w:lang w:val="bg-BG"/>
              </w:rPr>
              <w:t>1</w:t>
            </w:r>
            <w:r w:rsidR="00AC7F14">
              <w:rPr>
                <w:snapToGrid w:val="0"/>
                <w:lang w:val="en-US"/>
              </w:rPr>
              <w:t>93</w:t>
            </w:r>
            <w:r w:rsidRPr="006F5F9B">
              <w:rPr>
                <w:snapToGrid w:val="0"/>
                <w:lang w:val="en-US"/>
              </w:rPr>
              <w:t>)</w:t>
            </w:r>
          </w:p>
        </w:tc>
        <w:tc>
          <w:tcPr>
            <w:tcW w:w="1433" w:type="dxa"/>
            <w:tcBorders>
              <w:bottom w:val="single" w:sz="4" w:space="0" w:color="auto"/>
            </w:tcBorders>
            <w:vAlign w:val="bottom"/>
          </w:tcPr>
          <w:p w14:paraId="5B300A32" w14:textId="603B02B1" w:rsidR="002B0F88" w:rsidRPr="006F5F9B" w:rsidRDefault="002B0F88" w:rsidP="002B0F88">
            <w:pPr>
              <w:jc w:val="right"/>
              <w:rPr>
                <w:snapToGrid w:val="0"/>
                <w:lang w:val="bg-BG"/>
              </w:rPr>
            </w:pPr>
            <w:r w:rsidRPr="006F5F9B">
              <w:rPr>
                <w:snapToGrid w:val="0"/>
                <w:lang w:val="en-US"/>
              </w:rPr>
              <w:t>(</w:t>
            </w:r>
            <w:r w:rsidRPr="006F5F9B">
              <w:rPr>
                <w:snapToGrid w:val="0"/>
                <w:lang w:val="bg-BG"/>
              </w:rPr>
              <w:t>114</w:t>
            </w:r>
            <w:r w:rsidRPr="006F5F9B">
              <w:rPr>
                <w:snapToGrid w:val="0"/>
                <w:lang w:val="en-US"/>
              </w:rPr>
              <w:t>)</w:t>
            </w:r>
          </w:p>
        </w:tc>
      </w:tr>
      <w:tr w:rsidR="002B0F88" w:rsidRPr="006F5F9B" w14:paraId="2E6D4C38" w14:textId="77777777" w:rsidTr="00EF420C">
        <w:trPr>
          <w:trHeight w:val="247"/>
        </w:trPr>
        <w:tc>
          <w:tcPr>
            <w:tcW w:w="5245" w:type="dxa"/>
          </w:tcPr>
          <w:p w14:paraId="00EA9861" w14:textId="77777777" w:rsidR="002B0F88" w:rsidRPr="006F5F9B" w:rsidRDefault="002B0F88" w:rsidP="002B0F88">
            <w:pPr>
              <w:rPr>
                <w:b/>
                <w:snapToGrid w:val="0"/>
                <w:lang w:val="bg-BG"/>
              </w:rPr>
            </w:pPr>
            <w:r w:rsidRPr="006F5F9B">
              <w:rPr>
                <w:b/>
                <w:snapToGrid w:val="0"/>
                <w:lang w:val="bg-BG"/>
              </w:rPr>
              <w:t>Нетни парични потоци от оперативна дейност</w:t>
            </w:r>
          </w:p>
        </w:tc>
        <w:tc>
          <w:tcPr>
            <w:tcW w:w="1529" w:type="dxa"/>
            <w:vAlign w:val="bottom"/>
          </w:tcPr>
          <w:p w14:paraId="42E46AAC" w14:textId="77777777" w:rsidR="002B0F88" w:rsidRPr="006F5F9B" w:rsidRDefault="002B0F88" w:rsidP="002B0F88">
            <w:pPr>
              <w:jc w:val="center"/>
              <w:rPr>
                <w:b/>
                <w:snapToGrid w:val="0"/>
                <w:lang w:val="bg-BG"/>
              </w:rPr>
            </w:pPr>
          </w:p>
        </w:tc>
        <w:tc>
          <w:tcPr>
            <w:tcW w:w="1432" w:type="dxa"/>
            <w:tcBorders>
              <w:top w:val="single" w:sz="4" w:space="0" w:color="auto"/>
              <w:bottom w:val="single" w:sz="4" w:space="0" w:color="auto"/>
            </w:tcBorders>
            <w:vAlign w:val="bottom"/>
          </w:tcPr>
          <w:p w14:paraId="4FDD337C" w14:textId="3EE4E931" w:rsidR="002B0F88" w:rsidRPr="00C960CA" w:rsidRDefault="00BE2720" w:rsidP="002B0F88">
            <w:pPr>
              <w:jc w:val="right"/>
              <w:rPr>
                <w:b/>
                <w:snapToGrid w:val="0"/>
                <w:lang w:val="en-US"/>
              </w:rPr>
            </w:pPr>
            <w:r>
              <w:rPr>
                <w:b/>
                <w:snapToGrid w:val="0"/>
                <w:lang w:val="bg-BG"/>
              </w:rPr>
              <w:t>10,</w:t>
            </w:r>
            <w:r w:rsidR="005E2C5B">
              <w:rPr>
                <w:b/>
                <w:snapToGrid w:val="0"/>
                <w:lang w:val="en-US"/>
              </w:rPr>
              <w:t>870</w:t>
            </w:r>
          </w:p>
        </w:tc>
        <w:tc>
          <w:tcPr>
            <w:tcW w:w="1433" w:type="dxa"/>
            <w:tcBorders>
              <w:top w:val="single" w:sz="4" w:space="0" w:color="auto"/>
              <w:bottom w:val="single" w:sz="4" w:space="0" w:color="auto"/>
            </w:tcBorders>
            <w:vAlign w:val="bottom"/>
          </w:tcPr>
          <w:p w14:paraId="740CE9AB" w14:textId="70D2C1B1" w:rsidR="002B0F88" w:rsidRPr="006F5F9B" w:rsidRDefault="002B0F88" w:rsidP="002B0F88">
            <w:pPr>
              <w:jc w:val="right"/>
              <w:rPr>
                <w:snapToGrid w:val="0"/>
                <w:lang w:val="bg-BG"/>
              </w:rPr>
            </w:pPr>
            <w:r w:rsidRPr="006F5F9B">
              <w:rPr>
                <w:b/>
                <w:snapToGrid w:val="0"/>
                <w:lang w:val="en-US"/>
              </w:rPr>
              <w:t>(</w:t>
            </w:r>
            <w:r w:rsidRPr="006F5F9B">
              <w:rPr>
                <w:b/>
                <w:snapToGrid w:val="0"/>
                <w:lang w:val="bg-BG"/>
              </w:rPr>
              <w:t>2,</w:t>
            </w:r>
            <w:r w:rsidRPr="006F5F9B">
              <w:rPr>
                <w:b/>
                <w:snapToGrid w:val="0"/>
                <w:lang w:val="en-US"/>
              </w:rPr>
              <w:t>741)</w:t>
            </w:r>
          </w:p>
        </w:tc>
      </w:tr>
      <w:tr w:rsidR="002B0F88" w:rsidRPr="006F5F9B" w14:paraId="543BD97A" w14:textId="77777777" w:rsidTr="00EF420C">
        <w:trPr>
          <w:trHeight w:val="247"/>
        </w:trPr>
        <w:tc>
          <w:tcPr>
            <w:tcW w:w="5245" w:type="dxa"/>
          </w:tcPr>
          <w:p w14:paraId="3211C701" w14:textId="77777777" w:rsidR="002B0F88" w:rsidRPr="006F5F9B" w:rsidRDefault="002B0F88" w:rsidP="002B0F88">
            <w:pPr>
              <w:rPr>
                <w:snapToGrid w:val="0"/>
                <w:lang w:val="bg-BG"/>
              </w:rPr>
            </w:pPr>
          </w:p>
        </w:tc>
        <w:tc>
          <w:tcPr>
            <w:tcW w:w="1529" w:type="dxa"/>
            <w:vAlign w:val="bottom"/>
          </w:tcPr>
          <w:p w14:paraId="6F0C2FDA" w14:textId="77777777" w:rsidR="002B0F88" w:rsidRPr="006F5F9B" w:rsidRDefault="002B0F88" w:rsidP="002B0F88">
            <w:pPr>
              <w:jc w:val="center"/>
              <w:rPr>
                <w:snapToGrid w:val="0"/>
                <w:lang w:val="bg-BG"/>
              </w:rPr>
            </w:pPr>
          </w:p>
        </w:tc>
        <w:tc>
          <w:tcPr>
            <w:tcW w:w="1432" w:type="dxa"/>
            <w:tcBorders>
              <w:top w:val="single" w:sz="4" w:space="0" w:color="auto"/>
            </w:tcBorders>
            <w:vAlign w:val="bottom"/>
          </w:tcPr>
          <w:p w14:paraId="4194AAC4" w14:textId="77777777" w:rsidR="002B0F88" w:rsidRPr="006F5F9B" w:rsidRDefault="002B0F88" w:rsidP="002B0F88">
            <w:pPr>
              <w:jc w:val="right"/>
              <w:rPr>
                <w:snapToGrid w:val="0"/>
                <w:lang w:val="bg-BG"/>
              </w:rPr>
            </w:pPr>
          </w:p>
        </w:tc>
        <w:tc>
          <w:tcPr>
            <w:tcW w:w="1433" w:type="dxa"/>
            <w:tcBorders>
              <w:top w:val="single" w:sz="4" w:space="0" w:color="auto"/>
            </w:tcBorders>
            <w:vAlign w:val="bottom"/>
          </w:tcPr>
          <w:p w14:paraId="7F6802AE" w14:textId="77777777" w:rsidR="002B0F88" w:rsidRPr="006F5F9B" w:rsidRDefault="002B0F88" w:rsidP="002B0F88">
            <w:pPr>
              <w:jc w:val="right"/>
              <w:rPr>
                <w:snapToGrid w:val="0"/>
                <w:lang w:val="bg-BG"/>
              </w:rPr>
            </w:pPr>
          </w:p>
        </w:tc>
      </w:tr>
      <w:tr w:rsidR="002B0F88" w:rsidRPr="006F5F9B" w14:paraId="53EF0C13" w14:textId="77777777" w:rsidTr="00EF420C">
        <w:trPr>
          <w:trHeight w:val="247"/>
        </w:trPr>
        <w:tc>
          <w:tcPr>
            <w:tcW w:w="5245" w:type="dxa"/>
          </w:tcPr>
          <w:p w14:paraId="1712F85C" w14:textId="77777777" w:rsidR="002B0F88" w:rsidRPr="006F5F9B" w:rsidRDefault="002B0F88" w:rsidP="002B0F88">
            <w:pPr>
              <w:rPr>
                <w:snapToGrid w:val="0"/>
                <w:lang w:val="bg-BG"/>
              </w:rPr>
            </w:pPr>
            <w:r w:rsidRPr="006F5F9B">
              <w:rPr>
                <w:b/>
                <w:snapToGrid w:val="0"/>
                <w:lang w:val="bg-BG"/>
              </w:rPr>
              <w:t>Парични потоци от инвестиционна дейност</w:t>
            </w:r>
          </w:p>
        </w:tc>
        <w:tc>
          <w:tcPr>
            <w:tcW w:w="1529" w:type="dxa"/>
            <w:vAlign w:val="bottom"/>
          </w:tcPr>
          <w:p w14:paraId="4DCEAF7F" w14:textId="77777777" w:rsidR="002B0F88" w:rsidRPr="006F5F9B" w:rsidRDefault="002B0F88" w:rsidP="002B0F88">
            <w:pPr>
              <w:jc w:val="center"/>
              <w:rPr>
                <w:b/>
                <w:snapToGrid w:val="0"/>
                <w:lang w:val="bg-BG"/>
              </w:rPr>
            </w:pPr>
          </w:p>
        </w:tc>
        <w:tc>
          <w:tcPr>
            <w:tcW w:w="1432" w:type="dxa"/>
            <w:vAlign w:val="bottom"/>
          </w:tcPr>
          <w:p w14:paraId="0D2F7F52" w14:textId="77777777" w:rsidR="002B0F88" w:rsidRPr="006F5F9B" w:rsidRDefault="002B0F88" w:rsidP="002B0F88">
            <w:pPr>
              <w:jc w:val="right"/>
              <w:rPr>
                <w:b/>
                <w:snapToGrid w:val="0"/>
                <w:highlight w:val="yellow"/>
                <w:lang w:val="bg-BG"/>
              </w:rPr>
            </w:pPr>
          </w:p>
        </w:tc>
        <w:tc>
          <w:tcPr>
            <w:tcW w:w="1433" w:type="dxa"/>
            <w:vAlign w:val="bottom"/>
          </w:tcPr>
          <w:p w14:paraId="72341AA4" w14:textId="77777777" w:rsidR="002B0F88" w:rsidRPr="006F5F9B" w:rsidRDefault="002B0F88" w:rsidP="002B0F88">
            <w:pPr>
              <w:jc w:val="right"/>
              <w:rPr>
                <w:snapToGrid w:val="0"/>
                <w:lang w:val="bg-BG"/>
              </w:rPr>
            </w:pPr>
          </w:p>
        </w:tc>
      </w:tr>
      <w:tr w:rsidR="002B0F88" w:rsidRPr="006F5F9B" w14:paraId="1801FAAC" w14:textId="77777777" w:rsidTr="0040545D">
        <w:trPr>
          <w:trHeight w:val="247"/>
        </w:trPr>
        <w:tc>
          <w:tcPr>
            <w:tcW w:w="5245" w:type="dxa"/>
          </w:tcPr>
          <w:p w14:paraId="14AF108B" w14:textId="77777777" w:rsidR="002B0F88" w:rsidRPr="006F5F9B" w:rsidRDefault="002B0F88" w:rsidP="002B0F88">
            <w:pPr>
              <w:rPr>
                <w:snapToGrid w:val="0"/>
                <w:lang w:val="bg-BG"/>
              </w:rPr>
            </w:pPr>
            <w:r w:rsidRPr="006F5F9B">
              <w:rPr>
                <w:snapToGrid w:val="0"/>
                <w:lang w:val="bg-BG"/>
              </w:rPr>
              <w:t>Плащания за придобиване на ИМС и НДА</w:t>
            </w:r>
          </w:p>
        </w:tc>
        <w:tc>
          <w:tcPr>
            <w:tcW w:w="1529" w:type="dxa"/>
            <w:vAlign w:val="bottom"/>
          </w:tcPr>
          <w:p w14:paraId="1B1A5D98" w14:textId="77777777" w:rsidR="002B0F88" w:rsidRPr="006F5F9B" w:rsidRDefault="002B0F88" w:rsidP="002B0F88">
            <w:pPr>
              <w:jc w:val="center"/>
              <w:rPr>
                <w:snapToGrid w:val="0"/>
                <w:lang w:val="bg-BG"/>
              </w:rPr>
            </w:pPr>
          </w:p>
        </w:tc>
        <w:tc>
          <w:tcPr>
            <w:tcW w:w="1432" w:type="dxa"/>
            <w:vAlign w:val="bottom"/>
          </w:tcPr>
          <w:p w14:paraId="5D85536E" w14:textId="68C203DA" w:rsidR="002B0F88" w:rsidRPr="006F5F9B" w:rsidRDefault="002B0F88" w:rsidP="002B0F88">
            <w:pPr>
              <w:jc w:val="right"/>
              <w:rPr>
                <w:snapToGrid w:val="0"/>
                <w:lang w:val="en-US"/>
              </w:rPr>
            </w:pPr>
            <w:r w:rsidRPr="006F5F9B">
              <w:rPr>
                <w:snapToGrid w:val="0"/>
                <w:lang w:val="en-US"/>
              </w:rPr>
              <w:t>(</w:t>
            </w:r>
            <w:r w:rsidR="00AC7F14">
              <w:rPr>
                <w:snapToGrid w:val="0"/>
                <w:lang w:val="en-US"/>
              </w:rPr>
              <w:t>431</w:t>
            </w:r>
            <w:r w:rsidRPr="006F5F9B">
              <w:rPr>
                <w:snapToGrid w:val="0"/>
                <w:lang w:val="en-US"/>
              </w:rPr>
              <w:t>)</w:t>
            </w:r>
          </w:p>
        </w:tc>
        <w:tc>
          <w:tcPr>
            <w:tcW w:w="1433" w:type="dxa"/>
            <w:vAlign w:val="bottom"/>
          </w:tcPr>
          <w:p w14:paraId="5EDE7A2D" w14:textId="4AE75248" w:rsidR="002B0F88" w:rsidRPr="006F5F9B" w:rsidRDefault="002B0F88" w:rsidP="002B0F88">
            <w:pPr>
              <w:jc w:val="right"/>
              <w:rPr>
                <w:snapToGrid w:val="0"/>
                <w:lang w:val="bg-BG"/>
              </w:rPr>
            </w:pPr>
            <w:r w:rsidRPr="006F5F9B">
              <w:rPr>
                <w:snapToGrid w:val="0"/>
                <w:lang w:val="en-US"/>
              </w:rPr>
              <w:t>(</w:t>
            </w:r>
            <w:r w:rsidRPr="006F5F9B">
              <w:rPr>
                <w:snapToGrid w:val="0"/>
                <w:lang w:val="bg-BG"/>
              </w:rPr>
              <w:t>94</w:t>
            </w:r>
            <w:r w:rsidRPr="006F5F9B">
              <w:rPr>
                <w:snapToGrid w:val="0"/>
                <w:lang w:val="en-US"/>
              </w:rPr>
              <w:t>)</w:t>
            </w:r>
          </w:p>
        </w:tc>
      </w:tr>
      <w:tr w:rsidR="002B0F88" w:rsidRPr="006F5F9B" w14:paraId="139E82DD" w14:textId="77777777" w:rsidTr="0040545D">
        <w:trPr>
          <w:trHeight w:val="247"/>
        </w:trPr>
        <w:tc>
          <w:tcPr>
            <w:tcW w:w="5245" w:type="dxa"/>
          </w:tcPr>
          <w:p w14:paraId="1EFA68A9" w14:textId="77777777" w:rsidR="002B0F88" w:rsidRPr="006F5F9B" w:rsidRDefault="002B0F88" w:rsidP="002B0F88">
            <w:pPr>
              <w:rPr>
                <w:snapToGrid w:val="0"/>
                <w:lang w:val="bg-BG"/>
              </w:rPr>
            </w:pPr>
            <w:r w:rsidRPr="006F5F9B">
              <w:rPr>
                <w:snapToGrid w:val="0"/>
                <w:lang w:val="bg-BG"/>
              </w:rPr>
              <w:t>Постъпления от продажба на ИМС, НДА</w:t>
            </w:r>
            <w:r w:rsidRPr="006F5F9B">
              <w:rPr>
                <w:snapToGrid w:val="0"/>
              </w:rPr>
              <w:t xml:space="preserve"> </w:t>
            </w:r>
            <w:r w:rsidRPr="006F5F9B">
              <w:rPr>
                <w:snapToGrid w:val="0"/>
                <w:lang w:val="bg-BG"/>
              </w:rPr>
              <w:t>и инвестиционни имоти</w:t>
            </w:r>
          </w:p>
        </w:tc>
        <w:tc>
          <w:tcPr>
            <w:tcW w:w="1529" w:type="dxa"/>
            <w:vAlign w:val="bottom"/>
          </w:tcPr>
          <w:p w14:paraId="078DDC83" w14:textId="77777777" w:rsidR="002B0F88" w:rsidRPr="006F5F9B" w:rsidRDefault="002B0F88" w:rsidP="002B0F88">
            <w:pPr>
              <w:jc w:val="center"/>
              <w:rPr>
                <w:snapToGrid w:val="0"/>
                <w:lang w:val="bg-BG"/>
              </w:rPr>
            </w:pPr>
          </w:p>
        </w:tc>
        <w:tc>
          <w:tcPr>
            <w:tcW w:w="1432" w:type="dxa"/>
            <w:vAlign w:val="bottom"/>
          </w:tcPr>
          <w:p w14:paraId="68513B25" w14:textId="63C784E6" w:rsidR="002B0F88" w:rsidRPr="00AC7F14" w:rsidRDefault="00AC7F14" w:rsidP="002B0F88">
            <w:pPr>
              <w:jc w:val="right"/>
              <w:rPr>
                <w:snapToGrid w:val="0"/>
                <w:lang w:val="en-US"/>
              </w:rPr>
            </w:pPr>
            <w:r>
              <w:rPr>
                <w:snapToGrid w:val="0"/>
                <w:lang w:val="en-US"/>
              </w:rPr>
              <w:t>997</w:t>
            </w:r>
          </w:p>
        </w:tc>
        <w:tc>
          <w:tcPr>
            <w:tcW w:w="1433" w:type="dxa"/>
            <w:vAlign w:val="bottom"/>
          </w:tcPr>
          <w:p w14:paraId="0F56E511" w14:textId="3C3B4941" w:rsidR="002B0F88" w:rsidRPr="006F5F9B" w:rsidRDefault="002B0F88" w:rsidP="002B0F88">
            <w:pPr>
              <w:jc w:val="right"/>
              <w:rPr>
                <w:snapToGrid w:val="0"/>
                <w:lang w:val="bg-BG"/>
              </w:rPr>
            </w:pPr>
            <w:r w:rsidRPr="006F5F9B">
              <w:rPr>
                <w:snapToGrid w:val="0"/>
                <w:lang w:val="bg-BG"/>
              </w:rPr>
              <w:t>2,780</w:t>
            </w:r>
          </w:p>
        </w:tc>
      </w:tr>
      <w:tr w:rsidR="0040545D" w:rsidRPr="006F5F9B" w14:paraId="7F964D68" w14:textId="77777777" w:rsidTr="0040545D">
        <w:trPr>
          <w:trHeight w:val="247"/>
        </w:trPr>
        <w:tc>
          <w:tcPr>
            <w:tcW w:w="5245" w:type="dxa"/>
          </w:tcPr>
          <w:p w14:paraId="7F2D1FDD" w14:textId="270E03F8" w:rsidR="0040545D" w:rsidRPr="0040545D" w:rsidRDefault="0040545D" w:rsidP="002B0F88">
            <w:pPr>
              <w:rPr>
                <w:bCs/>
                <w:snapToGrid w:val="0"/>
                <w:lang w:val="bg-BG"/>
              </w:rPr>
            </w:pPr>
            <w:r w:rsidRPr="0040545D">
              <w:rPr>
                <w:bCs/>
                <w:snapToGrid w:val="0"/>
                <w:lang w:val="bg-BG"/>
              </w:rPr>
              <w:t>Постъпления от продажба на инвестиции</w:t>
            </w:r>
          </w:p>
        </w:tc>
        <w:tc>
          <w:tcPr>
            <w:tcW w:w="1529" w:type="dxa"/>
            <w:vAlign w:val="bottom"/>
          </w:tcPr>
          <w:p w14:paraId="012C6649" w14:textId="77777777" w:rsidR="0040545D" w:rsidRPr="006F5F9B" w:rsidRDefault="0040545D" w:rsidP="002B0F88">
            <w:pPr>
              <w:jc w:val="center"/>
              <w:rPr>
                <w:snapToGrid w:val="0"/>
                <w:lang w:val="bg-BG"/>
              </w:rPr>
            </w:pPr>
          </w:p>
        </w:tc>
        <w:tc>
          <w:tcPr>
            <w:tcW w:w="1432" w:type="dxa"/>
            <w:tcBorders>
              <w:bottom w:val="single" w:sz="4" w:space="0" w:color="auto"/>
            </w:tcBorders>
            <w:vAlign w:val="bottom"/>
          </w:tcPr>
          <w:p w14:paraId="1F5CC1E2" w14:textId="70951564" w:rsidR="0040545D" w:rsidRPr="00713A23" w:rsidRDefault="002B2CD7" w:rsidP="002B0F88">
            <w:pPr>
              <w:jc w:val="right"/>
              <w:rPr>
                <w:bCs/>
                <w:snapToGrid w:val="0"/>
                <w:lang w:val="bg-BG"/>
              </w:rPr>
            </w:pPr>
            <w:r w:rsidRPr="002B2CD7">
              <w:rPr>
                <w:bCs/>
                <w:snapToGrid w:val="0"/>
                <w:lang w:val="bg-BG"/>
              </w:rPr>
              <w:t>12,</w:t>
            </w:r>
            <w:r w:rsidR="00882B9C">
              <w:rPr>
                <w:bCs/>
                <w:snapToGrid w:val="0"/>
                <w:lang w:val="en-US"/>
              </w:rPr>
              <w:t>44</w:t>
            </w:r>
            <w:r w:rsidR="00713A23">
              <w:rPr>
                <w:bCs/>
                <w:snapToGrid w:val="0"/>
                <w:lang w:val="bg-BG"/>
              </w:rPr>
              <w:t>1</w:t>
            </w:r>
          </w:p>
        </w:tc>
        <w:tc>
          <w:tcPr>
            <w:tcW w:w="1433" w:type="dxa"/>
            <w:tcBorders>
              <w:bottom w:val="single" w:sz="4" w:space="0" w:color="auto"/>
            </w:tcBorders>
            <w:vAlign w:val="bottom"/>
          </w:tcPr>
          <w:p w14:paraId="4486B9E5" w14:textId="77777777" w:rsidR="0040545D" w:rsidRPr="006F5F9B" w:rsidRDefault="0040545D" w:rsidP="002B0F88">
            <w:pPr>
              <w:jc w:val="right"/>
              <w:rPr>
                <w:b/>
                <w:snapToGrid w:val="0"/>
                <w:lang w:val="bg-BG"/>
              </w:rPr>
            </w:pPr>
          </w:p>
        </w:tc>
      </w:tr>
      <w:tr w:rsidR="002B0F88" w:rsidRPr="006F5F9B" w14:paraId="135865E1" w14:textId="77777777" w:rsidTr="0040545D">
        <w:trPr>
          <w:trHeight w:val="247"/>
        </w:trPr>
        <w:tc>
          <w:tcPr>
            <w:tcW w:w="5245" w:type="dxa"/>
          </w:tcPr>
          <w:p w14:paraId="430F08EA" w14:textId="77777777" w:rsidR="002B0F88" w:rsidRPr="006F5F9B" w:rsidRDefault="002B0F88" w:rsidP="002B0F88">
            <w:pPr>
              <w:rPr>
                <w:b/>
                <w:snapToGrid w:val="0"/>
                <w:lang w:val="bg-BG"/>
              </w:rPr>
            </w:pPr>
            <w:r w:rsidRPr="006F5F9B">
              <w:rPr>
                <w:b/>
                <w:snapToGrid w:val="0"/>
                <w:lang w:val="bg-BG"/>
              </w:rPr>
              <w:t>Нетни парични потоци от/(за) инвестиционна дейност</w:t>
            </w:r>
          </w:p>
        </w:tc>
        <w:tc>
          <w:tcPr>
            <w:tcW w:w="1529" w:type="dxa"/>
            <w:vAlign w:val="bottom"/>
          </w:tcPr>
          <w:p w14:paraId="32D5CE6D" w14:textId="77777777" w:rsidR="002B0F88" w:rsidRPr="006F5F9B" w:rsidRDefault="002B0F88" w:rsidP="002B0F88">
            <w:pPr>
              <w:jc w:val="center"/>
              <w:rPr>
                <w:snapToGrid w:val="0"/>
                <w:lang w:val="bg-BG"/>
              </w:rPr>
            </w:pPr>
          </w:p>
        </w:tc>
        <w:tc>
          <w:tcPr>
            <w:tcW w:w="1432" w:type="dxa"/>
            <w:tcBorders>
              <w:top w:val="single" w:sz="4" w:space="0" w:color="auto"/>
              <w:bottom w:val="single" w:sz="4" w:space="0" w:color="auto"/>
            </w:tcBorders>
            <w:vAlign w:val="bottom"/>
          </w:tcPr>
          <w:p w14:paraId="4F5D0822" w14:textId="790788E3" w:rsidR="002B0F88" w:rsidRPr="00C768D4" w:rsidRDefault="002B2CD7" w:rsidP="002B0F88">
            <w:pPr>
              <w:jc w:val="right"/>
              <w:rPr>
                <w:b/>
                <w:snapToGrid w:val="0"/>
                <w:lang w:val="bg-BG"/>
              </w:rPr>
            </w:pPr>
            <w:r>
              <w:rPr>
                <w:b/>
                <w:snapToGrid w:val="0"/>
                <w:lang w:val="bg-BG"/>
              </w:rPr>
              <w:t>1</w:t>
            </w:r>
            <w:r w:rsidR="00882B9C">
              <w:rPr>
                <w:b/>
                <w:snapToGrid w:val="0"/>
                <w:lang w:val="en-US"/>
              </w:rPr>
              <w:t>3</w:t>
            </w:r>
            <w:r w:rsidR="002B0F88" w:rsidRPr="006F5F9B">
              <w:rPr>
                <w:b/>
                <w:snapToGrid w:val="0"/>
                <w:lang w:val="bg-BG"/>
              </w:rPr>
              <w:t>,</w:t>
            </w:r>
            <w:r w:rsidR="00882B9C">
              <w:rPr>
                <w:b/>
                <w:snapToGrid w:val="0"/>
                <w:lang w:val="en-US"/>
              </w:rPr>
              <w:t>00</w:t>
            </w:r>
            <w:r w:rsidR="00C768D4">
              <w:rPr>
                <w:b/>
                <w:snapToGrid w:val="0"/>
                <w:lang w:val="bg-BG"/>
              </w:rPr>
              <w:t>7</w:t>
            </w:r>
          </w:p>
        </w:tc>
        <w:tc>
          <w:tcPr>
            <w:tcW w:w="1433" w:type="dxa"/>
            <w:tcBorders>
              <w:top w:val="single" w:sz="4" w:space="0" w:color="auto"/>
              <w:bottom w:val="single" w:sz="4" w:space="0" w:color="auto"/>
            </w:tcBorders>
            <w:vAlign w:val="bottom"/>
          </w:tcPr>
          <w:p w14:paraId="3F0DE6B4" w14:textId="5339DF4B" w:rsidR="002B0F88" w:rsidRPr="006F5F9B" w:rsidRDefault="002B0F88" w:rsidP="002B0F88">
            <w:pPr>
              <w:jc w:val="right"/>
              <w:rPr>
                <w:snapToGrid w:val="0"/>
                <w:lang w:val="bg-BG"/>
              </w:rPr>
            </w:pPr>
            <w:r w:rsidRPr="006F5F9B">
              <w:rPr>
                <w:b/>
                <w:snapToGrid w:val="0"/>
                <w:lang w:val="bg-BG"/>
              </w:rPr>
              <w:t>2,686</w:t>
            </w:r>
          </w:p>
        </w:tc>
      </w:tr>
      <w:tr w:rsidR="002B0F88" w:rsidRPr="006F5F9B" w14:paraId="477380E6" w14:textId="77777777" w:rsidTr="00EF420C">
        <w:trPr>
          <w:trHeight w:val="247"/>
        </w:trPr>
        <w:tc>
          <w:tcPr>
            <w:tcW w:w="5245" w:type="dxa"/>
          </w:tcPr>
          <w:p w14:paraId="41491E16" w14:textId="77777777" w:rsidR="002B0F88" w:rsidRPr="006F5F9B" w:rsidRDefault="002B0F88" w:rsidP="002B0F88">
            <w:pPr>
              <w:rPr>
                <w:snapToGrid w:val="0"/>
                <w:lang w:val="bg-BG"/>
              </w:rPr>
            </w:pPr>
          </w:p>
        </w:tc>
        <w:tc>
          <w:tcPr>
            <w:tcW w:w="1529" w:type="dxa"/>
            <w:vAlign w:val="bottom"/>
          </w:tcPr>
          <w:p w14:paraId="2D14186C" w14:textId="77777777" w:rsidR="002B0F88" w:rsidRPr="006F5F9B" w:rsidRDefault="002B0F88" w:rsidP="002B0F88">
            <w:pPr>
              <w:jc w:val="center"/>
              <w:rPr>
                <w:b/>
                <w:snapToGrid w:val="0"/>
                <w:lang w:val="bg-BG"/>
              </w:rPr>
            </w:pPr>
          </w:p>
        </w:tc>
        <w:tc>
          <w:tcPr>
            <w:tcW w:w="1432" w:type="dxa"/>
            <w:tcBorders>
              <w:top w:val="single" w:sz="4" w:space="0" w:color="auto"/>
            </w:tcBorders>
            <w:vAlign w:val="bottom"/>
          </w:tcPr>
          <w:p w14:paraId="76F9A652" w14:textId="77777777" w:rsidR="002B0F88" w:rsidRPr="006F5F9B" w:rsidRDefault="002B0F88" w:rsidP="002B0F88">
            <w:pPr>
              <w:jc w:val="right"/>
              <w:rPr>
                <w:snapToGrid w:val="0"/>
                <w:highlight w:val="yellow"/>
                <w:lang w:val="bg-BG"/>
              </w:rPr>
            </w:pPr>
          </w:p>
        </w:tc>
        <w:tc>
          <w:tcPr>
            <w:tcW w:w="1433" w:type="dxa"/>
            <w:tcBorders>
              <w:top w:val="single" w:sz="4" w:space="0" w:color="auto"/>
            </w:tcBorders>
            <w:vAlign w:val="bottom"/>
          </w:tcPr>
          <w:p w14:paraId="626E95BE" w14:textId="77777777" w:rsidR="002B0F88" w:rsidRPr="006F5F9B" w:rsidRDefault="002B0F88" w:rsidP="002B0F88">
            <w:pPr>
              <w:jc w:val="right"/>
              <w:rPr>
                <w:snapToGrid w:val="0"/>
                <w:lang w:val="bg-BG"/>
              </w:rPr>
            </w:pPr>
          </w:p>
        </w:tc>
      </w:tr>
      <w:tr w:rsidR="002B0F88" w:rsidRPr="006F5F9B" w14:paraId="5F0BFE52" w14:textId="77777777" w:rsidTr="00EF420C">
        <w:trPr>
          <w:trHeight w:val="247"/>
        </w:trPr>
        <w:tc>
          <w:tcPr>
            <w:tcW w:w="5245" w:type="dxa"/>
          </w:tcPr>
          <w:p w14:paraId="3524E075" w14:textId="77777777" w:rsidR="002B0F88" w:rsidRPr="006F5F9B" w:rsidRDefault="002B0F88" w:rsidP="002B0F88">
            <w:pPr>
              <w:pStyle w:val="Subject"/>
              <w:keepLines w:val="0"/>
              <w:spacing w:line="240" w:lineRule="auto"/>
              <w:rPr>
                <w:snapToGrid w:val="0"/>
                <w:szCs w:val="24"/>
                <w:lang w:val="bg-BG"/>
              </w:rPr>
            </w:pPr>
            <w:r w:rsidRPr="006F5F9B">
              <w:rPr>
                <w:snapToGrid w:val="0"/>
                <w:szCs w:val="24"/>
                <w:lang w:val="bg-BG"/>
              </w:rPr>
              <w:t>Парични потоци от финансова дейност</w:t>
            </w:r>
          </w:p>
        </w:tc>
        <w:tc>
          <w:tcPr>
            <w:tcW w:w="1529" w:type="dxa"/>
            <w:vAlign w:val="bottom"/>
          </w:tcPr>
          <w:p w14:paraId="62C3A75E" w14:textId="77777777" w:rsidR="002B0F88" w:rsidRPr="006F5F9B" w:rsidRDefault="002B0F88" w:rsidP="002B0F88">
            <w:pPr>
              <w:jc w:val="center"/>
              <w:rPr>
                <w:snapToGrid w:val="0"/>
                <w:lang w:val="bg-BG"/>
              </w:rPr>
            </w:pPr>
          </w:p>
        </w:tc>
        <w:tc>
          <w:tcPr>
            <w:tcW w:w="1432" w:type="dxa"/>
            <w:vAlign w:val="bottom"/>
          </w:tcPr>
          <w:p w14:paraId="06F8AA34" w14:textId="77777777" w:rsidR="002B0F88" w:rsidRPr="006F5F9B" w:rsidRDefault="002B0F88" w:rsidP="002B0F88">
            <w:pPr>
              <w:jc w:val="right"/>
              <w:rPr>
                <w:b/>
                <w:snapToGrid w:val="0"/>
                <w:highlight w:val="yellow"/>
                <w:lang w:val="bg-BG"/>
              </w:rPr>
            </w:pPr>
          </w:p>
        </w:tc>
        <w:tc>
          <w:tcPr>
            <w:tcW w:w="1433" w:type="dxa"/>
            <w:vAlign w:val="bottom"/>
          </w:tcPr>
          <w:p w14:paraId="0CA63355" w14:textId="77777777" w:rsidR="002B0F88" w:rsidRPr="006F5F9B" w:rsidRDefault="002B0F88" w:rsidP="002B0F88">
            <w:pPr>
              <w:jc w:val="right"/>
              <w:rPr>
                <w:snapToGrid w:val="0"/>
                <w:lang w:val="bg-BG"/>
              </w:rPr>
            </w:pPr>
          </w:p>
        </w:tc>
      </w:tr>
      <w:tr w:rsidR="002B0F88" w:rsidRPr="006F5F9B" w14:paraId="2D17168D" w14:textId="77777777" w:rsidTr="00FD520E">
        <w:trPr>
          <w:trHeight w:val="247"/>
        </w:trPr>
        <w:tc>
          <w:tcPr>
            <w:tcW w:w="5245" w:type="dxa"/>
          </w:tcPr>
          <w:p w14:paraId="6A2883B3" w14:textId="77777777" w:rsidR="002B0F88" w:rsidRPr="006F5F9B" w:rsidRDefault="002B0F88" w:rsidP="002B0F88">
            <w:pPr>
              <w:rPr>
                <w:snapToGrid w:val="0"/>
                <w:lang w:val="bg-BG"/>
              </w:rPr>
            </w:pPr>
            <w:r w:rsidRPr="006F5F9B">
              <w:rPr>
                <w:snapToGrid w:val="0"/>
                <w:lang w:val="bg-BG"/>
              </w:rPr>
              <w:t>Получени заеми от свързано лице</w:t>
            </w:r>
          </w:p>
        </w:tc>
        <w:tc>
          <w:tcPr>
            <w:tcW w:w="1529" w:type="dxa"/>
            <w:vAlign w:val="bottom"/>
          </w:tcPr>
          <w:p w14:paraId="2F516A28" w14:textId="77777777" w:rsidR="002B0F88" w:rsidRPr="006F5F9B" w:rsidRDefault="002B0F88" w:rsidP="002B0F88">
            <w:pPr>
              <w:jc w:val="center"/>
              <w:rPr>
                <w:snapToGrid w:val="0"/>
                <w:lang w:val="bg-BG"/>
              </w:rPr>
            </w:pPr>
            <w:r w:rsidRPr="006F5F9B">
              <w:rPr>
                <w:snapToGrid w:val="0"/>
                <w:lang w:val="bg-BG"/>
              </w:rPr>
              <w:t>27</w:t>
            </w:r>
          </w:p>
        </w:tc>
        <w:tc>
          <w:tcPr>
            <w:tcW w:w="1432" w:type="dxa"/>
            <w:shd w:val="clear" w:color="auto" w:fill="auto"/>
            <w:vAlign w:val="bottom"/>
          </w:tcPr>
          <w:p w14:paraId="61624B3C" w14:textId="0485CA0E" w:rsidR="002B0F88" w:rsidRPr="00D26E8B" w:rsidRDefault="00D26E8B" w:rsidP="002B0F88">
            <w:pPr>
              <w:jc w:val="right"/>
              <w:rPr>
                <w:snapToGrid w:val="0"/>
                <w:lang w:val="en-US"/>
              </w:rPr>
            </w:pPr>
            <w:r>
              <w:rPr>
                <w:snapToGrid w:val="0"/>
                <w:lang w:val="en-US"/>
              </w:rPr>
              <w:t>170</w:t>
            </w:r>
          </w:p>
        </w:tc>
        <w:tc>
          <w:tcPr>
            <w:tcW w:w="1433" w:type="dxa"/>
            <w:shd w:val="clear" w:color="auto" w:fill="auto"/>
            <w:vAlign w:val="bottom"/>
          </w:tcPr>
          <w:p w14:paraId="12ED1A4F" w14:textId="368D2AD1" w:rsidR="002B0F88" w:rsidRPr="006F5F9B" w:rsidRDefault="002B0F88" w:rsidP="002B0F88">
            <w:pPr>
              <w:jc w:val="right"/>
              <w:rPr>
                <w:snapToGrid w:val="0"/>
                <w:lang w:val="bg-BG"/>
              </w:rPr>
            </w:pPr>
            <w:r w:rsidRPr="006F5F9B">
              <w:rPr>
                <w:snapToGrid w:val="0"/>
                <w:lang w:val="bg-BG"/>
              </w:rPr>
              <w:t>1,400</w:t>
            </w:r>
          </w:p>
        </w:tc>
      </w:tr>
      <w:tr w:rsidR="002B0F88" w:rsidRPr="006F5F9B" w14:paraId="5D0675BB" w14:textId="77777777" w:rsidTr="00FD520E">
        <w:trPr>
          <w:trHeight w:val="247"/>
        </w:trPr>
        <w:tc>
          <w:tcPr>
            <w:tcW w:w="5245" w:type="dxa"/>
          </w:tcPr>
          <w:p w14:paraId="69C8EE7F" w14:textId="77777777" w:rsidR="002B0F88" w:rsidRPr="006F5F9B" w:rsidRDefault="002B0F88" w:rsidP="002B0F88">
            <w:pPr>
              <w:rPr>
                <w:snapToGrid w:val="0"/>
                <w:lang w:val="bg-BG"/>
              </w:rPr>
            </w:pPr>
            <w:r w:rsidRPr="006F5F9B">
              <w:rPr>
                <w:snapToGrid w:val="0"/>
                <w:lang w:val="bg-BG"/>
              </w:rPr>
              <w:t>Платени заеми на свързано лице</w:t>
            </w:r>
          </w:p>
        </w:tc>
        <w:tc>
          <w:tcPr>
            <w:tcW w:w="1529" w:type="dxa"/>
            <w:vAlign w:val="bottom"/>
          </w:tcPr>
          <w:p w14:paraId="5C725EB8" w14:textId="77777777" w:rsidR="002B0F88" w:rsidRPr="006F5F9B" w:rsidRDefault="002B0F88" w:rsidP="002B0F88">
            <w:pPr>
              <w:jc w:val="center"/>
              <w:rPr>
                <w:snapToGrid w:val="0"/>
                <w:lang w:val="bg-BG"/>
              </w:rPr>
            </w:pPr>
            <w:r w:rsidRPr="006F5F9B">
              <w:rPr>
                <w:snapToGrid w:val="0"/>
                <w:lang w:val="bg-BG"/>
              </w:rPr>
              <w:t>27</w:t>
            </w:r>
          </w:p>
        </w:tc>
        <w:tc>
          <w:tcPr>
            <w:tcW w:w="1432" w:type="dxa"/>
            <w:shd w:val="clear" w:color="auto" w:fill="auto"/>
            <w:vAlign w:val="bottom"/>
          </w:tcPr>
          <w:p w14:paraId="2AA897DB" w14:textId="50F5B800" w:rsidR="002B0F88" w:rsidRPr="006F5F9B" w:rsidRDefault="002B0F88" w:rsidP="002B0F88">
            <w:pPr>
              <w:jc w:val="right"/>
              <w:rPr>
                <w:snapToGrid w:val="0"/>
                <w:lang w:val="en-US"/>
              </w:rPr>
            </w:pPr>
            <w:r w:rsidRPr="006F5F9B">
              <w:rPr>
                <w:snapToGrid w:val="0"/>
                <w:lang w:val="en-US"/>
              </w:rPr>
              <w:t>(</w:t>
            </w:r>
            <w:r w:rsidR="00D26E8B">
              <w:rPr>
                <w:snapToGrid w:val="0"/>
                <w:lang w:val="en-US"/>
              </w:rPr>
              <w:t>13</w:t>
            </w:r>
            <w:r w:rsidRPr="006F5F9B">
              <w:rPr>
                <w:snapToGrid w:val="0"/>
                <w:lang w:val="bg-BG"/>
              </w:rPr>
              <w:t>,</w:t>
            </w:r>
            <w:r w:rsidR="00D26E8B">
              <w:rPr>
                <w:snapToGrid w:val="0"/>
                <w:lang w:val="en-US"/>
              </w:rPr>
              <w:t>90</w:t>
            </w:r>
            <w:r w:rsidR="00F54B75">
              <w:rPr>
                <w:snapToGrid w:val="0"/>
                <w:lang w:val="en-US"/>
              </w:rPr>
              <w:t>8</w:t>
            </w:r>
            <w:r w:rsidRPr="006F5F9B">
              <w:rPr>
                <w:snapToGrid w:val="0"/>
                <w:lang w:val="en-US"/>
              </w:rPr>
              <w:t>)</w:t>
            </w:r>
          </w:p>
        </w:tc>
        <w:tc>
          <w:tcPr>
            <w:tcW w:w="1433" w:type="dxa"/>
            <w:shd w:val="clear" w:color="auto" w:fill="auto"/>
            <w:vAlign w:val="bottom"/>
          </w:tcPr>
          <w:p w14:paraId="20D66C53" w14:textId="6BFF8368" w:rsidR="002B0F88" w:rsidRPr="006F5F9B" w:rsidRDefault="002B0F88" w:rsidP="002B0F88">
            <w:pPr>
              <w:jc w:val="right"/>
              <w:rPr>
                <w:snapToGrid w:val="0"/>
                <w:lang w:val="bg-BG"/>
              </w:rPr>
            </w:pPr>
            <w:r w:rsidRPr="006F5F9B">
              <w:rPr>
                <w:snapToGrid w:val="0"/>
                <w:lang w:val="en-US"/>
              </w:rPr>
              <w:t>(</w:t>
            </w:r>
            <w:r w:rsidRPr="006F5F9B">
              <w:rPr>
                <w:snapToGrid w:val="0"/>
                <w:lang w:val="bg-BG"/>
              </w:rPr>
              <w:t>2,206</w:t>
            </w:r>
            <w:r w:rsidRPr="006F5F9B">
              <w:rPr>
                <w:snapToGrid w:val="0"/>
                <w:lang w:val="en-US"/>
              </w:rPr>
              <w:t>)</w:t>
            </w:r>
          </w:p>
        </w:tc>
      </w:tr>
      <w:tr w:rsidR="002B0F88" w:rsidRPr="006F5F9B" w14:paraId="78C1D274" w14:textId="77777777" w:rsidTr="00FD520E">
        <w:trPr>
          <w:trHeight w:val="247"/>
        </w:trPr>
        <w:tc>
          <w:tcPr>
            <w:tcW w:w="5245" w:type="dxa"/>
          </w:tcPr>
          <w:p w14:paraId="5BDF6F02" w14:textId="77777777" w:rsidR="002B0F88" w:rsidRPr="006F5F9B" w:rsidRDefault="002B0F88" w:rsidP="002B0F88">
            <w:pPr>
              <w:rPr>
                <w:snapToGrid w:val="0"/>
                <w:lang w:val="bg-BG"/>
              </w:rPr>
            </w:pPr>
            <w:r w:rsidRPr="006F5F9B">
              <w:rPr>
                <w:snapToGrid w:val="0"/>
                <w:lang w:val="bg-BG"/>
              </w:rPr>
              <w:t>Платени лихви на свързано лице</w:t>
            </w:r>
          </w:p>
        </w:tc>
        <w:tc>
          <w:tcPr>
            <w:tcW w:w="1529" w:type="dxa"/>
            <w:vAlign w:val="bottom"/>
          </w:tcPr>
          <w:p w14:paraId="25B28508" w14:textId="77777777" w:rsidR="002B0F88" w:rsidRPr="006F5F9B" w:rsidRDefault="002B0F88" w:rsidP="002B0F88">
            <w:pPr>
              <w:jc w:val="center"/>
              <w:rPr>
                <w:snapToGrid w:val="0"/>
                <w:lang w:val="bg-BG"/>
              </w:rPr>
            </w:pPr>
            <w:r w:rsidRPr="006F5F9B">
              <w:rPr>
                <w:snapToGrid w:val="0"/>
                <w:lang w:val="bg-BG"/>
              </w:rPr>
              <w:t>27</w:t>
            </w:r>
          </w:p>
        </w:tc>
        <w:tc>
          <w:tcPr>
            <w:tcW w:w="1432" w:type="dxa"/>
            <w:shd w:val="clear" w:color="auto" w:fill="auto"/>
            <w:vAlign w:val="bottom"/>
          </w:tcPr>
          <w:p w14:paraId="4CA64D8F" w14:textId="41E19C8D" w:rsidR="002B0F88" w:rsidRPr="006F5F9B" w:rsidRDefault="002B0F88" w:rsidP="002B0F88">
            <w:pPr>
              <w:jc w:val="right"/>
              <w:rPr>
                <w:snapToGrid w:val="0"/>
                <w:lang w:val="en-US"/>
              </w:rPr>
            </w:pPr>
            <w:r w:rsidRPr="006F5F9B">
              <w:rPr>
                <w:snapToGrid w:val="0"/>
                <w:lang w:val="en-US"/>
              </w:rPr>
              <w:t>(</w:t>
            </w:r>
            <w:r w:rsidR="00C01AFA">
              <w:rPr>
                <w:snapToGrid w:val="0"/>
                <w:lang w:val="bg-BG"/>
              </w:rPr>
              <w:t>208</w:t>
            </w:r>
            <w:r w:rsidRPr="006F5F9B">
              <w:rPr>
                <w:snapToGrid w:val="0"/>
                <w:lang w:val="en-US"/>
              </w:rPr>
              <w:t>)</w:t>
            </w:r>
          </w:p>
        </w:tc>
        <w:tc>
          <w:tcPr>
            <w:tcW w:w="1433" w:type="dxa"/>
            <w:shd w:val="clear" w:color="auto" w:fill="auto"/>
            <w:vAlign w:val="bottom"/>
          </w:tcPr>
          <w:p w14:paraId="22FA55FF" w14:textId="5CD42AA4" w:rsidR="002B0F88" w:rsidRPr="006F5F9B" w:rsidRDefault="002B0F88" w:rsidP="002B0F88">
            <w:pPr>
              <w:jc w:val="right"/>
              <w:rPr>
                <w:snapToGrid w:val="0"/>
                <w:lang w:val="bg-BG"/>
              </w:rPr>
            </w:pPr>
            <w:r w:rsidRPr="006F5F9B">
              <w:rPr>
                <w:snapToGrid w:val="0"/>
                <w:lang w:val="en-US"/>
              </w:rPr>
              <w:t>(</w:t>
            </w:r>
            <w:r w:rsidRPr="006F5F9B">
              <w:rPr>
                <w:snapToGrid w:val="0"/>
                <w:lang w:val="bg-BG"/>
              </w:rPr>
              <w:t>196</w:t>
            </w:r>
            <w:r w:rsidRPr="006F5F9B">
              <w:rPr>
                <w:snapToGrid w:val="0"/>
                <w:lang w:val="en-US"/>
              </w:rPr>
              <w:t>)</w:t>
            </w:r>
          </w:p>
        </w:tc>
      </w:tr>
      <w:tr w:rsidR="002B0F88" w:rsidRPr="006F5F9B" w14:paraId="1BC9E7B0" w14:textId="77777777" w:rsidTr="00FD520E">
        <w:trPr>
          <w:trHeight w:val="247"/>
        </w:trPr>
        <w:tc>
          <w:tcPr>
            <w:tcW w:w="5245" w:type="dxa"/>
          </w:tcPr>
          <w:p w14:paraId="3EB39C89" w14:textId="77777777" w:rsidR="002B0F88" w:rsidRPr="006F5F9B" w:rsidRDefault="002B0F88" w:rsidP="002B0F88">
            <w:pPr>
              <w:rPr>
                <w:snapToGrid w:val="0"/>
                <w:lang w:val="bg-BG"/>
              </w:rPr>
            </w:pPr>
            <w:r w:rsidRPr="006F5F9B">
              <w:rPr>
                <w:snapToGrid w:val="0"/>
                <w:lang w:val="bg-BG"/>
              </w:rPr>
              <w:t>Получени заеми от банки</w:t>
            </w:r>
          </w:p>
        </w:tc>
        <w:tc>
          <w:tcPr>
            <w:tcW w:w="1529" w:type="dxa"/>
            <w:vAlign w:val="bottom"/>
          </w:tcPr>
          <w:p w14:paraId="0B88F8EF" w14:textId="77777777" w:rsidR="002B0F88" w:rsidRPr="006F5F9B" w:rsidRDefault="002B0F88" w:rsidP="002B0F88">
            <w:pPr>
              <w:jc w:val="center"/>
              <w:rPr>
                <w:snapToGrid w:val="0"/>
                <w:lang w:val="bg-BG"/>
              </w:rPr>
            </w:pPr>
          </w:p>
        </w:tc>
        <w:tc>
          <w:tcPr>
            <w:tcW w:w="1432" w:type="dxa"/>
            <w:shd w:val="clear" w:color="auto" w:fill="auto"/>
            <w:vAlign w:val="bottom"/>
          </w:tcPr>
          <w:p w14:paraId="20C28F0A" w14:textId="0923486E" w:rsidR="002B0F88" w:rsidRPr="00AD6A81" w:rsidRDefault="002B0F88" w:rsidP="002B0F88">
            <w:pPr>
              <w:jc w:val="right"/>
              <w:rPr>
                <w:snapToGrid w:val="0"/>
                <w:lang w:val="bg-BG"/>
              </w:rPr>
            </w:pPr>
            <w:r w:rsidRPr="006F5F9B">
              <w:rPr>
                <w:snapToGrid w:val="0"/>
                <w:lang w:val="bg-BG"/>
              </w:rPr>
              <w:t>4</w:t>
            </w:r>
            <w:r w:rsidR="00AD6A81">
              <w:rPr>
                <w:snapToGrid w:val="0"/>
                <w:lang w:val="bg-BG"/>
              </w:rPr>
              <w:t>2</w:t>
            </w:r>
            <w:r w:rsidRPr="006F5F9B">
              <w:rPr>
                <w:snapToGrid w:val="0"/>
                <w:lang w:val="bg-BG"/>
              </w:rPr>
              <w:t>,</w:t>
            </w:r>
            <w:r w:rsidR="00AD6A81">
              <w:rPr>
                <w:snapToGrid w:val="0"/>
                <w:lang w:val="bg-BG"/>
              </w:rPr>
              <w:t>836</w:t>
            </w:r>
          </w:p>
        </w:tc>
        <w:tc>
          <w:tcPr>
            <w:tcW w:w="1433" w:type="dxa"/>
            <w:shd w:val="clear" w:color="auto" w:fill="auto"/>
            <w:vAlign w:val="bottom"/>
          </w:tcPr>
          <w:p w14:paraId="62F63E89" w14:textId="62C4FEAB" w:rsidR="002B0F88" w:rsidRPr="006F5F9B" w:rsidRDefault="002B0F88" w:rsidP="002B0F88">
            <w:pPr>
              <w:jc w:val="right"/>
              <w:rPr>
                <w:snapToGrid w:val="0"/>
                <w:lang w:val="bg-BG"/>
              </w:rPr>
            </w:pPr>
            <w:r w:rsidRPr="006F5F9B">
              <w:rPr>
                <w:snapToGrid w:val="0"/>
                <w:lang w:val="bg-BG"/>
              </w:rPr>
              <w:t>43,577</w:t>
            </w:r>
          </w:p>
        </w:tc>
      </w:tr>
      <w:tr w:rsidR="002B0F88" w:rsidRPr="006F5F9B" w14:paraId="2DCF1334" w14:textId="77777777" w:rsidTr="00FD520E">
        <w:trPr>
          <w:trHeight w:val="247"/>
        </w:trPr>
        <w:tc>
          <w:tcPr>
            <w:tcW w:w="5245" w:type="dxa"/>
          </w:tcPr>
          <w:p w14:paraId="2BC9FD37" w14:textId="77777777" w:rsidR="002B0F88" w:rsidRPr="006F5F9B" w:rsidRDefault="002B0F88" w:rsidP="002B0F88">
            <w:pPr>
              <w:rPr>
                <w:snapToGrid w:val="0"/>
                <w:lang w:val="bg-BG"/>
              </w:rPr>
            </w:pPr>
            <w:r w:rsidRPr="006F5F9B">
              <w:rPr>
                <w:snapToGrid w:val="0"/>
                <w:lang w:val="bg-BG"/>
              </w:rPr>
              <w:t>Платени заеми на банки</w:t>
            </w:r>
          </w:p>
        </w:tc>
        <w:tc>
          <w:tcPr>
            <w:tcW w:w="1529" w:type="dxa"/>
            <w:vAlign w:val="bottom"/>
          </w:tcPr>
          <w:p w14:paraId="7F03FC3F" w14:textId="77777777" w:rsidR="002B0F88" w:rsidRPr="006F5F9B" w:rsidRDefault="002B0F88" w:rsidP="002B0F88">
            <w:pPr>
              <w:jc w:val="center"/>
              <w:rPr>
                <w:snapToGrid w:val="0"/>
                <w:lang w:val="bg-BG"/>
              </w:rPr>
            </w:pPr>
          </w:p>
        </w:tc>
        <w:tc>
          <w:tcPr>
            <w:tcW w:w="1432" w:type="dxa"/>
            <w:shd w:val="clear" w:color="auto" w:fill="auto"/>
            <w:vAlign w:val="bottom"/>
          </w:tcPr>
          <w:p w14:paraId="56F0F1D9" w14:textId="2D477526" w:rsidR="002B0F88" w:rsidRPr="006F5F9B" w:rsidRDefault="002B0F88" w:rsidP="002B0F88">
            <w:pPr>
              <w:jc w:val="right"/>
              <w:rPr>
                <w:snapToGrid w:val="0"/>
                <w:lang w:val="en-US"/>
              </w:rPr>
            </w:pPr>
            <w:r w:rsidRPr="006F5F9B">
              <w:rPr>
                <w:snapToGrid w:val="0"/>
                <w:lang w:val="en-US"/>
              </w:rPr>
              <w:t>(</w:t>
            </w:r>
            <w:r w:rsidR="00AD6A81">
              <w:rPr>
                <w:snapToGrid w:val="0"/>
                <w:lang w:val="bg-BG"/>
              </w:rPr>
              <w:t>47</w:t>
            </w:r>
            <w:r w:rsidRPr="006F5F9B">
              <w:rPr>
                <w:snapToGrid w:val="0"/>
                <w:lang w:val="bg-BG"/>
              </w:rPr>
              <w:t>,</w:t>
            </w:r>
            <w:r w:rsidR="00AD6A81">
              <w:rPr>
                <w:snapToGrid w:val="0"/>
                <w:lang w:val="bg-BG"/>
              </w:rPr>
              <w:t>900</w:t>
            </w:r>
            <w:r w:rsidRPr="006F5F9B">
              <w:rPr>
                <w:snapToGrid w:val="0"/>
                <w:lang w:val="en-US"/>
              </w:rPr>
              <w:t>)</w:t>
            </w:r>
          </w:p>
        </w:tc>
        <w:tc>
          <w:tcPr>
            <w:tcW w:w="1433" w:type="dxa"/>
            <w:shd w:val="clear" w:color="auto" w:fill="auto"/>
            <w:vAlign w:val="bottom"/>
          </w:tcPr>
          <w:p w14:paraId="747B0080" w14:textId="2FF94802" w:rsidR="002B0F88" w:rsidRPr="006F5F9B" w:rsidRDefault="002B0F88" w:rsidP="002B0F88">
            <w:pPr>
              <w:jc w:val="right"/>
              <w:rPr>
                <w:snapToGrid w:val="0"/>
                <w:lang w:val="bg-BG"/>
              </w:rPr>
            </w:pPr>
            <w:r w:rsidRPr="006F5F9B">
              <w:rPr>
                <w:snapToGrid w:val="0"/>
                <w:lang w:val="en-US"/>
              </w:rPr>
              <w:t>(</w:t>
            </w:r>
            <w:r w:rsidRPr="006F5F9B">
              <w:rPr>
                <w:snapToGrid w:val="0"/>
                <w:lang w:val="bg-BG"/>
              </w:rPr>
              <w:t>41,937</w:t>
            </w:r>
            <w:r w:rsidRPr="006F5F9B">
              <w:rPr>
                <w:snapToGrid w:val="0"/>
                <w:lang w:val="en-US"/>
              </w:rPr>
              <w:t>)</w:t>
            </w:r>
          </w:p>
        </w:tc>
      </w:tr>
      <w:tr w:rsidR="002B0F88" w:rsidRPr="006F5F9B" w14:paraId="70C14AC3" w14:textId="77777777" w:rsidTr="00FD520E">
        <w:trPr>
          <w:trHeight w:val="247"/>
        </w:trPr>
        <w:tc>
          <w:tcPr>
            <w:tcW w:w="5245" w:type="dxa"/>
          </w:tcPr>
          <w:p w14:paraId="7C209086" w14:textId="77777777" w:rsidR="002B0F88" w:rsidRPr="006F5F9B" w:rsidRDefault="002B0F88" w:rsidP="002B0F88">
            <w:pPr>
              <w:rPr>
                <w:snapToGrid w:val="0"/>
                <w:lang w:val="bg-BG"/>
              </w:rPr>
            </w:pPr>
            <w:r w:rsidRPr="006F5F9B">
              <w:rPr>
                <w:snapToGrid w:val="0"/>
                <w:lang w:val="bg-BG"/>
              </w:rPr>
              <w:t xml:space="preserve">Платени лихви към банки </w:t>
            </w:r>
          </w:p>
        </w:tc>
        <w:tc>
          <w:tcPr>
            <w:tcW w:w="1529" w:type="dxa"/>
            <w:vAlign w:val="bottom"/>
          </w:tcPr>
          <w:p w14:paraId="08554E55" w14:textId="77777777" w:rsidR="002B0F88" w:rsidRPr="006F5F9B" w:rsidRDefault="002B0F88" w:rsidP="002B0F88">
            <w:pPr>
              <w:jc w:val="center"/>
              <w:rPr>
                <w:snapToGrid w:val="0"/>
                <w:lang w:val="bg-BG"/>
              </w:rPr>
            </w:pPr>
          </w:p>
        </w:tc>
        <w:tc>
          <w:tcPr>
            <w:tcW w:w="1432" w:type="dxa"/>
            <w:shd w:val="clear" w:color="auto" w:fill="auto"/>
            <w:vAlign w:val="bottom"/>
          </w:tcPr>
          <w:p w14:paraId="4BAACADA" w14:textId="5F65F95D" w:rsidR="002B0F88" w:rsidRPr="006F5F9B" w:rsidRDefault="002B0F88" w:rsidP="002B0F88">
            <w:pPr>
              <w:jc w:val="right"/>
              <w:rPr>
                <w:snapToGrid w:val="0"/>
                <w:lang w:val="en-US"/>
              </w:rPr>
            </w:pPr>
            <w:r w:rsidRPr="006F5F9B">
              <w:rPr>
                <w:snapToGrid w:val="0"/>
                <w:lang w:val="en-US"/>
              </w:rPr>
              <w:t>(</w:t>
            </w:r>
            <w:r w:rsidR="002E6169">
              <w:rPr>
                <w:snapToGrid w:val="0"/>
                <w:lang w:val="en-US"/>
              </w:rPr>
              <w:t>198</w:t>
            </w:r>
            <w:r w:rsidRPr="006F5F9B">
              <w:rPr>
                <w:snapToGrid w:val="0"/>
                <w:lang w:val="en-US"/>
              </w:rPr>
              <w:t>)</w:t>
            </w:r>
          </w:p>
        </w:tc>
        <w:tc>
          <w:tcPr>
            <w:tcW w:w="1433" w:type="dxa"/>
            <w:shd w:val="clear" w:color="auto" w:fill="auto"/>
            <w:vAlign w:val="bottom"/>
          </w:tcPr>
          <w:p w14:paraId="7234DAF8" w14:textId="4FDEFD4E" w:rsidR="002B0F88" w:rsidRPr="006F5F9B" w:rsidRDefault="002B0F88" w:rsidP="002B0F88">
            <w:pPr>
              <w:jc w:val="right"/>
              <w:rPr>
                <w:snapToGrid w:val="0"/>
                <w:lang w:val="bg-BG"/>
              </w:rPr>
            </w:pPr>
            <w:r w:rsidRPr="006F5F9B">
              <w:rPr>
                <w:snapToGrid w:val="0"/>
                <w:lang w:val="en-US"/>
              </w:rPr>
              <w:t>(</w:t>
            </w:r>
            <w:r w:rsidRPr="006F5F9B">
              <w:rPr>
                <w:snapToGrid w:val="0"/>
                <w:lang w:val="bg-BG"/>
              </w:rPr>
              <w:t>193</w:t>
            </w:r>
            <w:r w:rsidRPr="006F5F9B">
              <w:rPr>
                <w:snapToGrid w:val="0"/>
                <w:lang w:val="en-US"/>
              </w:rPr>
              <w:t>)</w:t>
            </w:r>
          </w:p>
        </w:tc>
      </w:tr>
      <w:tr w:rsidR="002B0F88" w:rsidRPr="006F5F9B" w14:paraId="244236D5" w14:textId="77777777" w:rsidTr="00FD520E">
        <w:trPr>
          <w:trHeight w:val="247"/>
        </w:trPr>
        <w:tc>
          <w:tcPr>
            <w:tcW w:w="5245" w:type="dxa"/>
          </w:tcPr>
          <w:p w14:paraId="425DFF9E" w14:textId="77777777" w:rsidR="002B0F88" w:rsidRPr="006F5F9B" w:rsidRDefault="002B0F88" w:rsidP="002B0F88">
            <w:pPr>
              <w:rPr>
                <w:snapToGrid w:val="0"/>
                <w:lang w:val="bg-BG"/>
              </w:rPr>
            </w:pPr>
            <w:r w:rsidRPr="006F5F9B">
              <w:rPr>
                <w:snapToGrid w:val="0"/>
                <w:lang w:val="bg-BG"/>
              </w:rPr>
              <w:t>Платени задължения по лизингови договори</w:t>
            </w:r>
          </w:p>
        </w:tc>
        <w:tc>
          <w:tcPr>
            <w:tcW w:w="1529" w:type="dxa"/>
            <w:vAlign w:val="bottom"/>
          </w:tcPr>
          <w:p w14:paraId="2B243614" w14:textId="77777777" w:rsidR="002B0F88" w:rsidRPr="006F5F9B" w:rsidRDefault="002B0F88" w:rsidP="002B0F88">
            <w:pPr>
              <w:jc w:val="center"/>
              <w:rPr>
                <w:snapToGrid w:val="0"/>
                <w:lang w:val="bg-BG"/>
              </w:rPr>
            </w:pPr>
          </w:p>
        </w:tc>
        <w:tc>
          <w:tcPr>
            <w:tcW w:w="1432" w:type="dxa"/>
            <w:shd w:val="clear" w:color="auto" w:fill="auto"/>
            <w:vAlign w:val="bottom"/>
          </w:tcPr>
          <w:p w14:paraId="273B6366" w14:textId="1FDDCA3D" w:rsidR="002B0F88" w:rsidRPr="006F5F9B" w:rsidRDefault="002B0F88" w:rsidP="002B0F88">
            <w:pPr>
              <w:jc w:val="right"/>
              <w:rPr>
                <w:snapToGrid w:val="0"/>
                <w:lang w:val="en-US"/>
              </w:rPr>
            </w:pPr>
            <w:r w:rsidRPr="006F5F9B">
              <w:rPr>
                <w:snapToGrid w:val="0"/>
                <w:lang w:val="en-US"/>
              </w:rPr>
              <w:t>(</w:t>
            </w:r>
            <w:r w:rsidR="00B23CAF">
              <w:rPr>
                <w:snapToGrid w:val="0"/>
                <w:lang w:val="en-US"/>
              </w:rPr>
              <w:t>694</w:t>
            </w:r>
            <w:r w:rsidRPr="006F5F9B">
              <w:rPr>
                <w:snapToGrid w:val="0"/>
                <w:lang w:val="en-US"/>
              </w:rPr>
              <w:t>)</w:t>
            </w:r>
          </w:p>
        </w:tc>
        <w:tc>
          <w:tcPr>
            <w:tcW w:w="1433" w:type="dxa"/>
            <w:shd w:val="clear" w:color="auto" w:fill="auto"/>
            <w:vAlign w:val="bottom"/>
          </w:tcPr>
          <w:p w14:paraId="2C611A7F" w14:textId="302F4457" w:rsidR="002B0F88" w:rsidRPr="006F5F9B" w:rsidRDefault="002B0F88" w:rsidP="002B0F88">
            <w:pPr>
              <w:jc w:val="right"/>
              <w:rPr>
                <w:snapToGrid w:val="0"/>
                <w:lang w:val="bg-BG"/>
              </w:rPr>
            </w:pPr>
            <w:r w:rsidRPr="006F5F9B">
              <w:rPr>
                <w:snapToGrid w:val="0"/>
                <w:lang w:val="en-US"/>
              </w:rPr>
              <w:t>(</w:t>
            </w:r>
            <w:r w:rsidRPr="006F5F9B">
              <w:rPr>
                <w:snapToGrid w:val="0"/>
                <w:lang w:val="bg-BG"/>
              </w:rPr>
              <w:t>454</w:t>
            </w:r>
            <w:r w:rsidRPr="006F5F9B">
              <w:rPr>
                <w:snapToGrid w:val="0"/>
                <w:lang w:val="en-US"/>
              </w:rPr>
              <w:t>)</w:t>
            </w:r>
          </w:p>
        </w:tc>
      </w:tr>
      <w:tr w:rsidR="002B0F88" w:rsidRPr="006F5F9B" w14:paraId="2EF7A0D9" w14:textId="77777777" w:rsidTr="00FD520E">
        <w:trPr>
          <w:trHeight w:val="247"/>
        </w:trPr>
        <w:tc>
          <w:tcPr>
            <w:tcW w:w="5245" w:type="dxa"/>
          </w:tcPr>
          <w:p w14:paraId="1B3E41CD" w14:textId="77777777" w:rsidR="002B0F88" w:rsidRPr="006F5F9B" w:rsidRDefault="002B0F88" w:rsidP="002B0F88">
            <w:pPr>
              <w:rPr>
                <w:snapToGrid w:val="0"/>
                <w:lang w:val="bg-BG"/>
              </w:rPr>
            </w:pPr>
            <w:r w:rsidRPr="006F5F9B">
              <w:rPr>
                <w:snapToGrid w:val="0"/>
                <w:lang w:val="bg-BG"/>
              </w:rPr>
              <w:t>Платени лихви по лизингови договори</w:t>
            </w:r>
          </w:p>
        </w:tc>
        <w:tc>
          <w:tcPr>
            <w:tcW w:w="1529" w:type="dxa"/>
            <w:vAlign w:val="bottom"/>
          </w:tcPr>
          <w:p w14:paraId="3E6F26B2" w14:textId="77777777" w:rsidR="002B0F88" w:rsidRPr="006F5F9B" w:rsidRDefault="002B0F88" w:rsidP="002B0F88">
            <w:pPr>
              <w:jc w:val="center"/>
              <w:rPr>
                <w:snapToGrid w:val="0"/>
                <w:lang w:val="bg-BG"/>
              </w:rPr>
            </w:pPr>
          </w:p>
        </w:tc>
        <w:tc>
          <w:tcPr>
            <w:tcW w:w="1432" w:type="dxa"/>
            <w:tcBorders>
              <w:bottom w:val="single" w:sz="4" w:space="0" w:color="auto"/>
            </w:tcBorders>
            <w:shd w:val="clear" w:color="auto" w:fill="auto"/>
            <w:vAlign w:val="bottom"/>
          </w:tcPr>
          <w:p w14:paraId="492C509B" w14:textId="7B401371" w:rsidR="002B0F88" w:rsidRPr="006F5F9B" w:rsidRDefault="002B0F88" w:rsidP="002B0F88">
            <w:pPr>
              <w:jc w:val="right"/>
              <w:rPr>
                <w:snapToGrid w:val="0"/>
                <w:lang w:val="en-US"/>
              </w:rPr>
            </w:pPr>
            <w:r w:rsidRPr="006F5F9B">
              <w:rPr>
                <w:snapToGrid w:val="0"/>
                <w:lang w:val="en-US"/>
              </w:rPr>
              <w:t>(</w:t>
            </w:r>
            <w:r w:rsidR="004B487E">
              <w:rPr>
                <w:snapToGrid w:val="0"/>
                <w:lang w:val="en-US"/>
              </w:rPr>
              <w:t>16</w:t>
            </w:r>
            <w:r w:rsidRPr="006F5F9B">
              <w:rPr>
                <w:snapToGrid w:val="0"/>
                <w:lang w:val="en-US"/>
              </w:rPr>
              <w:t>)</w:t>
            </w:r>
          </w:p>
        </w:tc>
        <w:tc>
          <w:tcPr>
            <w:tcW w:w="1433" w:type="dxa"/>
            <w:tcBorders>
              <w:bottom w:val="single" w:sz="4" w:space="0" w:color="auto"/>
            </w:tcBorders>
            <w:shd w:val="clear" w:color="auto" w:fill="auto"/>
            <w:vAlign w:val="bottom"/>
          </w:tcPr>
          <w:p w14:paraId="441D3143" w14:textId="41D55E98" w:rsidR="002B0F88" w:rsidRPr="006F5F9B" w:rsidRDefault="002B0F88" w:rsidP="002B0F88">
            <w:pPr>
              <w:jc w:val="right"/>
              <w:rPr>
                <w:snapToGrid w:val="0"/>
                <w:lang w:val="bg-BG"/>
              </w:rPr>
            </w:pPr>
            <w:r w:rsidRPr="006F5F9B">
              <w:rPr>
                <w:snapToGrid w:val="0"/>
                <w:lang w:val="en-US"/>
              </w:rPr>
              <w:t>(1</w:t>
            </w:r>
            <w:r w:rsidRPr="006F5F9B">
              <w:rPr>
                <w:snapToGrid w:val="0"/>
                <w:lang w:val="bg-BG"/>
              </w:rPr>
              <w:t>0</w:t>
            </w:r>
            <w:r w:rsidRPr="006F5F9B">
              <w:rPr>
                <w:snapToGrid w:val="0"/>
                <w:lang w:val="en-US"/>
              </w:rPr>
              <w:t>)</w:t>
            </w:r>
          </w:p>
        </w:tc>
      </w:tr>
      <w:tr w:rsidR="002B0F88" w:rsidRPr="006F5F9B" w14:paraId="213E34E1" w14:textId="77777777" w:rsidTr="00FD520E">
        <w:trPr>
          <w:trHeight w:val="247"/>
        </w:trPr>
        <w:tc>
          <w:tcPr>
            <w:tcW w:w="5245" w:type="dxa"/>
          </w:tcPr>
          <w:p w14:paraId="6CE25F93" w14:textId="77777777" w:rsidR="002B0F88" w:rsidRPr="006F5F9B" w:rsidRDefault="002B0F88" w:rsidP="002B0F88">
            <w:pPr>
              <w:rPr>
                <w:snapToGrid w:val="0"/>
                <w:lang w:val="bg-BG"/>
              </w:rPr>
            </w:pPr>
            <w:r w:rsidRPr="006F5F9B">
              <w:rPr>
                <w:b/>
                <w:snapToGrid w:val="0"/>
                <w:lang w:val="bg-BG"/>
              </w:rPr>
              <w:t>Нетни парични потоци</w:t>
            </w:r>
            <w:r w:rsidRPr="006F5F9B" w:rsidDel="00017298">
              <w:rPr>
                <w:b/>
                <w:snapToGrid w:val="0"/>
                <w:lang w:val="bg-BG"/>
              </w:rPr>
              <w:t xml:space="preserve"> </w:t>
            </w:r>
            <w:r w:rsidRPr="006F5F9B">
              <w:rPr>
                <w:b/>
                <w:snapToGrid w:val="0"/>
                <w:lang w:val="bg-BG"/>
              </w:rPr>
              <w:t>за финансова дейност</w:t>
            </w:r>
          </w:p>
        </w:tc>
        <w:tc>
          <w:tcPr>
            <w:tcW w:w="1529" w:type="dxa"/>
            <w:vAlign w:val="bottom"/>
          </w:tcPr>
          <w:p w14:paraId="437973D4" w14:textId="77777777" w:rsidR="002B0F88" w:rsidRPr="006F5F9B" w:rsidRDefault="002B0F88" w:rsidP="002B0F88">
            <w:pPr>
              <w:jc w:val="center"/>
              <w:rPr>
                <w:snapToGrid w:val="0"/>
                <w:lang w:val="bg-BG"/>
              </w:rPr>
            </w:pPr>
          </w:p>
        </w:tc>
        <w:tc>
          <w:tcPr>
            <w:tcW w:w="1432" w:type="dxa"/>
            <w:tcBorders>
              <w:top w:val="single" w:sz="4" w:space="0" w:color="auto"/>
              <w:bottom w:val="single" w:sz="4" w:space="0" w:color="auto"/>
            </w:tcBorders>
            <w:shd w:val="clear" w:color="auto" w:fill="auto"/>
            <w:vAlign w:val="bottom"/>
          </w:tcPr>
          <w:p w14:paraId="255D555F" w14:textId="0D7805FB" w:rsidR="002B0F88" w:rsidRPr="006F5F9B" w:rsidRDefault="002B0F88" w:rsidP="002B0F88">
            <w:pPr>
              <w:jc w:val="right"/>
              <w:rPr>
                <w:b/>
                <w:snapToGrid w:val="0"/>
                <w:lang w:val="en-US"/>
              </w:rPr>
            </w:pPr>
            <w:r w:rsidRPr="006F5F9B">
              <w:rPr>
                <w:b/>
                <w:snapToGrid w:val="0"/>
                <w:lang w:val="en-US"/>
              </w:rPr>
              <w:t>(19</w:t>
            </w:r>
            <w:r w:rsidR="008F2BAB">
              <w:rPr>
                <w:b/>
                <w:snapToGrid w:val="0"/>
                <w:lang w:val="bg-BG"/>
              </w:rPr>
              <w:t>,</w:t>
            </w:r>
            <w:r w:rsidR="00C960CA">
              <w:rPr>
                <w:b/>
                <w:snapToGrid w:val="0"/>
                <w:lang w:val="en-US"/>
              </w:rPr>
              <w:t>9</w:t>
            </w:r>
            <w:r w:rsidR="005E2C5B">
              <w:rPr>
                <w:b/>
                <w:snapToGrid w:val="0"/>
                <w:lang w:val="en-US"/>
              </w:rPr>
              <w:t>18</w:t>
            </w:r>
            <w:r w:rsidRPr="006F5F9B">
              <w:rPr>
                <w:b/>
                <w:snapToGrid w:val="0"/>
                <w:lang w:val="en-US"/>
              </w:rPr>
              <w:t>)</w:t>
            </w:r>
          </w:p>
        </w:tc>
        <w:tc>
          <w:tcPr>
            <w:tcW w:w="1433" w:type="dxa"/>
            <w:tcBorders>
              <w:top w:val="single" w:sz="4" w:space="0" w:color="auto"/>
              <w:bottom w:val="single" w:sz="4" w:space="0" w:color="auto"/>
            </w:tcBorders>
            <w:shd w:val="clear" w:color="auto" w:fill="auto"/>
            <w:vAlign w:val="bottom"/>
          </w:tcPr>
          <w:p w14:paraId="08A0F0B0" w14:textId="1A54B64E" w:rsidR="002B0F88" w:rsidRPr="006F5F9B" w:rsidRDefault="002B0F88" w:rsidP="002B0F88">
            <w:pPr>
              <w:jc w:val="right"/>
              <w:rPr>
                <w:snapToGrid w:val="0"/>
                <w:lang w:val="bg-BG"/>
              </w:rPr>
            </w:pPr>
            <w:r w:rsidRPr="006F5F9B">
              <w:rPr>
                <w:b/>
                <w:snapToGrid w:val="0"/>
                <w:lang w:val="en-US"/>
              </w:rPr>
              <w:t>(19)</w:t>
            </w:r>
          </w:p>
        </w:tc>
      </w:tr>
      <w:tr w:rsidR="002B0F88" w:rsidRPr="006F5F9B" w14:paraId="3C0F824A" w14:textId="77777777" w:rsidTr="00EF420C">
        <w:trPr>
          <w:trHeight w:val="247"/>
        </w:trPr>
        <w:tc>
          <w:tcPr>
            <w:tcW w:w="5245" w:type="dxa"/>
          </w:tcPr>
          <w:p w14:paraId="6A7F6444" w14:textId="77777777" w:rsidR="002B0F88" w:rsidRPr="006F5F9B" w:rsidRDefault="002B0F88" w:rsidP="002B0F88">
            <w:pPr>
              <w:rPr>
                <w:snapToGrid w:val="0"/>
                <w:lang w:val="bg-BG"/>
              </w:rPr>
            </w:pPr>
          </w:p>
        </w:tc>
        <w:tc>
          <w:tcPr>
            <w:tcW w:w="1529" w:type="dxa"/>
            <w:vAlign w:val="bottom"/>
          </w:tcPr>
          <w:p w14:paraId="34367E50" w14:textId="77777777" w:rsidR="002B0F88" w:rsidRPr="006F5F9B" w:rsidRDefault="002B0F88" w:rsidP="002B0F88">
            <w:pPr>
              <w:jc w:val="center"/>
              <w:rPr>
                <w:b/>
                <w:snapToGrid w:val="0"/>
                <w:lang w:val="en-US"/>
              </w:rPr>
            </w:pPr>
          </w:p>
        </w:tc>
        <w:tc>
          <w:tcPr>
            <w:tcW w:w="1432" w:type="dxa"/>
            <w:vAlign w:val="bottom"/>
          </w:tcPr>
          <w:p w14:paraId="29989556" w14:textId="77777777" w:rsidR="002B0F88" w:rsidRPr="006F5F9B" w:rsidRDefault="002B0F88" w:rsidP="002B0F88">
            <w:pPr>
              <w:jc w:val="right"/>
              <w:rPr>
                <w:snapToGrid w:val="0"/>
                <w:lang w:val="bg-BG"/>
              </w:rPr>
            </w:pPr>
          </w:p>
        </w:tc>
        <w:tc>
          <w:tcPr>
            <w:tcW w:w="1433" w:type="dxa"/>
            <w:vAlign w:val="bottom"/>
          </w:tcPr>
          <w:p w14:paraId="5DA5C8A6" w14:textId="77777777" w:rsidR="002B0F88" w:rsidRPr="006F5F9B" w:rsidRDefault="002B0F88" w:rsidP="002B0F88">
            <w:pPr>
              <w:jc w:val="right"/>
              <w:rPr>
                <w:snapToGrid w:val="0"/>
                <w:lang w:val="bg-BG"/>
              </w:rPr>
            </w:pPr>
          </w:p>
        </w:tc>
      </w:tr>
      <w:tr w:rsidR="002B0F88" w:rsidRPr="006F5F9B" w14:paraId="31311C1F" w14:textId="77777777" w:rsidTr="00EF420C">
        <w:trPr>
          <w:trHeight w:val="247"/>
        </w:trPr>
        <w:tc>
          <w:tcPr>
            <w:tcW w:w="5245" w:type="dxa"/>
          </w:tcPr>
          <w:p w14:paraId="3A061FA2" w14:textId="77777777" w:rsidR="002B0F88" w:rsidRPr="006F5F9B" w:rsidRDefault="002B0F88" w:rsidP="002B0F88">
            <w:pPr>
              <w:rPr>
                <w:b/>
                <w:snapToGrid w:val="0"/>
                <w:lang w:val="bg-BG"/>
              </w:rPr>
            </w:pPr>
            <w:r w:rsidRPr="006F5F9B">
              <w:rPr>
                <w:b/>
                <w:snapToGrid w:val="0"/>
                <w:lang w:val="bg-BG"/>
              </w:rPr>
              <w:t>Нетно (намаление)/увеличение на паричните средства и парични еквиваленти</w:t>
            </w:r>
          </w:p>
        </w:tc>
        <w:tc>
          <w:tcPr>
            <w:tcW w:w="1529" w:type="dxa"/>
            <w:vAlign w:val="bottom"/>
          </w:tcPr>
          <w:p w14:paraId="17F86006" w14:textId="77777777" w:rsidR="002B0F88" w:rsidRPr="006F5F9B" w:rsidRDefault="002B0F88" w:rsidP="002B0F88">
            <w:pPr>
              <w:jc w:val="center"/>
              <w:rPr>
                <w:snapToGrid w:val="0"/>
                <w:lang w:val="bg-BG"/>
              </w:rPr>
            </w:pPr>
          </w:p>
        </w:tc>
        <w:tc>
          <w:tcPr>
            <w:tcW w:w="1432" w:type="dxa"/>
            <w:tcBorders>
              <w:bottom w:val="single" w:sz="4" w:space="0" w:color="auto"/>
            </w:tcBorders>
            <w:vAlign w:val="bottom"/>
          </w:tcPr>
          <w:p w14:paraId="2E887550" w14:textId="252E2B53" w:rsidR="002B0F88" w:rsidRPr="006F5F9B" w:rsidRDefault="00342530" w:rsidP="002B0F88">
            <w:pPr>
              <w:jc w:val="right"/>
              <w:rPr>
                <w:b/>
                <w:snapToGrid w:val="0"/>
                <w:lang w:val="en-US"/>
              </w:rPr>
            </w:pPr>
            <w:r>
              <w:rPr>
                <w:b/>
                <w:snapToGrid w:val="0"/>
                <w:lang w:val="en-US"/>
              </w:rPr>
              <w:t>3,959</w:t>
            </w:r>
          </w:p>
        </w:tc>
        <w:tc>
          <w:tcPr>
            <w:tcW w:w="1433" w:type="dxa"/>
            <w:tcBorders>
              <w:bottom w:val="single" w:sz="4" w:space="0" w:color="auto"/>
            </w:tcBorders>
            <w:vAlign w:val="bottom"/>
          </w:tcPr>
          <w:p w14:paraId="44093B34" w14:textId="77EEE851" w:rsidR="002B0F88" w:rsidRPr="006F5F9B" w:rsidRDefault="002B0F88" w:rsidP="002B0F88">
            <w:pPr>
              <w:jc w:val="right"/>
              <w:rPr>
                <w:snapToGrid w:val="0"/>
                <w:lang w:val="bg-BG"/>
              </w:rPr>
            </w:pPr>
            <w:r w:rsidRPr="006F5F9B">
              <w:rPr>
                <w:b/>
                <w:snapToGrid w:val="0"/>
                <w:lang w:val="en-US"/>
              </w:rPr>
              <w:t>(74)</w:t>
            </w:r>
          </w:p>
        </w:tc>
      </w:tr>
      <w:tr w:rsidR="002B0F88" w:rsidRPr="006F5F9B" w14:paraId="031FD2A7" w14:textId="77777777" w:rsidTr="00EF420C">
        <w:trPr>
          <w:trHeight w:val="247"/>
        </w:trPr>
        <w:tc>
          <w:tcPr>
            <w:tcW w:w="5245" w:type="dxa"/>
          </w:tcPr>
          <w:p w14:paraId="4410B01F" w14:textId="77777777" w:rsidR="002B0F88" w:rsidRPr="006F5F9B" w:rsidRDefault="002B0F88" w:rsidP="002B0F88">
            <w:pPr>
              <w:rPr>
                <w:snapToGrid w:val="0"/>
                <w:lang w:val="bg-BG"/>
              </w:rPr>
            </w:pPr>
          </w:p>
        </w:tc>
        <w:tc>
          <w:tcPr>
            <w:tcW w:w="1529" w:type="dxa"/>
            <w:vAlign w:val="bottom"/>
          </w:tcPr>
          <w:p w14:paraId="4F416D74" w14:textId="77777777" w:rsidR="002B0F88" w:rsidRPr="006F5F9B" w:rsidRDefault="002B0F88" w:rsidP="002B0F88">
            <w:pPr>
              <w:jc w:val="center"/>
              <w:rPr>
                <w:snapToGrid w:val="0"/>
                <w:lang w:val="bg-BG"/>
              </w:rPr>
            </w:pPr>
          </w:p>
        </w:tc>
        <w:tc>
          <w:tcPr>
            <w:tcW w:w="1432" w:type="dxa"/>
            <w:tcBorders>
              <w:top w:val="single" w:sz="4" w:space="0" w:color="auto"/>
            </w:tcBorders>
            <w:vAlign w:val="bottom"/>
          </w:tcPr>
          <w:p w14:paraId="1C10CCF7" w14:textId="77777777" w:rsidR="002B0F88" w:rsidRPr="006F5F9B" w:rsidRDefault="002B0F88" w:rsidP="002B0F88">
            <w:pPr>
              <w:jc w:val="right"/>
              <w:rPr>
                <w:snapToGrid w:val="0"/>
                <w:lang w:val="bg-BG"/>
              </w:rPr>
            </w:pPr>
          </w:p>
        </w:tc>
        <w:tc>
          <w:tcPr>
            <w:tcW w:w="1433" w:type="dxa"/>
            <w:tcBorders>
              <w:top w:val="single" w:sz="4" w:space="0" w:color="auto"/>
            </w:tcBorders>
            <w:vAlign w:val="bottom"/>
          </w:tcPr>
          <w:p w14:paraId="4B93E0B1" w14:textId="77777777" w:rsidR="002B0F88" w:rsidRPr="006F5F9B" w:rsidRDefault="002B0F88" w:rsidP="002B0F88">
            <w:pPr>
              <w:jc w:val="right"/>
              <w:rPr>
                <w:snapToGrid w:val="0"/>
                <w:lang w:val="bg-BG"/>
              </w:rPr>
            </w:pPr>
          </w:p>
        </w:tc>
      </w:tr>
      <w:tr w:rsidR="002B0F88" w:rsidRPr="006F5F9B" w14:paraId="56B53AB2" w14:textId="77777777" w:rsidTr="00EF420C">
        <w:trPr>
          <w:trHeight w:val="247"/>
        </w:trPr>
        <w:tc>
          <w:tcPr>
            <w:tcW w:w="5245" w:type="dxa"/>
          </w:tcPr>
          <w:p w14:paraId="76E0F6CE" w14:textId="77777777" w:rsidR="002B0F88" w:rsidRPr="006F5F9B" w:rsidRDefault="002B0F88" w:rsidP="002B0F88">
            <w:pPr>
              <w:rPr>
                <w:snapToGrid w:val="0"/>
                <w:lang w:val="bg-BG"/>
              </w:rPr>
            </w:pPr>
            <w:r w:rsidRPr="006F5F9B">
              <w:rPr>
                <w:snapToGrid w:val="0"/>
                <w:lang w:val="bg-BG"/>
              </w:rPr>
              <w:t>Курсови разлики произтичащи от паричните средства и паричните еквиваленти</w:t>
            </w:r>
          </w:p>
        </w:tc>
        <w:tc>
          <w:tcPr>
            <w:tcW w:w="1529" w:type="dxa"/>
            <w:vAlign w:val="bottom"/>
          </w:tcPr>
          <w:p w14:paraId="2F692823" w14:textId="77777777" w:rsidR="002B0F88" w:rsidRPr="006F5F9B" w:rsidRDefault="002B0F88" w:rsidP="002B0F88">
            <w:pPr>
              <w:jc w:val="center"/>
              <w:rPr>
                <w:snapToGrid w:val="0"/>
                <w:lang w:val="bg-BG"/>
              </w:rPr>
            </w:pPr>
          </w:p>
        </w:tc>
        <w:tc>
          <w:tcPr>
            <w:tcW w:w="1432" w:type="dxa"/>
            <w:vAlign w:val="bottom"/>
          </w:tcPr>
          <w:p w14:paraId="70359576" w14:textId="51F7FAF2" w:rsidR="002B0F88" w:rsidRPr="00CA5BFE" w:rsidRDefault="00CA5BFE" w:rsidP="002B0F88">
            <w:pPr>
              <w:jc w:val="right"/>
              <w:rPr>
                <w:snapToGrid w:val="0"/>
                <w:lang w:val="bg-BG"/>
              </w:rPr>
            </w:pPr>
            <w:r>
              <w:rPr>
                <w:snapToGrid w:val="0"/>
                <w:lang w:val="bg-BG"/>
              </w:rPr>
              <w:t>14</w:t>
            </w:r>
          </w:p>
        </w:tc>
        <w:tc>
          <w:tcPr>
            <w:tcW w:w="1433" w:type="dxa"/>
            <w:vAlign w:val="bottom"/>
          </w:tcPr>
          <w:p w14:paraId="52B3CC66" w14:textId="4F18F67B" w:rsidR="002B0F88" w:rsidRPr="006F5F9B" w:rsidRDefault="002B0F88" w:rsidP="002B0F88">
            <w:pPr>
              <w:jc w:val="right"/>
              <w:rPr>
                <w:snapToGrid w:val="0"/>
                <w:lang w:val="bg-BG"/>
              </w:rPr>
            </w:pPr>
            <w:r w:rsidRPr="006F5F9B">
              <w:rPr>
                <w:snapToGrid w:val="0"/>
                <w:lang w:val="en-US"/>
              </w:rPr>
              <w:t>(3)</w:t>
            </w:r>
          </w:p>
        </w:tc>
      </w:tr>
      <w:tr w:rsidR="002B0F88" w:rsidRPr="006F5F9B" w14:paraId="4D57DFD4" w14:textId="77777777" w:rsidTr="00EF420C">
        <w:trPr>
          <w:trHeight w:val="247"/>
        </w:trPr>
        <w:tc>
          <w:tcPr>
            <w:tcW w:w="5245" w:type="dxa"/>
          </w:tcPr>
          <w:p w14:paraId="0199B01C" w14:textId="77777777" w:rsidR="002B0F88" w:rsidRPr="006F5F9B" w:rsidRDefault="002B0F88" w:rsidP="002B0F88">
            <w:pPr>
              <w:rPr>
                <w:snapToGrid w:val="0"/>
                <w:lang w:val="bg-BG"/>
              </w:rPr>
            </w:pPr>
          </w:p>
        </w:tc>
        <w:tc>
          <w:tcPr>
            <w:tcW w:w="1529" w:type="dxa"/>
            <w:vAlign w:val="bottom"/>
          </w:tcPr>
          <w:p w14:paraId="0005D5CD" w14:textId="77777777" w:rsidR="002B0F88" w:rsidRPr="006F5F9B" w:rsidRDefault="002B0F88" w:rsidP="002B0F88">
            <w:pPr>
              <w:jc w:val="center"/>
              <w:rPr>
                <w:snapToGrid w:val="0"/>
                <w:lang w:val="bg-BG"/>
              </w:rPr>
            </w:pPr>
          </w:p>
        </w:tc>
        <w:tc>
          <w:tcPr>
            <w:tcW w:w="1432" w:type="dxa"/>
            <w:vAlign w:val="bottom"/>
          </w:tcPr>
          <w:p w14:paraId="7AE7D2B7" w14:textId="77777777" w:rsidR="002B0F88" w:rsidRPr="006F5F9B" w:rsidRDefault="002B0F88" w:rsidP="002B0F88">
            <w:pPr>
              <w:jc w:val="right"/>
              <w:rPr>
                <w:snapToGrid w:val="0"/>
                <w:lang w:val="bg-BG"/>
              </w:rPr>
            </w:pPr>
          </w:p>
        </w:tc>
        <w:tc>
          <w:tcPr>
            <w:tcW w:w="1433" w:type="dxa"/>
            <w:vAlign w:val="bottom"/>
          </w:tcPr>
          <w:p w14:paraId="2A8BB97E" w14:textId="77777777" w:rsidR="002B0F88" w:rsidRPr="006F5F9B" w:rsidRDefault="002B0F88" w:rsidP="002B0F88">
            <w:pPr>
              <w:jc w:val="right"/>
              <w:rPr>
                <w:snapToGrid w:val="0"/>
                <w:lang w:val="bg-BG"/>
              </w:rPr>
            </w:pPr>
          </w:p>
        </w:tc>
      </w:tr>
      <w:tr w:rsidR="002B0F88" w:rsidRPr="006F5F9B" w14:paraId="1AB47750" w14:textId="77777777" w:rsidTr="00EF420C">
        <w:trPr>
          <w:trHeight w:val="247"/>
        </w:trPr>
        <w:tc>
          <w:tcPr>
            <w:tcW w:w="5245" w:type="dxa"/>
          </w:tcPr>
          <w:p w14:paraId="3F32A5AD" w14:textId="77777777" w:rsidR="002B0F88" w:rsidRPr="006F5F9B" w:rsidRDefault="002B0F88" w:rsidP="002B0F88">
            <w:pPr>
              <w:rPr>
                <w:snapToGrid w:val="0"/>
                <w:lang w:val="bg-BG"/>
              </w:rPr>
            </w:pPr>
            <w:r w:rsidRPr="006F5F9B">
              <w:rPr>
                <w:snapToGrid w:val="0"/>
                <w:lang w:val="bg-BG"/>
              </w:rPr>
              <w:t>Парични средства и парични еквиваленти:</w:t>
            </w:r>
          </w:p>
        </w:tc>
        <w:tc>
          <w:tcPr>
            <w:tcW w:w="1529" w:type="dxa"/>
            <w:vAlign w:val="bottom"/>
          </w:tcPr>
          <w:p w14:paraId="150AB9A3" w14:textId="77777777" w:rsidR="002B0F88" w:rsidRPr="006F5F9B" w:rsidRDefault="002B0F88" w:rsidP="002B0F88">
            <w:pPr>
              <w:jc w:val="center"/>
              <w:rPr>
                <w:snapToGrid w:val="0"/>
                <w:lang w:val="bg-BG"/>
              </w:rPr>
            </w:pPr>
          </w:p>
        </w:tc>
        <w:tc>
          <w:tcPr>
            <w:tcW w:w="1432" w:type="dxa"/>
            <w:vAlign w:val="bottom"/>
          </w:tcPr>
          <w:p w14:paraId="5780693F" w14:textId="77777777" w:rsidR="002B0F88" w:rsidRPr="006F5F9B" w:rsidRDefault="002B0F88" w:rsidP="002B0F88">
            <w:pPr>
              <w:jc w:val="right"/>
              <w:rPr>
                <w:snapToGrid w:val="0"/>
                <w:lang w:val="bg-BG"/>
              </w:rPr>
            </w:pPr>
          </w:p>
        </w:tc>
        <w:tc>
          <w:tcPr>
            <w:tcW w:w="1433" w:type="dxa"/>
            <w:vAlign w:val="bottom"/>
          </w:tcPr>
          <w:p w14:paraId="74527737" w14:textId="77777777" w:rsidR="002B0F88" w:rsidRPr="006F5F9B" w:rsidRDefault="002B0F88" w:rsidP="002B0F88">
            <w:pPr>
              <w:jc w:val="right"/>
              <w:rPr>
                <w:snapToGrid w:val="0"/>
                <w:lang w:val="bg-BG"/>
              </w:rPr>
            </w:pPr>
          </w:p>
        </w:tc>
      </w:tr>
      <w:tr w:rsidR="002B0F88" w:rsidRPr="006F5F9B" w14:paraId="67A5CF97" w14:textId="77777777" w:rsidTr="00EF420C">
        <w:trPr>
          <w:trHeight w:val="247"/>
        </w:trPr>
        <w:tc>
          <w:tcPr>
            <w:tcW w:w="5245" w:type="dxa"/>
          </w:tcPr>
          <w:p w14:paraId="1851F522" w14:textId="77777777" w:rsidR="002B0F88" w:rsidRPr="006F5F9B" w:rsidRDefault="002B0F88" w:rsidP="002B0F88">
            <w:pPr>
              <w:rPr>
                <w:snapToGrid w:val="0"/>
                <w:lang w:val="bg-BG"/>
              </w:rPr>
            </w:pPr>
            <w:r w:rsidRPr="006F5F9B">
              <w:rPr>
                <w:snapToGrid w:val="0"/>
                <w:lang w:val="bg-BG"/>
              </w:rPr>
              <w:t>В началото на годината</w:t>
            </w:r>
          </w:p>
        </w:tc>
        <w:tc>
          <w:tcPr>
            <w:tcW w:w="1529" w:type="dxa"/>
            <w:vAlign w:val="bottom"/>
          </w:tcPr>
          <w:p w14:paraId="1B35CE41" w14:textId="77777777" w:rsidR="002B0F88" w:rsidRPr="006F5F9B" w:rsidRDefault="002B0F88" w:rsidP="002B0F88">
            <w:pPr>
              <w:jc w:val="center"/>
              <w:rPr>
                <w:snapToGrid w:val="0"/>
                <w:lang w:val="en-US"/>
              </w:rPr>
            </w:pPr>
            <w:r w:rsidRPr="006F5F9B">
              <w:rPr>
                <w:snapToGrid w:val="0"/>
                <w:lang w:val="bg-BG"/>
              </w:rPr>
              <w:t>1</w:t>
            </w:r>
            <w:r w:rsidRPr="006F5F9B">
              <w:rPr>
                <w:snapToGrid w:val="0"/>
                <w:lang w:val="en-US"/>
              </w:rPr>
              <w:t>1</w:t>
            </w:r>
          </w:p>
        </w:tc>
        <w:tc>
          <w:tcPr>
            <w:tcW w:w="1432" w:type="dxa"/>
            <w:tcBorders>
              <w:bottom w:val="single" w:sz="4" w:space="0" w:color="auto"/>
            </w:tcBorders>
            <w:vAlign w:val="bottom"/>
          </w:tcPr>
          <w:p w14:paraId="7A36503A" w14:textId="6BB43BCF" w:rsidR="002B0F88" w:rsidRPr="006F5F9B" w:rsidRDefault="00F54B75" w:rsidP="002B0F88">
            <w:pPr>
              <w:jc w:val="right"/>
              <w:rPr>
                <w:snapToGrid w:val="0"/>
                <w:lang w:val="en-US"/>
              </w:rPr>
            </w:pPr>
            <w:r>
              <w:rPr>
                <w:snapToGrid w:val="0"/>
                <w:lang w:val="en-US"/>
              </w:rPr>
              <w:t>2</w:t>
            </w:r>
            <w:r w:rsidR="002B0F88" w:rsidRPr="006F5F9B">
              <w:rPr>
                <w:snapToGrid w:val="0"/>
                <w:lang w:val="en-US"/>
              </w:rPr>
              <w:t>,</w:t>
            </w:r>
            <w:r>
              <w:rPr>
                <w:snapToGrid w:val="0"/>
                <w:lang w:val="en-US"/>
              </w:rPr>
              <w:t>068</w:t>
            </w:r>
          </w:p>
        </w:tc>
        <w:tc>
          <w:tcPr>
            <w:tcW w:w="1433" w:type="dxa"/>
            <w:tcBorders>
              <w:bottom w:val="single" w:sz="4" w:space="0" w:color="auto"/>
            </w:tcBorders>
            <w:vAlign w:val="bottom"/>
          </w:tcPr>
          <w:p w14:paraId="10B0BF41" w14:textId="2D034D3D" w:rsidR="002B0F88" w:rsidRPr="006F5F9B" w:rsidRDefault="002B0F88" w:rsidP="002B0F88">
            <w:pPr>
              <w:jc w:val="right"/>
              <w:rPr>
                <w:snapToGrid w:val="0"/>
                <w:lang w:val="bg-BG"/>
              </w:rPr>
            </w:pPr>
            <w:r w:rsidRPr="006F5F9B">
              <w:rPr>
                <w:snapToGrid w:val="0"/>
                <w:lang w:val="en-US"/>
              </w:rPr>
              <w:t>1,763</w:t>
            </w:r>
          </w:p>
        </w:tc>
      </w:tr>
      <w:tr w:rsidR="002B0F88" w:rsidRPr="006F5F9B" w14:paraId="204C83EA" w14:textId="77777777" w:rsidTr="00EF420C">
        <w:trPr>
          <w:trHeight w:val="247"/>
        </w:trPr>
        <w:tc>
          <w:tcPr>
            <w:tcW w:w="5245" w:type="dxa"/>
          </w:tcPr>
          <w:p w14:paraId="5F19CFC9" w14:textId="77777777" w:rsidR="002B0F88" w:rsidRPr="006F5F9B" w:rsidRDefault="002B0F88" w:rsidP="002B0F88">
            <w:pPr>
              <w:rPr>
                <w:snapToGrid w:val="0"/>
                <w:lang w:val="bg-BG"/>
              </w:rPr>
            </w:pPr>
            <w:r w:rsidRPr="006F5F9B">
              <w:rPr>
                <w:snapToGrid w:val="0"/>
                <w:lang w:val="bg-BG"/>
              </w:rPr>
              <w:t xml:space="preserve">В края на годината </w:t>
            </w:r>
          </w:p>
        </w:tc>
        <w:tc>
          <w:tcPr>
            <w:tcW w:w="1529" w:type="dxa"/>
            <w:vAlign w:val="bottom"/>
          </w:tcPr>
          <w:p w14:paraId="7C453C7D" w14:textId="77777777" w:rsidR="002B0F88" w:rsidRPr="006F5F9B" w:rsidRDefault="002B0F88" w:rsidP="002B0F88">
            <w:pPr>
              <w:jc w:val="center"/>
              <w:rPr>
                <w:snapToGrid w:val="0"/>
                <w:lang w:val="en-US"/>
              </w:rPr>
            </w:pPr>
            <w:r w:rsidRPr="006F5F9B">
              <w:rPr>
                <w:snapToGrid w:val="0"/>
                <w:lang w:val="bg-BG"/>
              </w:rPr>
              <w:t>1</w:t>
            </w:r>
            <w:r w:rsidRPr="006F5F9B">
              <w:rPr>
                <w:snapToGrid w:val="0"/>
                <w:lang w:val="en-US"/>
              </w:rPr>
              <w:t>1</w:t>
            </w:r>
          </w:p>
        </w:tc>
        <w:tc>
          <w:tcPr>
            <w:tcW w:w="1432" w:type="dxa"/>
            <w:tcBorders>
              <w:top w:val="single" w:sz="4" w:space="0" w:color="auto"/>
              <w:bottom w:val="single" w:sz="4" w:space="0" w:color="auto"/>
            </w:tcBorders>
            <w:vAlign w:val="bottom"/>
          </w:tcPr>
          <w:p w14:paraId="072E8BE3" w14:textId="25B87EF0" w:rsidR="002B0F88" w:rsidRPr="006F5F9B" w:rsidRDefault="00F54B75" w:rsidP="002B0F88">
            <w:pPr>
              <w:jc w:val="right"/>
              <w:rPr>
                <w:b/>
                <w:snapToGrid w:val="0"/>
                <w:lang w:val="en-US"/>
              </w:rPr>
            </w:pPr>
            <w:r>
              <w:rPr>
                <w:b/>
                <w:snapToGrid w:val="0"/>
                <w:lang w:val="en-US"/>
              </w:rPr>
              <w:t>6</w:t>
            </w:r>
            <w:r w:rsidR="002B0F88" w:rsidRPr="006F5F9B">
              <w:rPr>
                <w:b/>
                <w:snapToGrid w:val="0"/>
                <w:lang w:val="en-US"/>
              </w:rPr>
              <w:t>,</w:t>
            </w:r>
            <w:r>
              <w:rPr>
                <w:b/>
                <w:snapToGrid w:val="0"/>
                <w:lang w:val="en-US"/>
              </w:rPr>
              <w:t>041</w:t>
            </w:r>
          </w:p>
        </w:tc>
        <w:tc>
          <w:tcPr>
            <w:tcW w:w="1433" w:type="dxa"/>
            <w:tcBorders>
              <w:top w:val="single" w:sz="4" w:space="0" w:color="auto"/>
              <w:bottom w:val="single" w:sz="4" w:space="0" w:color="auto"/>
            </w:tcBorders>
            <w:vAlign w:val="bottom"/>
          </w:tcPr>
          <w:p w14:paraId="1FB93C56" w14:textId="70A4675E" w:rsidR="002B0F88" w:rsidRPr="006F5F9B" w:rsidRDefault="002B0F88" w:rsidP="002B0F88">
            <w:pPr>
              <w:jc w:val="right"/>
              <w:rPr>
                <w:snapToGrid w:val="0"/>
                <w:lang w:val="bg-BG"/>
              </w:rPr>
            </w:pPr>
            <w:r w:rsidRPr="006F5F9B">
              <w:rPr>
                <w:b/>
                <w:snapToGrid w:val="0"/>
                <w:lang w:val="en-US"/>
              </w:rPr>
              <w:t>1,686</w:t>
            </w:r>
          </w:p>
        </w:tc>
      </w:tr>
    </w:tbl>
    <w:p w14:paraId="326D653A" w14:textId="77777777" w:rsidR="00336F6B" w:rsidRPr="006F5F9B" w:rsidRDefault="00336F6B" w:rsidP="00336F6B">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Cs w:val="24"/>
          <w:lang w:val="bg-BG"/>
        </w:rPr>
      </w:pPr>
    </w:p>
    <w:p w14:paraId="29D124E8" w14:textId="77777777" w:rsidR="00163494" w:rsidRDefault="00163494" w:rsidP="00336F6B">
      <w:pPr>
        <w:rPr>
          <w:lang w:val="en-US"/>
        </w:rPr>
      </w:pPr>
    </w:p>
    <w:p w14:paraId="5781B305" w14:textId="7F8C6464" w:rsidR="00336F6B" w:rsidRPr="006F5F9B" w:rsidRDefault="00336F6B" w:rsidP="00336F6B">
      <w:pPr>
        <w:rPr>
          <w:lang w:val="bg-BG"/>
        </w:rPr>
      </w:pPr>
      <w:r w:rsidRPr="006F5F9B">
        <w:rPr>
          <w:lang w:val="bg-BG"/>
        </w:rPr>
        <w:t>Финансовите отчети на стр. 5-</w:t>
      </w:r>
      <w:r w:rsidR="00495810">
        <w:rPr>
          <w:lang w:val="bg-BG"/>
        </w:rPr>
        <w:t>53</w:t>
      </w:r>
      <w:r w:rsidRPr="006F5F9B">
        <w:rPr>
          <w:lang w:val="bg-BG"/>
        </w:rPr>
        <w:t xml:space="preserve"> са одобрени и подписани съответно от:</w:t>
      </w:r>
    </w:p>
    <w:p w14:paraId="25BD9F62" w14:textId="77777777" w:rsidR="00336F6B" w:rsidRPr="006F5F9B" w:rsidRDefault="00336F6B" w:rsidP="00336F6B">
      <w:pPr>
        <w:rPr>
          <w:lang w:val="bg-BG"/>
        </w:rPr>
      </w:pPr>
    </w:p>
    <w:tbl>
      <w:tblPr>
        <w:tblW w:w="9072" w:type="dxa"/>
        <w:tblInd w:w="108" w:type="dxa"/>
        <w:tblLayout w:type="fixed"/>
        <w:tblLook w:val="0000" w:firstRow="0" w:lastRow="0" w:firstColumn="0" w:lastColumn="0" w:noHBand="0" w:noVBand="0"/>
      </w:tblPr>
      <w:tblGrid>
        <w:gridCol w:w="3240"/>
        <w:gridCol w:w="2005"/>
        <w:gridCol w:w="3827"/>
      </w:tblGrid>
      <w:tr w:rsidR="00336F6B" w:rsidRPr="006F5F9B" w14:paraId="18C7761B" w14:textId="77777777" w:rsidTr="00EF420C">
        <w:trPr>
          <w:trHeight w:val="249"/>
        </w:trPr>
        <w:tc>
          <w:tcPr>
            <w:tcW w:w="3240" w:type="dxa"/>
            <w:tcBorders>
              <w:top w:val="single" w:sz="4" w:space="0" w:color="auto"/>
            </w:tcBorders>
          </w:tcPr>
          <w:p w14:paraId="769840E6" w14:textId="77777777" w:rsidR="00336F6B" w:rsidRPr="006F5F9B" w:rsidRDefault="00336F6B" w:rsidP="00EF420C">
            <w:pPr>
              <w:ind w:left="-108"/>
              <w:rPr>
                <w:lang w:val="bg-BG"/>
              </w:rPr>
            </w:pPr>
          </w:p>
          <w:p w14:paraId="49FEB0A3" w14:textId="05E141DF" w:rsidR="00336F6B" w:rsidRPr="006F5F9B" w:rsidRDefault="002B3860" w:rsidP="00EF420C">
            <w:pPr>
              <w:ind w:left="-108"/>
              <w:rPr>
                <w:lang w:val="bg-BG"/>
              </w:rPr>
            </w:pPr>
            <w:r>
              <w:rPr>
                <w:lang w:val="bg-BG"/>
              </w:rPr>
              <w:t>Преслав Козовски</w:t>
            </w:r>
          </w:p>
        </w:tc>
        <w:tc>
          <w:tcPr>
            <w:tcW w:w="2005" w:type="dxa"/>
          </w:tcPr>
          <w:p w14:paraId="4ACB4B6F" w14:textId="77777777" w:rsidR="00336F6B" w:rsidRPr="006F5F9B" w:rsidRDefault="00336F6B" w:rsidP="00EF420C">
            <w:pPr>
              <w:rPr>
                <w:lang w:val="bg-BG"/>
              </w:rPr>
            </w:pPr>
          </w:p>
        </w:tc>
        <w:tc>
          <w:tcPr>
            <w:tcW w:w="3827" w:type="dxa"/>
            <w:tcBorders>
              <w:top w:val="single" w:sz="4" w:space="0" w:color="auto"/>
            </w:tcBorders>
          </w:tcPr>
          <w:p w14:paraId="7419C294" w14:textId="77777777" w:rsidR="00336F6B" w:rsidRPr="006F5F9B" w:rsidRDefault="00336F6B" w:rsidP="00EF420C">
            <w:pPr>
              <w:rPr>
                <w:lang w:val="bg-BG"/>
              </w:rPr>
            </w:pPr>
          </w:p>
          <w:p w14:paraId="1B4A9F21" w14:textId="77777777" w:rsidR="00336F6B" w:rsidRPr="006F5F9B" w:rsidRDefault="00336F6B" w:rsidP="00EF420C">
            <w:pPr>
              <w:rPr>
                <w:lang w:val="bg-BG"/>
              </w:rPr>
            </w:pPr>
            <w:r w:rsidRPr="006F5F9B">
              <w:rPr>
                <w:lang w:val="bg-BG"/>
              </w:rPr>
              <w:t>Людмила Стамова</w:t>
            </w:r>
          </w:p>
        </w:tc>
      </w:tr>
      <w:tr w:rsidR="00336F6B" w:rsidRPr="006F5F9B" w14:paraId="3EE19602" w14:textId="77777777" w:rsidTr="00EF420C">
        <w:trPr>
          <w:trHeight w:val="249"/>
        </w:trPr>
        <w:tc>
          <w:tcPr>
            <w:tcW w:w="3240" w:type="dxa"/>
          </w:tcPr>
          <w:p w14:paraId="370A975E" w14:textId="77777777" w:rsidR="00336F6B" w:rsidRPr="006F5F9B" w:rsidRDefault="00336F6B" w:rsidP="00EF420C">
            <w:pPr>
              <w:pStyle w:val="Header"/>
              <w:tabs>
                <w:tab w:val="clear" w:pos="4320"/>
                <w:tab w:val="clear" w:pos="8640"/>
              </w:tabs>
              <w:ind w:left="-108"/>
              <w:rPr>
                <w:lang w:val="bg-BG"/>
              </w:rPr>
            </w:pPr>
            <w:r w:rsidRPr="006F5F9B">
              <w:rPr>
                <w:lang w:val="bg-BG"/>
              </w:rPr>
              <w:t>Изпълнителен директор</w:t>
            </w:r>
          </w:p>
        </w:tc>
        <w:tc>
          <w:tcPr>
            <w:tcW w:w="2005" w:type="dxa"/>
          </w:tcPr>
          <w:p w14:paraId="2C5DB569" w14:textId="77777777" w:rsidR="00336F6B" w:rsidRPr="006F5F9B" w:rsidRDefault="00336F6B" w:rsidP="00EF420C">
            <w:pPr>
              <w:rPr>
                <w:lang w:val="bg-BG"/>
              </w:rPr>
            </w:pPr>
          </w:p>
        </w:tc>
        <w:tc>
          <w:tcPr>
            <w:tcW w:w="3827" w:type="dxa"/>
          </w:tcPr>
          <w:p w14:paraId="220542D4" w14:textId="77777777" w:rsidR="00336F6B" w:rsidRPr="006F5F9B" w:rsidRDefault="00336F6B" w:rsidP="00EF420C">
            <w:pPr>
              <w:rPr>
                <w:lang w:val="bg-BG"/>
              </w:rPr>
            </w:pPr>
            <w:r w:rsidRPr="006F5F9B">
              <w:rPr>
                <w:lang w:val="bg-BG"/>
              </w:rPr>
              <w:t>Финансов директор</w:t>
            </w:r>
          </w:p>
        </w:tc>
      </w:tr>
      <w:bookmarkEnd w:id="0"/>
      <w:tr w:rsidR="00336F6B" w:rsidRPr="006F5F9B" w14:paraId="50051E57" w14:textId="77777777" w:rsidTr="00EF420C">
        <w:trPr>
          <w:trHeight w:val="249"/>
        </w:trPr>
        <w:tc>
          <w:tcPr>
            <w:tcW w:w="3240" w:type="dxa"/>
          </w:tcPr>
          <w:p w14:paraId="6F44A024" w14:textId="765FE447" w:rsidR="00336F6B" w:rsidRPr="006F5F9B" w:rsidRDefault="00336F6B" w:rsidP="00B30D4C">
            <w:pPr>
              <w:tabs>
                <w:tab w:val="left" w:pos="2835"/>
              </w:tabs>
              <w:ind w:left="-108"/>
              <w:rPr>
                <w:lang w:val="bg-BG"/>
              </w:rPr>
            </w:pPr>
            <w:r w:rsidRPr="006F5F9B">
              <w:rPr>
                <w:lang w:val="bg-BG"/>
              </w:rPr>
              <w:t>2</w:t>
            </w:r>
            <w:r w:rsidR="004B487E">
              <w:rPr>
                <w:lang w:val="en-US"/>
              </w:rPr>
              <w:t>2</w:t>
            </w:r>
            <w:r w:rsidRPr="006F5F9B">
              <w:rPr>
                <w:lang w:val="bg-BG"/>
              </w:rPr>
              <w:t xml:space="preserve"> юли 20</w:t>
            </w:r>
            <w:r w:rsidRPr="006F5F9B">
              <w:rPr>
                <w:lang w:val="en-US"/>
              </w:rPr>
              <w:t>2</w:t>
            </w:r>
            <w:r w:rsidR="002B3860">
              <w:rPr>
                <w:lang w:val="bg-BG"/>
              </w:rPr>
              <w:t>2</w:t>
            </w:r>
            <w:r w:rsidRPr="006F5F9B">
              <w:rPr>
                <w:lang w:val="bg-BG"/>
              </w:rPr>
              <w:t xml:space="preserve"> г.</w:t>
            </w:r>
          </w:p>
        </w:tc>
        <w:tc>
          <w:tcPr>
            <w:tcW w:w="2005" w:type="dxa"/>
          </w:tcPr>
          <w:p w14:paraId="36C087FB" w14:textId="77777777" w:rsidR="00336F6B" w:rsidRPr="006F5F9B" w:rsidRDefault="00336F6B" w:rsidP="00EF420C">
            <w:pPr>
              <w:rPr>
                <w:lang w:val="bg-BG"/>
              </w:rPr>
            </w:pPr>
          </w:p>
        </w:tc>
        <w:tc>
          <w:tcPr>
            <w:tcW w:w="3827" w:type="dxa"/>
          </w:tcPr>
          <w:p w14:paraId="132D6840" w14:textId="4D7C84AD" w:rsidR="00336F6B" w:rsidRPr="006F5F9B" w:rsidRDefault="00336F6B" w:rsidP="00B30D4C">
            <w:pPr>
              <w:tabs>
                <w:tab w:val="left" w:pos="2835"/>
              </w:tabs>
              <w:rPr>
                <w:lang w:val="bg-BG"/>
              </w:rPr>
            </w:pPr>
            <w:r w:rsidRPr="006F5F9B">
              <w:rPr>
                <w:lang w:val="bg-BG"/>
              </w:rPr>
              <w:t>2</w:t>
            </w:r>
            <w:r w:rsidR="004B487E">
              <w:rPr>
                <w:lang w:val="en-US"/>
              </w:rPr>
              <w:t>2</w:t>
            </w:r>
            <w:r w:rsidRPr="006F5F9B">
              <w:rPr>
                <w:lang w:val="bg-BG"/>
              </w:rPr>
              <w:t xml:space="preserve"> юли 20</w:t>
            </w:r>
            <w:r w:rsidRPr="006F5F9B">
              <w:rPr>
                <w:lang w:val="en-US"/>
              </w:rPr>
              <w:t>2</w:t>
            </w:r>
            <w:r w:rsidR="002B3860">
              <w:rPr>
                <w:lang w:val="bg-BG"/>
              </w:rPr>
              <w:t>2</w:t>
            </w:r>
            <w:r w:rsidRPr="006F5F9B">
              <w:rPr>
                <w:lang w:val="bg-BG"/>
              </w:rPr>
              <w:t xml:space="preserve"> г.</w:t>
            </w:r>
          </w:p>
        </w:tc>
      </w:tr>
      <w:tr w:rsidR="00336F6B" w:rsidRPr="006F5F9B" w14:paraId="036A78AA" w14:textId="77777777" w:rsidTr="00163494">
        <w:trPr>
          <w:trHeight w:val="95"/>
        </w:trPr>
        <w:tc>
          <w:tcPr>
            <w:tcW w:w="5245" w:type="dxa"/>
            <w:gridSpan w:val="2"/>
          </w:tcPr>
          <w:p w14:paraId="6F69C732" w14:textId="77777777" w:rsidR="00336F6B" w:rsidRPr="006F5F9B" w:rsidRDefault="00336F6B" w:rsidP="00EF420C">
            <w:pPr>
              <w:ind w:left="-108"/>
              <w:rPr>
                <w:lang w:val="bg-BG"/>
              </w:rPr>
            </w:pPr>
          </w:p>
        </w:tc>
        <w:tc>
          <w:tcPr>
            <w:tcW w:w="3827" w:type="dxa"/>
          </w:tcPr>
          <w:p w14:paraId="480BAFF7" w14:textId="77777777" w:rsidR="00336F6B" w:rsidRPr="006F5F9B" w:rsidRDefault="00336F6B" w:rsidP="00EF420C">
            <w:pPr>
              <w:pStyle w:val="Header"/>
              <w:tabs>
                <w:tab w:val="clear" w:pos="4320"/>
                <w:tab w:val="clear" w:pos="8640"/>
              </w:tabs>
              <w:rPr>
                <w:lang w:val="bg-BG"/>
              </w:rPr>
            </w:pPr>
          </w:p>
        </w:tc>
      </w:tr>
      <w:tr w:rsidR="00336F6B" w:rsidRPr="006F5F9B" w14:paraId="149FCFBF" w14:textId="77777777" w:rsidTr="00163494">
        <w:trPr>
          <w:trHeight w:val="249"/>
        </w:trPr>
        <w:tc>
          <w:tcPr>
            <w:tcW w:w="3240" w:type="dxa"/>
            <w:tcBorders>
              <w:bottom w:val="single" w:sz="4" w:space="0" w:color="auto"/>
            </w:tcBorders>
          </w:tcPr>
          <w:p w14:paraId="26A3D4BF" w14:textId="77777777" w:rsidR="00336F6B" w:rsidRPr="006F5F9B" w:rsidRDefault="00336F6B" w:rsidP="00EF420C">
            <w:pPr>
              <w:tabs>
                <w:tab w:val="left" w:pos="2835"/>
              </w:tabs>
              <w:ind w:left="-108"/>
              <w:rPr>
                <w:lang w:val="bg-BG"/>
              </w:rPr>
            </w:pPr>
          </w:p>
        </w:tc>
        <w:tc>
          <w:tcPr>
            <w:tcW w:w="2005" w:type="dxa"/>
          </w:tcPr>
          <w:p w14:paraId="762565B2" w14:textId="77777777" w:rsidR="00336F6B" w:rsidRPr="006F5F9B" w:rsidRDefault="00336F6B" w:rsidP="00EF420C">
            <w:pPr>
              <w:rPr>
                <w:lang w:val="bg-BG"/>
              </w:rPr>
            </w:pPr>
          </w:p>
        </w:tc>
        <w:tc>
          <w:tcPr>
            <w:tcW w:w="3827" w:type="dxa"/>
            <w:tcBorders>
              <w:bottom w:val="single" w:sz="4" w:space="0" w:color="auto"/>
            </w:tcBorders>
          </w:tcPr>
          <w:p w14:paraId="13BB545A" w14:textId="77777777" w:rsidR="00336F6B" w:rsidRPr="006F5F9B" w:rsidRDefault="00336F6B" w:rsidP="00EF420C">
            <w:pPr>
              <w:tabs>
                <w:tab w:val="left" w:pos="2835"/>
              </w:tabs>
              <w:rPr>
                <w:lang w:val="bg-BG"/>
              </w:rPr>
            </w:pPr>
          </w:p>
        </w:tc>
      </w:tr>
    </w:tbl>
    <w:p w14:paraId="51F19E10" w14:textId="77777777" w:rsidR="00336F6B" w:rsidRPr="00D211E1" w:rsidRDefault="00336F6B" w:rsidP="00336F6B">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szCs w:val="22"/>
        </w:rPr>
        <w:sectPr w:rsidR="00336F6B" w:rsidRPr="00D211E1" w:rsidSect="00EF420C">
          <w:headerReference w:type="default" r:id="rId18"/>
          <w:footerReference w:type="default" r:id="rId19"/>
          <w:pgSz w:w="11907" w:h="16840" w:code="9"/>
          <w:pgMar w:top="1417" w:right="1417" w:bottom="1417" w:left="1417" w:header="567" w:footer="567" w:gutter="0"/>
          <w:cols w:space="708"/>
          <w:docGrid w:linePitch="326"/>
        </w:sectPr>
      </w:pPr>
    </w:p>
    <w:p w14:paraId="3D49B72F" w14:textId="77777777" w:rsidR="00336F6B" w:rsidRPr="007B4F1E" w:rsidRDefault="00336F6B" w:rsidP="00336F6B">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36F6B" w:rsidRPr="00D211E1" w14:paraId="726E3F4E" w14:textId="77777777" w:rsidTr="00EF420C">
        <w:trPr>
          <w:trHeight w:val="243"/>
        </w:trPr>
        <w:tc>
          <w:tcPr>
            <w:tcW w:w="710" w:type="dxa"/>
          </w:tcPr>
          <w:p w14:paraId="50056B14" w14:textId="77777777" w:rsidR="00336F6B" w:rsidRPr="007B7D10" w:rsidRDefault="00336F6B" w:rsidP="00EF420C">
            <w:pPr>
              <w:jc w:val="both"/>
              <w:rPr>
                <w:b/>
                <w:sz w:val="22"/>
                <w:szCs w:val="22"/>
                <w:lang w:val="bg-BG"/>
              </w:rPr>
            </w:pPr>
            <w:r w:rsidRPr="007B7D10">
              <w:rPr>
                <w:b/>
                <w:sz w:val="22"/>
                <w:szCs w:val="22"/>
                <w:lang w:val="bg-BG"/>
              </w:rPr>
              <w:t>1</w:t>
            </w:r>
          </w:p>
        </w:tc>
        <w:tc>
          <w:tcPr>
            <w:tcW w:w="9072" w:type="dxa"/>
          </w:tcPr>
          <w:p w14:paraId="7AE9B268" w14:textId="77777777" w:rsidR="00336F6B" w:rsidRPr="00713987" w:rsidRDefault="00336F6B" w:rsidP="00EF420C">
            <w:pPr>
              <w:ind w:left="-108"/>
              <w:jc w:val="both"/>
              <w:rPr>
                <w:b/>
                <w:sz w:val="22"/>
                <w:szCs w:val="22"/>
                <w:lang w:val="bg-BG"/>
              </w:rPr>
            </w:pPr>
            <w:r w:rsidRPr="00713987">
              <w:rPr>
                <w:b/>
                <w:sz w:val="22"/>
                <w:szCs w:val="22"/>
                <w:lang w:val="bg-BG"/>
              </w:rPr>
              <w:t>Резюме на дейността и прилаганата счетоводна политика</w:t>
            </w:r>
          </w:p>
        </w:tc>
      </w:tr>
      <w:tr w:rsidR="00336F6B" w:rsidRPr="00D211E1" w14:paraId="7FE63D58" w14:textId="77777777" w:rsidTr="00EF420C">
        <w:trPr>
          <w:trHeight w:val="176"/>
        </w:trPr>
        <w:tc>
          <w:tcPr>
            <w:tcW w:w="710" w:type="dxa"/>
          </w:tcPr>
          <w:p w14:paraId="0A7F9989" w14:textId="77777777" w:rsidR="00336F6B" w:rsidRPr="00D211E1" w:rsidRDefault="00336F6B" w:rsidP="00EF420C">
            <w:pPr>
              <w:jc w:val="both"/>
              <w:rPr>
                <w:sz w:val="22"/>
                <w:szCs w:val="22"/>
                <w:lang w:val="bg-BG"/>
              </w:rPr>
            </w:pPr>
          </w:p>
        </w:tc>
        <w:tc>
          <w:tcPr>
            <w:tcW w:w="9072" w:type="dxa"/>
          </w:tcPr>
          <w:p w14:paraId="5C31DC88" w14:textId="77777777" w:rsidR="00336F6B" w:rsidRPr="00D211E1" w:rsidRDefault="00336F6B" w:rsidP="00EF420C">
            <w:pPr>
              <w:ind w:left="-108"/>
              <w:jc w:val="both"/>
              <w:rPr>
                <w:sz w:val="22"/>
                <w:szCs w:val="22"/>
                <w:lang w:val="bg-BG"/>
              </w:rPr>
            </w:pPr>
          </w:p>
        </w:tc>
      </w:tr>
      <w:tr w:rsidR="00336F6B" w:rsidRPr="00D211E1" w14:paraId="3E358385" w14:textId="77777777" w:rsidTr="00EF420C">
        <w:trPr>
          <w:trHeight w:val="261"/>
        </w:trPr>
        <w:tc>
          <w:tcPr>
            <w:tcW w:w="710" w:type="dxa"/>
          </w:tcPr>
          <w:p w14:paraId="3ECC6768" w14:textId="77777777" w:rsidR="00336F6B" w:rsidRPr="00D211E1" w:rsidRDefault="00336F6B" w:rsidP="00EF420C">
            <w:pPr>
              <w:pStyle w:val="Subject"/>
              <w:keepNext w:val="0"/>
              <w:keepLines w:val="0"/>
              <w:spacing w:line="240" w:lineRule="auto"/>
              <w:jc w:val="both"/>
              <w:rPr>
                <w:sz w:val="22"/>
                <w:szCs w:val="22"/>
                <w:lang w:val="bg-BG"/>
              </w:rPr>
            </w:pPr>
          </w:p>
        </w:tc>
        <w:tc>
          <w:tcPr>
            <w:tcW w:w="9072" w:type="dxa"/>
          </w:tcPr>
          <w:p w14:paraId="42A7E629" w14:textId="77777777" w:rsidR="00336F6B" w:rsidRPr="00D211E1" w:rsidRDefault="00336F6B" w:rsidP="00EF420C">
            <w:pPr>
              <w:ind w:left="-108"/>
              <w:jc w:val="both"/>
              <w:rPr>
                <w:b/>
                <w:sz w:val="22"/>
                <w:szCs w:val="22"/>
                <w:lang w:val="bg-BG"/>
              </w:rPr>
            </w:pPr>
            <w:r w:rsidRPr="00D211E1">
              <w:rPr>
                <w:b/>
                <w:sz w:val="22"/>
                <w:szCs w:val="22"/>
                <w:lang w:val="bg-BG"/>
              </w:rPr>
              <w:t>Резюме на дейността</w:t>
            </w:r>
          </w:p>
        </w:tc>
      </w:tr>
      <w:tr w:rsidR="00336F6B" w:rsidRPr="00D211E1" w14:paraId="1C755256" w14:textId="77777777" w:rsidTr="00EF420C">
        <w:trPr>
          <w:trHeight w:val="70"/>
        </w:trPr>
        <w:tc>
          <w:tcPr>
            <w:tcW w:w="710" w:type="dxa"/>
          </w:tcPr>
          <w:p w14:paraId="260349E1" w14:textId="77777777" w:rsidR="00336F6B" w:rsidRPr="00D211E1" w:rsidRDefault="00336F6B" w:rsidP="00EF420C">
            <w:pPr>
              <w:pStyle w:val="Subject"/>
              <w:keepNext w:val="0"/>
              <w:keepLines w:val="0"/>
              <w:spacing w:line="240" w:lineRule="auto"/>
              <w:jc w:val="both"/>
              <w:rPr>
                <w:sz w:val="22"/>
                <w:szCs w:val="22"/>
                <w:lang w:val="bg-BG"/>
              </w:rPr>
            </w:pPr>
          </w:p>
        </w:tc>
        <w:tc>
          <w:tcPr>
            <w:tcW w:w="9072" w:type="dxa"/>
          </w:tcPr>
          <w:p w14:paraId="6735F7EE" w14:textId="77777777" w:rsidR="00336F6B" w:rsidRPr="00D211E1" w:rsidRDefault="00336F6B" w:rsidP="00EF420C">
            <w:pPr>
              <w:ind w:left="-108"/>
              <w:jc w:val="both"/>
              <w:rPr>
                <w:b/>
                <w:sz w:val="22"/>
                <w:szCs w:val="22"/>
                <w:lang w:val="bg-BG"/>
              </w:rPr>
            </w:pPr>
          </w:p>
        </w:tc>
      </w:tr>
      <w:tr w:rsidR="00B7347C" w:rsidRPr="00D211E1" w14:paraId="19140B40" w14:textId="77777777" w:rsidTr="00EF420C">
        <w:trPr>
          <w:trHeight w:val="1969"/>
        </w:trPr>
        <w:tc>
          <w:tcPr>
            <w:tcW w:w="710" w:type="dxa"/>
          </w:tcPr>
          <w:p w14:paraId="5BE45DCB" w14:textId="77777777" w:rsidR="00B7347C" w:rsidRPr="00D211E1" w:rsidRDefault="00B7347C" w:rsidP="00B7347C">
            <w:pPr>
              <w:jc w:val="both"/>
              <w:rPr>
                <w:sz w:val="22"/>
                <w:szCs w:val="22"/>
                <w:lang w:val="bg-BG"/>
              </w:rPr>
            </w:pPr>
          </w:p>
        </w:tc>
        <w:tc>
          <w:tcPr>
            <w:tcW w:w="9072" w:type="dxa"/>
          </w:tcPr>
          <w:p w14:paraId="4FF10ECB" w14:textId="77777777" w:rsidR="00B7347C" w:rsidRPr="00521BB8" w:rsidRDefault="00B7347C" w:rsidP="00B7347C">
            <w:pPr>
              <w:ind w:left="-108"/>
              <w:jc w:val="both"/>
              <w:rPr>
                <w:sz w:val="22"/>
                <w:szCs w:val="22"/>
                <w:lang w:val="bg-BG"/>
              </w:rPr>
            </w:pPr>
            <w:r w:rsidRPr="00521BB8">
              <w:rPr>
                <w:sz w:val="22"/>
                <w:szCs w:val="22"/>
                <w:lang w:val="bg-BG"/>
              </w:rPr>
              <w:t xml:space="preserve">Топливо АД („Дружеството”) е акционерно дружество, чиито акции се търгуват на Софийската фондова борса. Седалището на Дружеството е Република България, на адрес: гр. София, ул. „Солунска” №2. Основната дейност на Топливо АД е доставка, съхранение и търговия с газ пропан-бутан, течни горива, въглища и брикети от внос и местно производство, търговия със строителни материали. </w:t>
            </w:r>
            <w:r w:rsidRPr="00B848D1">
              <w:rPr>
                <w:sz w:val="22"/>
                <w:szCs w:val="22"/>
                <w:lang w:val="bg-BG"/>
              </w:rPr>
              <w:t>Дружеството има инвестиции в три асоциирани предприятия.</w:t>
            </w:r>
          </w:p>
          <w:p w14:paraId="6DD16DDD" w14:textId="77777777" w:rsidR="00B7347C" w:rsidRPr="00521BB8" w:rsidRDefault="00B7347C" w:rsidP="00B7347C">
            <w:pPr>
              <w:ind w:left="-108"/>
              <w:jc w:val="both"/>
              <w:rPr>
                <w:sz w:val="22"/>
                <w:szCs w:val="22"/>
                <w:lang w:val="bg-BG"/>
              </w:rPr>
            </w:pPr>
          </w:p>
          <w:p w14:paraId="1670BB9D" w14:textId="77777777" w:rsidR="00B7347C" w:rsidRDefault="00B7347C" w:rsidP="00B7347C">
            <w:pPr>
              <w:ind w:left="-108"/>
              <w:jc w:val="both"/>
              <w:rPr>
                <w:sz w:val="22"/>
                <w:szCs w:val="22"/>
                <w:lang w:val="bg-BG"/>
              </w:rPr>
            </w:pPr>
            <w:r w:rsidRPr="00521BB8">
              <w:rPr>
                <w:sz w:val="22"/>
                <w:szCs w:val="22"/>
                <w:lang w:val="bg-BG"/>
              </w:rPr>
              <w:t xml:space="preserve">Акциите на Топливо АД се търгуват на Софийската фондова борса, като </w:t>
            </w:r>
            <w:r>
              <w:rPr>
                <w:sz w:val="22"/>
                <w:szCs w:val="22"/>
                <w:lang w:val="bg-BG"/>
              </w:rPr>
              <w:t>89,73</w:t>
            </w:r>
            <w:r w:rsidRPr="00521BB8">
              <w:rPr>
                <w:sz w:val="22"/>
                <w:szCs w:val="22"/>
                <w:lang w:val="bg-BG"/>
              </w:rPr>
              <w:t>% от акциите му се притежават от Синергон Холдинг АД, а останалата част от множество акционери притежаващи 5% или по-малко проценти индивидуално.</w:t>
            </w:r>
          </w:p>
          <w:p w14:paraId="7DDA211E" w14:textId="77777777" w:rsidR="00B7347C" w:rsidRDefault="00B7347C" w:rsidP="00B7347C">
            <w:pPr>
              <w:ind w:left="-108"/>
              <w:jc w:val="both"/>
              <w:rPr>
                <w:sz w:val="22"/>
                <w:szCs w:val="22"/>
                <w:lang w:val="bg-BG"/>
              </w:rPr>
            </w:pPr>
          </w:p>
          <w:p w14:paraId="4090166A" w14:textId="77777777" w:rsidR="00B7347C" w:rsidRDefault="00B7347C" w:rsidP="00B7347C">
            <w:pPr>
              <w:ind w:left="-108"/>
              <w:jc w:val="both"/>
              <w:rPr>
                <w:sz w:val="22"/>
                <w:szCs w:val="22"/>
                <w:lang w:val="bg-BG"/>
              </w:rPr>
            </w:pPr>
            <w:r w:rsidRPr="00B848D1">
              <w:rPr>
                <w:sz w:val="22"/>
                <w:szCs w:val="22"/>
                <w:lang w:val="bg-BG"/>
              </w:rPr>
              <w:t>През 202</w:t>
            </w:r>
            <w:r>
              <w:rPr>
                <w:sz w:val="22"/>
                <w:szCs w:val="22"/>
                <w:lang w:val="bg-BG"/>
              </w:rPr>
              <w:t>2</w:t>
            </w:r>
            <w:r w:rsidRPr="00B848D1">
              <w:rPr>
                <w:sz w:val="22"/>
                <w:szCs w:val="22"/>
              </w:rPr>
              <w:t xml:space="preserve"> </w:t>
            </w:r>
            <w:r w:rsidRPr="00B848D1">
              <w:rPr>
                <w:sz w:val="22"/>
                <w:szCs w:val="22"/>
                <w:lang w:val="bg-BG"/>
              </w:rPr>
              <w:t>г. са настъпили промени в състава на управителните органи на Дружеството.</w:t>
            </w:r>
          </w:p>
          <w:p w14:paraId="343566BF" w14:textId="2ED02230" w:rsidR="00B7347C" w:rsidRPr="00B848D1" w:rsidRDefault="00B7347C" w:rsidP="00B7347C">
            <w:pPr>
              <w:ind w:left="-108"/>
              <w:jc w:val="both"/>
              <w:rPr>
                <w:sz w:val="22"/>
                <w:szCs w:val="22"/>
                <w:lang w:val="bg-BG"/>
              </w:rPr>
            </w:pPr>
            <w:r>
              <w:rPr>
                <w:sz w:val="22"/>
                <w:szCs w:val="22"/>
                <w:lang w:val="bg-BG"/>
              </w:rPr>
              <w:t xml:space="preserve">На </w:t>
            </w:r>
            <w:r w:rsidR="00EB0369">
              <w:rPr>
                <w:sz w:val="22"/>
                <w:szCs w:val="22"/>
                <w:lang w:val="bg-BG"/>
              </w:rPr>
              <w:t xml:space="preserve">22.06.2022г. </w:t>
            </w:r>
            <w:r>
              <w:rPr>
                <w:sz w:val="22"/>
                <w:szCs w:val="22"/>
                <w:lang w:val="bg-BG"/>
              </w:rPr>
              <w:t xml:space="preserve">проведено Акционерно събрание, на което е освободен </w:t>
            </w:r>
            <w:r w:rsidRPr="00B7347C">
              <w:rPr>
                <w:sz w:val="22"/>
                <w:szCs w:val="22"/>
                <w:lang w:val="bg-BG"/>
              </w:rPr>
              <w:t xml:space="preserve">Димитър Георгиев </w:t>
            </w:r>
            <w:proofErr w:type="spellStart"/>
            <w:r w:rsidRPr="00B7347C">
              <w:rPr>
                <w:sz w:val="22"/>
                <w:szCs w:val="22"/>
                <w:lang w:val="bg-BG"/>
              </w:rPr>
              <w:t>Назърски</w:t>
            </w:r>
            <w:proofErr w:type="spellEnd"/>
            <w:r>
              <w:rPr>
                <w:sz w:val="22"/>
                <w:szCs w:val="22"/>
                <w:lang w:val="bg-BG"/>
              </w:rPr>
              <w:t xml:space="preserve"> и избран нов член на Съвета на директорите</w:t>
            </w:r>
            <w:r w:rsidR="001F7F30">
              <w:rPr>
                <w:sz w:val="22"/>
                <w:szCs w:val="22"/>
                <w:lang w:val="bg-BG"/>
              </w:rPr>
              <w:t xml:space="preserve"> </w:t>
            </w:r>
            <w:proofErr w:type="spellStart"/>
            <w:r w:rsidR="001F7F30" w:rsidRPr="001F7F30">
              <w:rPr>
                <w:color w:val="000000"/>
              </w:rPr>
              <w:t>Асен</w:t>
            </w:r>
            <w:proofErr w:type="spellEnd"/>
            <w:r w:rsidR="001F7F30" w:rsidRPr="001F7F30">
              <w:rPr>
                <w:color w:val="000000"/>
              </w:rPr>
              <w:t xml:space="preserve"> </w:t>
            </w:r>
            <w:proofErr w:type="spellStart"/>
            <w:r w:rsidR="001F7F30" w:rsidRPr="001F7F30">
              <w:rPr>
                <w:color w:val="000000"/>
              </w:rPr>
              <w:t>Василев</w:t>
            </w:r>
            <w:proofErr w:type="spellEnd"/>
            <w:r w:rsidR="001F7F30" w:rsidRPr="001F7F30">
              <w:rPr>
                <w:color w:val="000000"/>
              </w:rPr>
              <w:t xml:space="preserve"> </w:t>
            </w:r>
            <w:proofErr w:type="spellStart"/>
            <w:r w:rsidR="001F7F30" w:rsidRPr="001F7F30">
              <w:rPr>
                <w:color w:val="000000"/>
              </w:rPr>
              <w:t>Ценков</w:t>
            </w:r>
            <w:proofErr w:type="spellEnd"/>
            <w:r w:rsidR="001212F3">
              <w:rPr>
                <w:color w:val="000000"/>
              </w:rPr>
              <w:t>.</w:t>
            </w:r>
            <w:r w:rsidR="001F7F30" w:rsidRPr="001F7F30">
              <w:rPr>
                <w:sz w:val="22"/>
                <w:szCs w:val="22"/>
                <w:lang w:val="bg-BG"/>
              </w:rPr>
              <w:t xml:space="preserve"> </w:t>
            </w:r>
            <w:r w:rsidRPr="001F7F30">
              <w:rPr>
                <w:sz w:val="22"/>
                <w:szCs w:val="22"/>
                <w:lang w:val="bg-BG"/>
              </w:rPr>
              <w:t>„</w:t>
            </w:r>
            <w:r w:rsidRPr="00B848D1">
              <w:rPr>
                <w:sz w:val="22"/>
                <w:szCs w:val="22"/>
                <w:lang w:val="bg-BG"/>
              </w:rPr>
              <w:t>Топливо” АД е търговско дружество с едностепенна система на управление със Съвет на директорите от петима членове, както следва:</w:t>
            </w:r>
          </w:p>
          <w:p w14:paraId="7FB3881F" w14:textId="77777777" w:rsidR="00B7347C" w:rsidRPr="00B848D1" w:rsidRDefault="00B7347C" w:rsidP="00B7347C">
            <w:pPr>
              <w:ind w:firstLine="426"/>
              <w:jc w:val="both"/>
              <w:rPr>
                <w:sz w:val="22"/>
                <w:szCs w:val="22"/>
                <w:lang w:val="bg-BG"/>
              </w:rPr>
            </w:pPr>
            <w:proofErr w:type="spellStart"/>
            <w:r w:rsidRPr="00B848D1">
              <w:rPr>
                <w:sz w:val="22"/>
                <w:szCs w:val="22"/>
                <w:lang w:val="bg-BG"/>
              </w:rPr>
              <w:t>Бедо</w:t>
            </w:r>
            <w:proofErr w:type="spellEnd"/>
            <w:r w:rsidRPr="00B848D1">
              <w:rPr>
                <w:sz w:val="22"/>
                <w:szCs w:val="22"/>
                <w:lang w:val="bg-BG"/>
              </w:rPr>
              <w:t xml:space="preserve"> </w:t>
            </w:r>
            <w:proofErr w:type="spellStart"/>
            <w:r w:rsidRPr="00B848D1">
              <w:rPr>
                <w:sz w:val="22"/>
                <w:szCs w:val="22"/>
                <w:lang w:val="bg-BG"/>
              </w:rPr>
              <w:t>Бохос</w:t>
            </w:r>
            <w:proofErr w:type="spellEnd"/>
            <w:r w:rsidRPr="00B848D1">
              <w:rPr>
                <w:sz w:val="22"/>
                <w:szCs w:val="22"/>
                <w:lang w:val="bg-BG"/>
              </w:rPr>
              <w:t xml:space="preserve"> Доганян – Председател на Съвета и Изпълнителен директор;</w:t>
            </w:r>
          </w:p>
          <w:p w14:paraId="257A0C31" w14:textId="77777777" w:rsidR="00B7347C" w:rsidRPr="00B848D1" w:rsidRDefault="00B7347C" w:rsidP="00B7347C">
            <w:pPr>
              <w:ind w:firstLine="426"/>
              <w:jc w:val="both"/>
              <w:rPr>
                <w:sz w:val="22"/>
                <w:szCs w:val="22"/>
                <w:lang w:val="bg-BG"/>
              </w:rPr>
            </w:pPr>
            <w:r w:rsidRPr="00B848D1">
              <w:rPr>
                <w:sz w:val="22"/>
                <w:szCs w:val="22"/>
                <w:lang w:val="bg-BG"/>
              </w:rPr>
              <w:t>Преслав Красимиров Козовски – член на Съвета на директорите и Изпълнителен директор;</w:t>
            </w:r>
          </w:p>
          <w:p w14:paraId="56328240" w14:textId="77777777" w:rsidR="00B7347C" w:rsidRPr="00B848D1" w:rsidRDefault="00B7347C" w:rsidP="00B7347C">
            <w:pPr>
              <w:ind w:firstLine="426"/>
              <w:jc w:val="both"/>
              <w:rPr>
                <w:sz w:val="22"/>
                <w:szCs w:val="22"/>
                <w:lang w:val="bg-BG"/>
              </w:rPr>
            </w:pPr>
            <w:r w:rsidRPr="00B848D1">
              <w:rPr>
                <w:sz w:val="22"/>
                <w:szCs w:val="22"/>
                <w:lang w:val="bg-BG"/>
              </w:rPr>
              <w:t xml:space="preserve">Людмила </w:t>
            </w:r>
            <w:proofErr w:type="spellStart"/>
            <w:r w:rsidRPr="00B848D1">
              <w:rPr>
                <w:sz w:val="22"/>
                <w:szCs w:val="22"/>
                <w:lang w:val="bg-BG"/>
              </w:rPr>
              <w:t>Викторовна</w:t>
            </w:r>
            <w:proofErr w:type="spellEnd"/>
            <w:r w:rsidRPr="00B848D1">
              <w:rPr>
                <w:sz w:val="22"/>
                <w:szCs w:val="22"/>
                <w:lang w:val="bg-BG"/>
              </w:rPr>
              <w:t xml:space="preserve"> Стамова – член на Съвета на директорите;</w:t>
            </w:r>
          </w:p>
          <w:p w14:paraId="6ABBB1E8" w14:textId="77777777" w:rsidR="00B7347C" w:rsidRPr="00B848D1" w:rsidRDefault="00B7347C" w:rsidP="00B7347C">
            <w:pPr>
              <w:ind w:firstLine="426"/>
              <w:jc w:val="both"/>
              <w:rPr>
                <w:sz w:val="22"/>
                <w:szCs w:val="22"/>
                <w:lang w:val="bg-BG"/>
              </w:rPr>
            </w:pPr>
            <w:r w:rsidRPr="00B848D1">
              <w:rPr>
                <w:sz w:val="22"/>
                <w:szCs w:val="22"/>
                <w:lang w:val="bg-BG"/>
              </w:rPr>
              <w:t>Марияна Иванова Станева – член на Съвета на директорите;</w:t>
            </w:r>
          </w:p>
          <w:p w14:paraId="3DA4F742" w14:textId="3A95A57D" w:rsidR="00B7347C" w:rsidRPr="00B848D1" w:rsidRDefault="001F7F30" w:rsidP="001F7F30">
            <w:pPr>
              <w:pStyle w:val="NormalWeb"/>
              <w:rPr>
                <w:sz w:val="22"/>
                <w:szCs w:val="22"/>
                <w:lang w:val="bg-BG"/>
              </w:rPr>
            </w:pPr>
            <w:r w:rsidRPr="001F7F30">
              <w:rPr>
                <w:color w:val="000000"/>
                <w:lang w:val="bg-BG"/>
              </w:rPr>
              <w:t xml:space="preserve">       </w:t>
            </w:r>
            <w:proofErr w:type="spellStart"/>
            <w:r w:rsidRPr="001F7F30">
              <w:rPr>
                <w:color w:val="000000"/>
              </w:rPr>
              <w:t>Асен</w:t>
            </w:r>
            <w:proofErr w:type="spellEnd"/>
            <w:r w:rsidRPr="001F7F30">
              <w:rPr>
                <w:color w:val="000000"/>
              </w:rPr>
              <w:t xml:space="preserve"> </w:t>
            </w:r>
            <w:proofErr w:type="spellStart"/>
            <w:r w:rsidRPr="001F7F30">
              <w:rPr>
                <w:color w:val="000000"/>
              </w:rPr>
              <w:t>Василев</w:t>
            </w:r>
            <w:proofErr w:type="spellEnd"/>
            <w:r w:rsidRPr="001F7F30">
              <w:rPr>
                <w:color w:val="000000"/>
              </w:rPr>
              <w:t xml:space="preserve"> </w:t>
            </w:r>
            <w:proofErr w:type="spellStart"/>
            <w:r w:rsidRPr="001F7F30">
              <w:rPr>
                <w:color w:val="000000"/>
              </w:rPr>
              <w:t>Ценков</w:t>
            </w:r>
            <w:proofErr w:type="spellEnd"/>
            <w:r w:rsidR="00B7347C" w:rsidRPr="001F7F30">
              <w:rPr>
                <w:sz w:val="22"/>
                <w:szCs w:val="22"/>
                <w:lang w:val="bg-BG"/>
              </w:rPr>
              <w:t>–</w:t>
            </w:r>
            <w:r w:rsidR="00B7347C" w:rsidRPr="00B848D1">
              <w:rPr>
                <w:sz w:val="22"/>
                <w:szCs w:val="22"/>
                <w:lang w:val="bg-BG"/>
              </w:rPr>
              <w:t xml:space="preserve"> член на Съвета на директорите.</w:t>
            </w:r>
          </w:p>
          <w:p w14:paraId="7CAE80FB" w14:textId="77777777" w:rsidR="00B7347C" w:rsidRPr="00B848D1" w:rsidRDefault="00B7347C" w:rsidP="00B7347C">
            <w:pPr>
              <w:ind w:firstLine="426"/>
              <w:jc w:val="both"/>
              <w:rPr>
                <w:sz w:val="22"/>
                <w:szCs w:val="22"/>
                <w:lang w:val="bg-BG"/>
              </w:rPr>
            </w:pPr>
          </w:p>
          <w:p w14:paraId="4D970D80" w14:textId="77777777" w:rsidR="00B7347C" w:rsidRDefault="00B7347C" w:rsidP="00B7347C">
            <w:pPr>
              <w:ind w:left="-73"/>
              <w:jc w:val="both"/>
              <w:rPr>
                <w:sz w:val="22"/>
                <w:szCs w:val="22"/>
                <w:lang w:val="bg-BG"/>
              </w:rPr>
            </w:pPr>
            <w:r w:rsidRPr="00B848D1">
              <w:rPr>
                <w:color w:val="000000"/>
                <w:sz w:val="22"/>
                <w:szCs w:val="22"/>
                <w:lang w:val="bg-BG" w:eastAsia="zh-CN"/>
              </w:rPr>
              <w:t>За представляващи</w:t>
            </w:r>
            <w:r w:rsidRPr="00B848D1">
              <w:rPr>
                <w:sz w:val="22"/>
                <w:szCs w:val="22"/>
                <w:lang w:val="bg-BG"/>
              </w:rPr>
              <w:t xml:space="preserve"> Дружеството в отношенията с трети лица са определени г-н Доганян и г-н Козовски - заедно и поотделно.</w:t>
            </w:r>
          </w:p>
          <w:p w14:paraId="36EDCC21" w14:textId="77777777" w:rsidR="00B7347C" w:rsidRPr="000C6F4C" w:rsidRDefault="00B7347C" w:rsidP="00B7347C">
            <w:pPr>
              <w:ind w:left="-73"/>
              <w:jc w:val="both"/>
              <w:rPr>
                <w:sz w:val="22"/>
                <w:szCs w:val="22"/>
                <w:lang w:val="bg-BG"/>
              </w:rPr>
            </w:pPr>
          </w:p>
          <w:p w14:paraId="5BBCE5A7" w14:textId="77777777" w:rsidR="00B7347C" w:rsidRPr="00521BB8" w:rsidRDefault="00B7347C" w:rsidP="00B7347C">
            <w:pPr>
              <w:ind w:left="-108"/>
              <w:jc w:val="both"/>
              <w:rPr>
                <w:sz w:val="22"/>
                <w:szCs w:val="22"/>
                <w:lang w:val="bg-BG"/>
              </w:rPr>
            </w:pPr>
            <w:r w:rsidRPr="00521BB8">
              <w:rPr>
                <w:sz w:val="22"/>
                <w:szCs w:val="22"/>
                <w:lang w:val="bg-BG"/>
              </w:rPr>
              <w:t xml:space="preserve">Дружеството – майка и краен собственик на Дружеството е Синергон Холдинг АД, с регистрация в България и чиито акции се търгуват на Софийската фондова борса. </w:t>
            </w:r>
          </w:p>
          <w:p w14:paraId="78C3256F" w14:textId="77777777" w:rsidR="00B7347C" w:rsidRPr="00521BB8" w:rsidRDefault="00B7347C" w:rsidP="00B7347C">
            <w:pPr>
              <w:ind w:left="-108"/>
              <w:jc w:val="both"/>
              <w:rPr>
                <w:sz w:val="22"/>
                <w:szCs w:val="22"/>
                <w:lang w:val="bg-BG"/>
              </w:rPr>
            </w:pPr>
          </w:p>
          <w:p w14:paraId="7180177F" w14:textId="77777777" w:rsidR="00B7347C" w:rsidRPr="00C27E41" w:rsidRDefault="00B7347C" w:rsidP="00B7347C">
            <w:pPr>
              <w:ind w:left="-108"/>
              <w:jc w:val="both"/>
              <w:rPr>
                <w:sz w:val="22"/>
                <w:szCs w:val="22"/>
                <w:lang w:val="bg-BG"/>
              </w:rPr>
            </w:pPr>
            <w:r w:rsidRPr="0060099A">
              <w:rPr>
                <w:sz w:val="22"/>
                <w:szCs w:val="22"/>
                <w:lang w:val="bg-BG"/>
              </w:rPr>
              <w:t xml:space="preserve">Дружеството Омега </w:t>
            </w:r>
            <w:proofErr w:type="spellStart"/>
            <w:r w:rsidRPr="0060099A">
              <w:rPr>
                <w:sz w:val="22"/>
                <w:szCs w:val="22"/>
                <w:lang w:val="bg-BG"/>
              </w:rPr>
              <w:t>Би</w:t>
            </w:r>
            <w:proofErr w:type="spellEnd"/>
            <w:r w:rsidRPr="0060099A">
              <w:rPr>
                <w:sz w:val="22"/>
                <w:szCs w:val="22"/>
                <w:lang w:val="bg-BG"/>
              </w:rPr>
              <w:t xml:space="preserve"> Ди Холдинг АД, което притежава 4</w:t>
            </w:r>
            <w:r w:rsidRPr="0060099A">
              <w:rPr>
                <w:sz w:val="22"/>
                <w:szCs w:val="22"/>
                <w:lang w:val="en-US"/>
              </w:rPr>
              <w:t>2</w:t>
            </w:r>
            <w:r w:rsidRPr="0060099A">
              <w:rPr>
                <w:sz w:val="22"/>
                <w:szCs w:val="22"/>
                <w:lang w:val="bg-BG"/>
              </w:rPr>
              <w:t>.</w:t>
            </w:r>
            <w:r w:rsidRPr="0060099A">
              <w:rPr>
                <w:sz w:val="22"/>
                <w:szCs w:val="22"/>
                <w:lang w:val="en-US"/>
              </w:rPr>
              <w:t>9</w:t>
            </w:r>
            <w:r w:rsidRPr="0060099A">
              <w:rPr>
                <w:sz w:val="22"/>
                <w:szCs w:val="22"/>
                <w:lang w:val="bg-BG"/>
              </w:rPr>
              <w:t xml:space="preserve">8% от акциите на Синергон Холдинг АД, </w:t>
            </w:r>
            <w:r w:rsidRPr="0060099A">
              <w:rPr>
                <w:sz w:val="22"/>
                <w:szCs w:val="22"/>
                <w:lang w:val="en-US"/>
              </w:rPr>
              <w:t>e</w:t>
            </w:r>
            <w:r w:rsidRPr="0060099A">
              <w:rPr>
                <w:sz w:val="22"/>
                <w:szCs w:val="22"/>
                <w:lang w:val="bg-BG"/>
              </w:rPr>
              <w:t xml:space="preserve"> притежавано мажоритарно от г-н </w:t>
            </w:r>
            <w:proofErr w:type="spellStart"/>
            <w:r w:rsidRPr="0060099A">
              <w:rPr>
                <w:sz w:val="22"/>
                <w:szCs w:val="22"/>
                <w:lang w:val="bg-BG"/>
              </w:rPr>
              <w:t>Бедо</w:t>
            </w:r>
            <w:proofErr w:type="spellEnd"/>
            <w:r w:rsidRPr="0060099A">
              <w:rPr>
                <w:sz w:val="22"/>
                <w:szCs w:val="22"/>
                <w:lang w:val="bg-BG"/>
              </w:rPr>
              <w:t xml:space="preserve"> Доганян.</w:t>
            </w:r>
            <w:r w:rsidRPr="00C27E41">
              <w:rPr>
                <w:sz w:val="22"/>
                <w:szCs w:val="22"/>
                <w:lang w:val="bg-BG"/>
              </w:rPr>
              <w:t xml:space="preserve"> </w:t>
            </w:r>
          </w:p>
          <w:p w14:paraId="5A124CDC" w14:textId="77777777" w:rsidR="00B7347C" w:rsidRPr="00C27E41" w:rsidRDefault="00B7347C" w:rsidP="00B7347C">
            <w:pPr>
              <w:ind w:left="-108"/>
              <w:jc w:val="both"/>
              <w:rPr>
                <w:sz w:val="22"/>
                <w:szCs w:val="22"/>
                <w:lang w:val="bg-BG"/>
              </w:rPr>
            </w:pPr>
          </w:p>
          <w:p w14:paraId="0B1B7927" w14:textId="77777777" w:rsidR="00B7347C" w:rsidRPr="00521BB8" w:rsidRDefault="00B7347C" w:rsidP="00B7347C">
            <w:pPr>
              <w:ind w:left="-108"/>
              <w:jc w:val="both"/>
              <w:rPr>
                <w:sz w:val="22"/>
                <w:szCs w:val="22"/>
                <w:lang w:val="bg-BG"/>
              </w:rPr>
            </w:pPr>
            <w:r w:rsidRPr="00C27E41">
              <w:rPr>
                <w:sz w:val="22"/>
                <w:szCs w:val="22"/>
                <w:lang w:val="bg-BG"/>
              </w:rPr>
              <w:t xml:space="preserve">Г-н </w:t>
            </w:r>
            <w:proofErr w:type="spellStart"/>
            <w:r w:rsidRPr="00C27E41">
              <w:rPr>
                <w:sz w:val="22"/>
                <w:szCs w:val="22"/>
                <w:lang w:val="bg-BG"/>
              </w:rPr>
              <w:t>Бедо</w:t>
            </w:r>
            <w:proofErr w:type="spellEnd"/>
            <w:r w:rsidRPr="00C27E41">
              <w:rPr>
                <w:sz w:val="22"/>
                <w:szCs w:val="22"/>
                <w:lang w:val="bg-BG"/>
              </w:rPr>
              <w:t xml:space="preserve"> Доганян притежава и директно акции в Синергон Холдинг АД в размер на </w:t>
            </w:r>
            <w:r>
              <w:rPr>
                <w:sz w:val="22"/>
                <w:szCs w:val="22"/>
                <w:lang w:val="en-US"/>
              </w:rPr>
              <w:t>1.95</w:t>
            </w:r>
            <w:r w:rsidRPr="00C27E41">
              <w:rPr>
                <w:sz w:val="22"/>
                <w:szCs w:val="22"/>
                <w:lang w:val="bg-BG"/>
              </w:rPr>
              <w:t>% от капитала на Синергон Холдинг АД.</w:t>
            </w:r>
            <w:r w:rsidRPr="00521BB8">
              <w:rPr>
                <w:sz w:val="22"/>
                <w:szCs w:val="22"/>
                <w:lang w:val="bg-BG"/>
              </w:rPr>
              <w:t xml:space="preserve"> </w:t>
            </w:r>
          </w:p>
          <w:p w14:paraId="38038FDB" w14:textId="77777777" w:rsidR="00B7347C" w:rsidRPr="00521BB8" w:rsidRDefault="00B7347C" w:rsidP="00B7347C">
            <w:pPr>
              <w:ind w:left="-108"/>
              <w:jc w:val="both"/>
              <w:rPr>
                <w:sz w:val="22"/>
                <w:szCs w:val="22"/>
                <w:lang w:val="bg-BG"/>
              </w:rPr>
            </w:pPr>
          </w:p>
          <w:p w14:paraId="7BB2915B" w14:textId="77777777" w:rsidR="00B7347C" w:rsidRDefault="00B7347C" w:rsidP="00B7347C">
            <w:pPr>
              <w:ind w:left="-108"/>
              <w:jc w:val="both"/>
              <w:rPr>
                <w:sz w:val="22"/>
                <w:szCs w:val="22"/>
                <w:lang w:val="bg-BG"/>
              </w:rPr>
            </w:pPr>
            <w:r w:rsidRPr="00521BB8">
              <w:rPr>
                <w:sz w:val="22"/>
                <w:szCs w:val="22"/>
                <w:lang w:val="bg-BG"/>
              </w:rPr>
              <w:t>Не съществуват физически лица, които да притежават директно или индиректно над 5% от акциите на Синергон Холдинг АД.</w:t>
            </w:r>
          </w:p>
          <w:p w14:paraId="0C7F573C" w14:textId="77777777" w:rsidR="00B7347C" w:rsidRDefault="00B7347C" w:rsidP="00B7347C">
            <w:pPr>
              <w:ind w:left="-108"/>
              <w:jc w:val="both"/>
              <w:rPr>
                <w:sz w:val="22"/>
                <w:szCs w:val="22"/>
                <w:lang w:val="bg-BG"/>
              </w:rPr>
            </w:pPr>
          </w:p>
          <w:p w14:paraId="0C423FFD" w14:textId="77777777" w:rsidR="00B7347C" w:rsidRPr="00042240" w:rsidRDefault="00B7347C" w:rsidP="00B7347C">
            <w:pPr>
              <w:ind w:left="-73"/>
              <w:jc w:val="both"/>
              <w:rPr>
                <w:sz w:val="22"/>
                <w:szCs w:val="22"/>
                <w:lang w:val="bg-BG"/>
              </w:rPr>
            </w:pPr>
            <w:r w:rsidRPr="00B848D1">
              <w:rPr>
                <w:sz w:val="22"/>
                <w:szCs w:val="22"/>
                <w:lang w:val="bg-BG"/>
              </w:rPr>
              <w:t>Средносписъчният брой на персонала в “Топливо” АД през 2021 г. е 613 броя.</w:t>
            </w:r>
          </w:p>
          <w:p w14:paraId="5ECDD292" w14:textId="1673B2DC" w:rsidR="00B7347C" w:rsidRPr="00521BB8" w:rsidRDefault="00576B67" w:rsidP="00B7347C">
            <w:pPr>
              <w:ind w:left="-108"/>
              <w:jc w:val="both"/>
              <w:rPr>
                <w:bCs/>
                <w:sz w:val="22"/>
                <w:szCs w:val="22"/>
                <w:lang w:val="bg-BG"/>
              </w:rPr>
            </w:pPr>
            <w:r w:rsidRPr="00B848D1">
              <w:rPr>
                <w:sz w:val="22"/>
                <w:szCs w:val="22"/>
                <w:lang w:val="bg-BG"/>
              </w:rPr>
              <w:t xml:space="preserve">Средносписъчният брой на персонала в “Топливо” АД </w:t>
            </w:r>
            <w:r>
              <w:rPr>
                <w:sz w:val="22"/>
                <w:szCs w:val="22"/>
                <w:lang w:val="bg-BG"/>
              </w:rPr>
              <w:t xml:space="preserve">за първо шестмесечие на </w:t>
            </w:r>
            <w:r w:rsidRPr="00B848D1">
              <w:rPr>
                <w:sz w:val="22"/>
                <w:szCs w:val="22"/>
                <w:lang w:val="bg-BG"/>
              </w:rPr>
              <w:t>202</w:t>
            </w:r>
            <w:r>
              <w:rPr>
                <w:sz w:val="22"/>
                <w:szCs w:val="22"/>
                <w:lang w:val="bg-BG"/>
              </w:rPr>
              <w:t>2</w:t>
            </w:r>
            <w:r w:rsidRPr="00B848D1">
              <w:rPr>
                <w:sz w:val="22"/>
                <w:szCs w:val="22"/>
                <w:lang w:val="bg-BG"/>
              </w:rPr>
              <w:t xml:space="preserve"> г. </w:t>
            </w:r>
            <w:r w:rsidRPr="00567765">
              <w:rPr>
                <w:sz w:val="22"/>
                <w:szCs w:val="22"/>
                <w:lang w:val="bg-BG"/>
              </w:rPr>
              <w:t>е 61</w:t>
            </w:r>
            <w:r w:rsidR="00567765" w:rsidRPr="00567765">
              <w:rPr>
                <w:sz w:val="22"/>
                <w:szCs w:val="22"/>
                <w:lang w:val="en-US"/>
              </w:rPr>
              <w:t xml:space="preserve">7 </w:t>
            </w:r>
            <w:r w:rsidRPr="00567765">
              <w:rPr>
                <w:sz w:val="22"/>
                <w:szCs w:val="22"/>
                <w:lang w:val="bg-BG"/>
              </w:rPr>
              <w:t>броя.</w:t>
            </w:r>
          </w:p>
        </w:tc>
      </w:tr>
      <w:tr w:rsidR="00B7347C" w:rsidRPr="00D211E1" w14:paraId="212ABD3B" w14:textId="77777777" w:rsidTr="00EF420C">
        <w:trPr>
          <w:trHeight w:val="118"/>
        </w:trPr>
        <w:tc>
          <w:tcPr>
            <w:tcW w:w="710" w:type="dxa"/>
          </w:tcPr>
          <w:p w14:paraId="3100526B" w14:textId="158CA8D4" w:rsidR="00B7347C" w:rsidRPr="00D211E1" w:rsidRDefault="001F7F30" w:rsidP="00B7347C">
            <w:pPr>
              <w:jc w:val="both"/>
              <w:rPr>
                <w:sz w:val="22"/>
                <w:szCs w:val="22"/>
                <w:lang w:val="bg-BG"/>
              </w:rPr>
            </w:pPr>
            <w:r>
              <w:rPr>
                <w:sz w:val="22"/>
                <w:szCs w:val="22"/>
                <w:lang w:val="bg-BG"/>
              </w:rPr>
              <w:t xml:space="preserve"> </w:t>
            </w:r>
          </w:p>
        </w:tc>
        <w:tc>
          <w:tcPr>
            <w:tcW w:w="9072" w:type="dxa"/>
          </w:tcPr>
          <w:p w14:paraId="7466A73D" w14:textId="77777777" w:rsidR="00B7347C" w:rsidRPr="00D211E1" w:rsidRDefault="00B7347C" w:rsidP="00B7347C">
            <w:pPr>
              <w:jc w:val="both"/>
              <w:rPr>
                <w:sz w:val="22"/>
                <w:szCs w:val="22"/>
                <w:lang w:val="bg-BG"/>
              </w:rPr>
            </w:pPr>
          </w:p>
        </w:tc>
      </w:tr>
      <w:tr w:rsidR="00B7347C" w:rsidRPr="00D211E1" w14:paraId="03CD893E" w14:textId="77777777" w:rsidTr="00EF420C">
        <w:trPr>
          <w:trHeight w:val="261"/>
        </w:trPr>
        <w:tc>
          <w:tcPr>
            <w:tcW w:w="710" w:type="dxa"/>
          </w:tcPr>
          <w:p w14:paraId="7FAA53D3" w14:textId="77777777" w:rsidR="00B7347C" w:rsidRPr="00D211E1" w:rsidRDefault="00B7347C" w:rsidP="00B7347C">
            <w:pPr>
              <w:jc w:val="both"/>
              <w:rPr>
                <w:b/>
                <w:sz w:val="22"/>
                <w:szCs w:val="22"/>
                <w:lang w:val="bg-BG"/>
              </w:rPr>
            </w:pPr>
          </w:p>
        </w:tc>
        <w:tc>
          <w:tcPr>
            <w:tcW w:w="9072" w:type="dxa"/>
          </w:tcPr>
          <w:p w14:paraId="445ECC39" w14:textId="77777777" w:rsidR="00B7347C" w:rsidRPr="00D211E1" w:rsidRDefault="00B7347C" w:rsidP="00B7347C">
            <w:pPr>
              <w:ind w:left="-108"/>
              <w:jc w:val="both"/>
              <w:rPr>
                <w:b/>
                <w:sz w:val="22"/>
                <w:szCs w:val="22"/>
                <w:lang w:val="bg-BG"/>
              </w:rPr>
            </w:pPr>
            <w:r w:rsidRPr="00D211E1">
              <w:rPr>
                <w:b/>
                <w:sz w:val="22"/>
                <w:szCs w:val="22"/>
                <w:lang w:val="bg-BG"/>
              </w:rPr>
              <w:t>Счетоводна политика</w:t>
            </w:r>
          </w:p>
        </w:tc>
      </w:tr>
      <w:tr w:rsidR="00B7347C" w:rsidRPr="00D211E1" w14:paraId="779675ED" w14:textId="77777777" w:rsidTr="00EF420C">
        <w:trPr>
          <w:trHeight w:val="243"/>
        </w:trPr>
        <w:tc>
          <w:tcPr>
            <w:tcW w:w="710" w:type="dxa"/>
          </w:tcPr>
          <w:p w14:paraId="7F16BD87" w14:textId="77777777" w:rsidR="00B7347C" w:rsidRPr="00D211E1" w:rsidRDefault="00B7347C" w:rsidP="00B7347C">
            <w:pPr>
              <w:jc w:val="both"/>
              <w:rPr>
                <w:b/>
                <w:sz w:val="22"/>
                <w:szCs w:val="22"/>
                <w:lang w:val="bg-BG"/>
              </w:rPr>
            </w:pPr>
          </w:p>
        </w:tc>
        <w:tc>
          <w:tcPr>
            <w:tcW w:w="9072" w:type="dxa"/>
          </w:tcPr>
          <w:p w14:paraId="2671D21D" w14:textId="77777777" w:rsidR="00B7347C" w:rsidRPr="00D211E1" w:rsidRDefault="00B7347C" w:rsidP="00B7347C">
            <w:pPr>
              <w:ind w:left="-108"/>
              <w:jc w:val="both"/>
              <w:rPr>
                <w:b/>
                <w:sz w:val="22"/>
                <w:szCs w:val="22"/>
                <w:lang w:val="bg-BG"/>
              </w:rPr>
            </w:pPr>
          </w:p>
        </w:tc>
      </w:tr>
      <w:tr w:rsidR="00B7347C" w:rsidRPr="00D211E1" w14:paraId="24C5B80A" w14:textId="77777777" w:rsidTr="00EF420C">
        <w:trPr>
          <w:trHeight w:val="782"/>
        </w:trPr>
        <w:tc>
          <w:tcPr>
            <w:tcW w:w="710" w:type="dxa"/>
          </w:tcPr>
          <w:p w14:paraId="62370BAB" w14:textId="77777777" w:rsidR="00B7347C" w:rsidRPr="00D211E1" w:rsidRDefault="00B7347C" w:rsidP="00B7347C">
            <w:pPr>
              <w:jc w:val="both"/>
              <w:rPr>
                <w:sz w:val="22"/>
                <w:szCs w:val="22"/>
                <w:lang w:val="bg-BG"/>
              </w:rPr>
            </w:pPr>
          </w:p>
        </w:tc>
        <w:tc>
          <w:tcPr>
            <w:tcW w:w="9072" w:type="dxa"/>
          </w:tcPr>
          <w:p w14:paraId="74C781A6" w14:textId="77777777" w:rsidR="00B7347C" w:rsidRPr="00D211E1" w:rsidRDefault="00B7347C" w:rsidP="00B7347C">
            <w:pPr>
              <w:ind w:left="-108"/>
              <w:jc w:val="both"/>
              <w:rPr>
                <w:sz w:val="22"/>
                <w:szCs w:val="22"/>
                <w:lang w:val="bg-BG"/>
              </w:rPr>
            </w:pPr>
            <w:r w:rsidRPr="00D211E1">
              <w:rPr>
                <w:sz w:val="22"/>
                <w:szCs w:val="22"/>
                <w:lang w:val="bg-BG"/>
              </w:rPr>
              <w:t xml:space="preserve">По-долу следва описание на счетоводната политика, прилагана при изготвяне на финансовия отчет. Политиката е била последователно прилагана за всички представени години, освен ако изрично не е упоменато друго. </w:t>
            </w:r>
          </w:p>
        </w:tc>
      </w:tr>
      <w:tr w:rsidR="00B7347C" w:rsidRPr="00D211E1" w14:paraId="4007741E" w14:textId="77777777" w:rsidTr="00EF420C">
        <w:trPr>
          <w:trHeight w:val="111"/>
        </w:trPr>
        <w:tc>
          <w:tcPr>
            <w:tcW w:w="710" w:type="dxa"/>
          </w:tcPr>
          <w:p w14:paraId="50321F7D" w14:textId="77777777" w:rsidR="00B7347C" w:rsidRPr="00D211E1" w:rsidRDefault="00B7347C" w:rsidP="00B7347C">
            <w:pPr>
              <w:jc w:val="both"/>
              <w:rPr>
                <w:sz w:val="22"/>
                <w:szCs w:val="22"/>
                <w:lang w:val="bg-BG"/>
              </w:rPr>
            </w:pPr>
          </w:p>
        </w:tc>
        <w:tc>
          <w:tcPr>
            <w:tcW w:w="9072" w:type="dxa"/>
          </w:tcPr>
          <w:p w14:paraId="4EE252C7" w14:textId="77777777" w:rsidR="00B7347C" w:rsidRDefault="00B7347C" w:rsidP="00B7347C">
            <w:pPr>
              <w:ind w:left="-108"/>
              <w:jc w:val="both"/>
              <w:rPr>
                <w:sz w:val="22"/>
                <w:szCs w:val="22"/>
                <w:lang w:val="bg-BG"/>
              </w:rPr>
            </w:pPr>
          </w:p>
          <w:p w14:paraId="050BB45F" w14:textId="77777777" w:rsidR="00814521" w:rsidRDefault="00814521" w:rsidP="00B7347C">
            <w:pPr>
              <w:ind w:left="-108"/>
              <w:jc w:val="both"/>
              <w:rPr>
                <w:sz w:val="22"/>
                <w:szCs w:val="22"/>
                <w:lang w:val="bg-BG"/>
              </w:rPr>
            </w:pPr>
          </w:p>
          <w:p w14:paraId="5795B915" w14:textId="77777777" w:rsidR="00814521" w:rsidRDefault="00814521" w:rsidP="00B7347C">
            <w:pPr>
              <w:ind w:left="-108"/>
              <w:jc w:val="both"/>
              <w:rPr>
                <w:sz w:val="22"/>
                <w:szCs w:val="22"/>
                <w:lang w:val="bg-BG"/>
              </w:rPr>
            </w:pPr>
          </w:p>
          <w:p w14:paraId="28D40443" w14:textId="77777777" w:rsidR="00814521" w:rsidRDefault="00814521" w:rsidP="00B7347C">
            <w:pPr>
              <w:ind w:left="-108"/>
              <w:jc w:val="both"/>
              <w:rPr>
                <w:sz w:val="22"/>
                <w:szCs w:val="22"/>
                <w:lang w:val="bg-BG"/>
              </w:rPr>
            </w:pPr>
          </w:p>
          <w:p w14:paraId="2DEEDFAB" w14:textId="25EA4E8B" w:rsidR="00814521" w:rsidRPr="00D211E1" w:rsidRDefault="00814521" w:rsidP="00B7347C">
            <w:pPr>
              <w:ind w:left="-108"/>
              <w:jc w:val="both"/>
              <w:rPr>
                <w:sz w:val="22"/>
                <w:szCs w:val="22"/>
                <w:lang w:val="bg-BG"/>
              </w:rPr>
            </w:pPr>
          </w:p>
        </w:tc>
      </w:tr>
      <w:tr w:rsidR="00B7347C" w:rsidRPr="00D211E1" w14:paraId="7187E48D" w14:textId="77777777" w:rsidTr="00EF420C">
        <w:trPr>
          <w:trHeight w:val="261"/>
        </w:trPr>
        <w:tc>
          <w:tcPr>
            <w:tcW w:w="710" w:type="dxa"/>
          </w:tcPr>
          <w:p w14:paraId="78FE8A4C" w14:textId="77777777" w:rsidR="00B7347C" w:rsidRPr="00D211E1" w:rsidRDefault="00B7347C" w:rsidP="00B7347C">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r w:rsidRPr="00D211E1">
              <w:rPr>
                <w:spacing w:val="-2"/>
                <w:sz w:val="22"/>
                <w:szCs w:val="22"/>
                <w:lang w:val="bg-BG"/>
              </w:rPr>
              <w:lastRenderedPageBreak/>
              <w:t>А</w:t>
            </w:r>
          </w:p>
        </w:tc>
        <w:tc>
          <w:tcPr>
            <w:tcW w:w="9072" w:type="dxa"/>
          </w:tcPr>
          <w:p w14:paraId="580C78EC" w14:textId="77777777" w:rsidR="00B7347C" w:rsidRPr="00D211E1" w:rsidRDefault="00B7347C" w:rsidP="00B7347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D211E1">
              <w:rPr>
                <w:b/>
                <w:spacing w:val="-2"/>
                <w:sz w:val="22"/>
                <w:szCs w:val="22"/>
                <w:lang w:val="bg-BG"/>
              </w:rPr>
              <w:t>База за изготвяне на финансовия отчет</w:t>
            </w:r>
          </w:p>
        </w:tc>
      </w:tr>
      <w:tr w:rsidR="00B7347C" w:rsidRPr="00D211E1" w14:paraId="3DA599FD" w14:textId="77777777" w:rsidTr="00EF420C">
        <w:trPr>
          <w:trHeight w:val="130"/>
        </w:trPr>
        <w:tc>
          <w:tcPr>
            <w:tcW w:w="710" w:type="dxa"/>
          </w:tcPr>
          <w:p w14:paraId="0557E7DE" w14:textId="77777777" w:rsidR="00B7347C" w:rsidRPr="00D211E1" w:rsidRDefault="00B7347C" w:rsidP="00B7347C">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p>
        </w:tc>
        <w:tc>
          <w:tcPr>
            <w:tcW w:w="9072" w:type="dxa"/>
          </w:tcPr>
          <w:p w14:paraId="1866DFD4" w14:textId="77777777" w:rsidR="00B7347C" w:rsidRPr="00D211E1" w:rsidRDefault="00B7347C" w:rsidP="00B7347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bl>
    <w:p w14:paraId="15114DD0" w14:textId="77777777" w:rsidR="00336F6B" w:rsidRPr="00D211E1" w:rsidRDefault="00336F6B" w:rsidP="00336F6B">
      <w:pPr>
        <w:numPr>
          <w:ilvl w:val="0"/>
          <w:numId w:val="9"/>
        </w:numPr>
        <w:ind w:left="426" w:hanging="568"/>
        <w:jc w:val="both"/>
        <w:rPr>
          <w:b/>
          <w:sz w:val="22"/>
          <w:szCs w:val="22"/>
          <w:lang w:val="en-US"/>
        </w:rPr>
      </w:pPr>
      <w:proofErr w:type="spellStart"/>
      <w:r w:rsidRPr="00D211E1">
        <w:rPr>
          <w:b/>
          <w:iCs/>
          <w:sz w:val="22"/>
          <w:szCs w:val="22"/>
          <w:lang w:val="en-US"/>
        </w:rPr>
        <w:t>Съответствие</w:t>
      </w:r>
      <w:proofErr w:type="spellEnd"/>
      <w:r w:rsidRPr="00D211E1">
        <w:rPr>
          <w:b/>
          <w:iCs/>
          <w:sz w:val="22"/>
          <w:szCs w:val="22"/>
          <w:lang w:val="en-US"/>
        </w:rPr>
        <w:t xml:space="preserve"> с МСФО, </w:t>
      </w:r>
      <w:proofErr w:type="spellStart"/>
      <w:r w:rsidRPr="00D211E1">
        <w:rPr>
          <w:b/>
          <w:iCs/>
          <w:sz w:val="22"/>
          <w:szCs w:val="22"/>
          <w:lang w:val="en-US"/>
        </w:rPr>
        <w:t>приети</w:t>
      </w:r>
      <w:proofErr w:type="spellEnd"/>
      <w:r w:rsidRPr="00D211E1">
        <w:rPr>
          <w:b/>
          <w:iCs/>
          <w:sz w:val="22"/>
          <w:szCs w:val="22"/>
          <w:lang w:val="en-US"/>
        </w:rPr>
        <w:t xml:space="preserve"> в ЕС</w:t>
      </w:r>
    </w:p>
    <w:p w14:paraId="53E2E24D" w14:textId="77777777" w:rsidR="00336F6B" w:rsidRPr="00D211E1" w:rsidRDefault="00336F6B" w:rsidP="00336F6B">
      <w:pPr>
        <w:jc w:val="both"/>
        <w:rPr>
          <w:sz w:val="22"/>
          <w:szCs w:val="22"/>
          <w:lang w:val="bg-BG"/>
        </w:rPr>
      </w:pPr>
    </w:p>
    <w:p w14:paraId="41A56685" w14:textId="77777777" w:rsidR="00D734F9" w:rsidRPr="00D734F9" w:rsidRDefault="00D734F9" w:rsidP="00D734F9">
      <w:pPr>
        <w:ind w:left="142"/>
        <w:jc w:val="both"/>
        <w:rPr>
          <w:iCs/>
          <w:sz w:val="22"/>
          <w:szCs w:val="22"/>
          <w:lang w:val="en-US"/>
        </w:rPr>
      </w:pPr>
      <w:proofErr w:type="spellStart"/>
      <w:r w:rsidRPr="00D734F9">
        <w:rPr>
          <w:iCs/>
          <w:sz w:val="22"/>
          <w:szCs w:val="22"/>
          <w:lang w:val="en-US"/>
        </w:rPr>
        <w:t>Настоящият</w:t>
      </w:r>
      <w:proofErr w:type="spellEnd"/>
      <w:r w:rsidRPr="00D734F9">
        <w:rPr>
          <w:iCs/>
          <w:sz w:val="22"/>
          <w:szCs w:val="22"/>
          <w:lang w:val="en-US"/>
        </w:rPr>
        <w:t xml:space="preserve"> </w:t>
      </w:r>
      <w:proofErr w:type="spellStart"/>
      <w:r w:rsidRPr="00D734F9">
        <w:rPr>
          <w:iCs/>
          <w:sz w:val="22"/>
          <w:szCs w:val="22"/>
          <w:lang w:val="en-US"/>
        </w:rPr>
        <w:t>индивидуален</w:t>
      </w:r>
      <w:proofErr w:type="spellEnd"/>
      <w:r w:rsidRPr="00D734F9">
        <w:rPr>
          <w:iCs/>
          <w:sz w:val="22"/>
          <w:szCs w:val="22"/>
          <w:lang w:val="en-US"/>
        </w:rPr>
        <w:t xml:space="preserve"> </w:t>
      </w:r>
      <w:proofErr w:type="spellStart"/>
      <w:r w:rsidRPr="00D734F9">
        <w:rPr>
          <w:iCs/>
          <w:sz w:val="22"/>
          <w:szCs w:val="22"/>
          <w:lang w:val="en-US"/>
        </w:rPr>
        <w:t>финансов</w:t>
      </w:r>
      <w:proofErr w:type="spellEnd"/>
      <w:r w:rsidRPr="00D734F9">
        <w:rPr>
          <w:iCs/>
          <w:sz w:val="22"/>
          <w:szCs w:val="22"/>
          <w:lang w:val="en-US"/>
        </w:rPr>
        <w:t xml:space="preserve"> </w:t>
      </w:r>
      <w:proofErr w:type="spellStart"/>
      <w:r w:rsidRPr="00D734F9">
        <w:rPr>
          <w:iCs/>
          <w:sz w:val="22"/>
          <w:szCs w:val="22"/>
          <w:lang w:val="en-US"/>
        </w:rPr>
        <w:t>отчет</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Дружеството</w:t>
      </w:r>
      <w:proofErr w:type="spellEnd"/>
      <w:r w:rsidRPr="00D734F9">
        <w:rPr>
          <w:iCs/>
          <w:sz w:val="22"/>
          <w:szCs w:val="22"/>
          <w:lang w:val="en-US"/>
        </w:rPr>
        <w:t xml:space="preserve"> („</w:t>
      </w:r>
      <w:proofErr w:type="spellStart"/>
      <w:r w:rsidRPr="00D734F9">
        <w:rPr>
          <w:iCs/>
          <w:sz w:val="22"/>
          <w:szCs w:val="22"/>
          <w:lang w:val="en-US"/>
        </w:rPr>
        <w:t>финансовият</w:t>
      </w:r>
      <w:proofErr w:type="spellEnd"/>
      <w:r w:rsidRPr="00D734F9">
        <w:rPr>
          <w:iCs/>
          <w:sz w:val="22"/>
          <w:szCs w:val="22"/>
          <w:lang w:val="en-US"/>
        </w:rPr>
        <w:t xml:space="preserve"> </w:t>
      </w:r>
      <w:proofErr w:type="spellStart"/>
      <w:r w:rsidRPr="00D734F9">
        <w:rPr>
          <w:iCs/>
          <w:sz w:val="22"/>
          <w:szCs w:val="22"/>
          <w:lang w:val="en-US"/>
        </w:rPr>
        <w:t>отчет</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Дружеството</w:t>
      </w:r>
      <w:proofErr w:type="spellEnd"/>
      <w:r w:rsidRPr="00D734F9">
        <w:rPr>
          <w:iCs/>
          <w:sz w:val="22"/>
          <w:szCs w:val="22"/>
          <w:lang w:val="en-US"/>
        </w:rPr>
        <w:t xml:space="preserve">“) е </w:t>
      </w:r>
      <w:proofErr w:type="spellStart"/>
      <w:r w:rsidRPr="00D734F9">
        <w:rPr>
          <w:iCs/>
          <w:sz w:val="22"/>
          <w:szCs w:val="22"/>
          <w:lang w:val="en-US"/>
        </w:rPr>
        <w:t>изготвен</w:t>
      </w:r>
      <w:proofErr w:type="spellEnd"/>
      <w:r w:rsidRPr="00D734F9">
        <w:rPr>
          <w:iCs/>
          <w:sz w:val="22"/>
          <w:szCs w:val="22"/>
          <w:lang w:val="en-US"/>
        </w:rPr>
        <w:t xml:space="preserve"> в </w:t>
      </w:r>
      <w:proofErr w:type="spellStart"/>
      <w:r w:rsidRPr="00D734F9">
        <w:rPr>
          <w:iCs/>
          <w:sz w:val="22"/>
          <w:szCs w:val="22"/>
          <w:lang w:val="en-US"/>
        </w:rPr>
        <w:t>съответствие</w:t>
      </w:r>
      <w:proofErr w:type="spellEnd"/>
      <w:r w:rsidRPr="00D734F9">
        <w:rPr>
          <w:iCs/>
          <w:sz w:val="22"/>
          <w:szCs w:val="22"/>
          <w:lang w:val="en-US"/>
        </w:rPr>
        <w:t xml:space="preserve"> с </w:t>
      </w:r>
      <w:proofErr w:type="spellStart"/>
      <w:r w:rsidRPr="00D734F9">
        <w:rPr>
          <w:iCs/>
          <w:sz w:val="22"/>
          <w:szCs w:val="22"/>
          <w:lang w:val="en-US"/>
        </w:rPr>
        <w:t>Международните</w:t>
      </w:r>
      <w:proofErr w:type="spellEnd"/>
      <w:r w:rsidRPr="00D734F9">
        <w:rPr>
          <w:iCs/>
          <w:sz w:val="22"/>
          <w:szCs w:val="22"/>
          <w:lang w:val="en-US"/>
        </w:rPr>
        <w:t xml:space="preserve"> </w:t>
      </w:r>
      <w:proofErr w:type="spellStart"/>
      <w:r w:rsidRPr="00D734F9">
        <w:rPr>
          <w:iCs/>
          <w:sz w:val="22"/>
          <w:szCs w:val="22"/>
          <w:lang w:val="en-US"/>
        </w:rPr>
        <w:t>стандарти</w:t>
      </w:r>
      <w:proofErr w:type="spellEnd"/>
      <w:r w:rsidRPr="00D734F9">
        <w:rPr>
          <w:iCs/>
          <w:sz w:val="22"/>
          <w:szCs w:val="22"/>
          <w:lang w:val="en-US"/>
        </w:rPr>
        <w:t xml:space="preserve"> </w:t>
      </w:r>
      <w:proofErr w:type="spellStart"/>
      <w:r w:rsidRPr="00D734F9">
        <w:rPr>
          <w:iCs/>
          <w:sz w:val="22"/>
          <w:szCs w:val="22"/>
          <w:lang w:val="en-US"/>
        </w:rPr>
        <w:t>за</w:t>
      </w:r>
      <w:proofErr w:type="spellEnd"/>
      <w:r w:rsidRPr="00D734F9">
        <w:rPr>
          <w:iCs/>
          <w:sz w:val="22"/>
          <w:szCs w:val="22"/>
          <w:lang w:val="en-US"/>
        </w:rPr>
        <w:t xml:space="preserve"> </w:t>
      </w:r>
      <w:proofErr w:type="spellStart"/>
      <w:r w:rsidRPr="00D734F9">
        <w:rPr>
          <w:iCs/>
          <w:sz w:val="22"/>
          <w:szCs w:val="22"/>
          <w:lang w:val="en-US"/>
        </w:rPr>
        <w:t>финансово</w:t>
      </w:r>
      <w:proofErr w:type="spellEnd"/>
      <w:r w:rsidRPr="00D734F9">
        <w:rPr>
          <w:iCs/>
          <w:sz w:val="22"/>
          <w:szCs w:val="22"/>
          <w:lang w:val="en-US"/>
        </w:rPr>
        <w:t xml:space="preserve"> </w:t>
      </w:r>
      <w:proofErr w:type="spellStart"/>
      <w:r w:rsidRPr="00D734F9">
        <w:rPr>
          <w:iCs/>
          <w:sz w:val="22"/>
          <w:szCs w:val="22"/>
          <w:lang w:val="en-US"/>
        </w:rPr>
        <w:t>отчитане</w:t>
      </w:r>
      <w:proofErr w:type="spellEnd"/>
      <w:r w:rsidRPr="00D734F9">
        <w:rPr>
          <w:iCs/>
          <w:sz w:val="22"/>
          <w:szCs w:val="22"/>
          <w:lang w:val="en-US"/>
        </w:rPr>
        <w:t xml:space="preserve"> (МСФО) и </w:t>
      </w:r>
      <w:proofErr w:type="spellStart"/>
      <w:r w:rsidRPr="00D734F9">
        <w:rPr>
          <w:iCs/>
          <w:sz w:val="22"/>
          <w:szCs w:val="22"/>
          <w:lang w:val="en-US"/>
        </w:rPr>
        <w:t>разяснения</w:t>
      </w:r>
      <w:proofErr w:type="spellEnd"/>
      <w:r w:rsidRPr="00D734F9">
        <w:rPr>
          <w:iCs/>
          <w:sz w:val="22"/>
          <w:szCs w:val="22"/>
          <w:lang w:val="en-US"/>
        </w:rPr>
        <w:t xml:space="preserve">, </w:t>
      </w:r>
      <w:proofErr w:type="spellStart"/>
      <w:r w:rsidRPr="00D734F9">
        <w:rPr>
          <w:iCs/>
          <w:sz w:val="22"/>
          <w:szCs w:val="22"/>
          <w:lang w:val="en-US"/>
        </w:rPr>
        <w:t>издадени</w:t>
      </w:r>
      <w:proofErr w:type="spellEnd"/>
      <w:r w:rsidRPr="00D734F9">
        <w:rPr>
          <w:iCs/>
          <w:sz w:val="22"/>
          <w:szCs w:val="22"/>
          <w:lang w:val="en-US"/>
        </w:rPr>
        <w:t xml:space="preserve"> </w:t>
      </w:r>
      <w:proofErr w:type="spellStart"/>
      <w:r w:rsidRPr="00D734F9">
        <w:rPr>
          <w:iCs/>
          <w:sz w:val="22"/>
          <w:szCs w:val="22"/>
          <w:lang w:val="en-US"/>
        </w:rPr>
        <w:t>от</w:t>
      </w:r>
      <w:proofErr w:type="spellEnd"/>
      <w:r w:rsidRPr="00D734F9">
        <w:rPr>
          <w:iCs/>
          <w:sz w:val="22"/>
          <w:szCs w:val="22"/>
          <w:lang w:val="en-US"/>
        </w:rPr>
        <w:t xml:space="preserve"> </w:t>
      </w:r>
      <w:proofErr w:type="spellStart"/>
      <w:r w:rsidRPr="00D734F9">
        <w:rPr>
          <w:iCs/>
          <w:sz w:val="22"/>
          <w:szCs w:val="22"/>
          <w:lang w:val="en-US"/>
        </w:rPr>
        <w:t>Комитета</w:t>
      </w:r>
      <w:proofErr w:type="spellEnd"/>
      <w:r w:rsidRPr="00D734F9">
        <w:rPr>
          <w:iCs/>
          <w:sz w:val="22"/>
          <w:szCs w:val="22"/>
          <w:lang w:val="en-US"/>
        </w:rPr>
        <w:t xml:space="preserve"> </w:t>
      </w:r>
      <w:proofErr w:type="spellStart"/>
      <w:r w:rsidRPr="00D734F9">
        <w:rPr>
          <w:iCs/>
          <w:sz w:val="22"/>
          <w:szCs w:val="22"/>
          <w:lang w:val="en-US"/>
        </w:rPr>
        <w:t>за</w:t>
      </w:r>
      <w:proofErr w:type="spellEnd"/>
      <w:r w:rsidRPr="00D734F9">
        <w:rPr>
          <w:iCs/>
          <w:sz w:val="22"/>
          <w:szCs w:val="22"/>
          <w:lang w:val="en-US"/>
        </w:rPr>
        <w:t xml:space="preserve"> </w:t>
      </w:r>
      <w:proofErr w:type="spellStart"/>
      <w:r w:rsidRPr="00D734F9">
        <w:rPr>
          <w:iCs/>
          <w:sz w:val="22"/>
          <w:szCs w:val="22"/>
          <w:lang w:val="en-US"/>
        </w:rPr>
        <w:t>разяснения</w:t>
      </w:r>
      <w:proofErr w:type="spellEnd"/>
      <w:r w:rsidRPr="00D734F9">
        <w:rPr>
          <w:iCs/>
          <w:sz w:val="22"/>
          <w:szCs w:val="22"/>
          <w:lang w:val="en-US"/>
        </w:rPr>
        <w:t xml:space="preserve"> (КРМСФО), </w:t>
      </w:r>
      <w:proofErr w:type="spellStart"/>
      <w:r w:rsidRPr="00D734F9">
        <w:rPr>
          <w:iCs/>
          <w:sz w:val="22"/>
          <w:szCs w:val="22"/>
          <w:lang w:val="en-US"/>
        </w:rPr>
        <w:t>приети</w:t>
      </w:r>
      <w:proofErr w:type="spellEnd"/>
      <w:r w:rsidRPr="00D734F9">
        <w:rPr>
          <w:iCs/>
          <w:sz w:val="22"/>
          <w:szCs w:val="22"/>
          <w:lang w:val="en-US"/>
        </w:rPr>
        <w:t xml:space="preserve"> </w:t>
      </w:r>
      <w:proofErr w:type="spellStart"/>
      <w:r w:rsidRPr="00D734F9">
        <w:rPr>
          <w:iCs/>
          <w:sz w:val="22"/>
          <w:szCs w:val="22"/>
          <w:lang w:val="en-US"/>
        </w:rPr>
        <w:t>от</w:t>
      </w:r>
      <w:proofErr w:type="spellEnd"/>
      <w:r w:rsidRPr="00D734F9">
        <w:rPr>
          <w:iCs/>
          <w:sz w:val="22"/>
          <w:szCs w:val="22"/>
          <w:lang w:val="en-US"/>
        </w:rPr>
        <w:t xml:space="preserve"> </w:t>
      </w:r>
      <w:proofErr w:type="spellStart"/>
      <w:r w:rsidRPr="00D734F9">
        <w:rPr>
          <w:iCs/>
          <w:sz w:val="22"/>
          <w:szCs w:val="22"/>
          <w:lang w:val="en-US"/>
        </w:rPr>
        <w:t>Европейския</w:t>
      </w:r>
      <w:proofErr w:type="spellEnd"/>
      <w:r w:rsidRPr="00D734F9">
        <w:rPr>
          <w:iCs/>
          <w:sz w:val="22"/>
          <w:szCs w:val="22"/>
          <w:lang w:val="en-US"/>
        </w:rPr>
        <w:t xml:space="preserve"> </w:t>
      </w:r>
      <w:proofErr w:type="spellStart"/>
      <w:r w:rsidRPr="00D734F9">
        <w:rPr>
          <w:iCs/>
          <w:sz w:val="22"/>
          <w:szCs w:val="22"/>
          <w:lang w:val="en-US"/>
        </w:rPr>
        <w:t>Съюз</w:t>
      </w:r>
      <w:proofErr w:type="spellEnd"/>
      <w:r w:rsidRPr="00D734F9">
        <w:rPr>
          <w:iCs/>
          <w:sz w:val="22"/>
          <w:szCs w:val="22"/>
          <w:lang w:val="en-US"/>
        </w:rPr>
        <w:t xml:space="preserve"> (ЕС). МСФО, </w:t>
      </w:r>
      <w:proofErr w:type="spellStart"/>
      <w:r w:rsidRPr="00D734F9">
        <w:rPr>
          <w:iCs/>
          <w:sz w:val="22"/>
          <w:szCs w:val="22"/>
          <w:lang w:val="en-US"/>
        </w:rPr>
        <w:t>приети</w:t>
      </w:r>
      <w:proofErr w:type="spellEnd"/>
      <w:r w:rsidRPr="00D734F9">
        <w:rPr>
          <w:iCs/>
          <w:sz w:val="22"/>
          <w:szCs w:val="22"/>
          <w:lang w:val="en-US"/>
        </w:rPr>
        <w:t xml:space="preserve"> </w:t>
      </w:r>
      <w:proofErr w:type="spellStart"/>
      <w:r w:rsidRPr="00D734F9">
        <w:rPr>
          <w:iCs/>
          <w:sz w:val="22"/>
          <w:szCs w:val="22"/>
          <w:lang w:val="en-US"/>
        </w:rPr>
        <w:t>от</w:t>
      </w:r>
      <w:proofErr w:type="spellEnd"/>
      <w:r w:rsidRPr="00D734F9">
        <w:rPr>
          <w:iCs/>
          <w:sz w:val="22"/>
          <w:szCs w:val="22"/>
          <w:lang w:val="en-US"/>
        </w:rPr>
        <w:t xml:space="preserve"> ЕС, е </w:t>
      </w:r>
      <w:proofErr w:type="spellStart"/>
      <w:r w:rsidRPr="00D734F9">
        <w:rPr>
          <w:iCs/>
          <w:sz w:val="22"/>
          <w:szCs w:val="22"/>
          <w:lang w:val="en-US"/>
        </w:rPr>
        <w:t>общоприетото</w:t>
      </w:r>
      <w:proofErr w:type="spellEnd"/>
      <w:r w:rsidRPr="00D734F9">
        <w:rPr>
          <w:iCs/>
          <w:sz w:val="22"/>
          <w:szCs w:val="22"/>
          <w:lang w:val="en-US"/>
        </w:rPr>
        <w:t xml:space="preserve"> </w:t>
      </w:r>
      <w:proofErr w:type="spellStart"/>
      <w:r w:rsidRPr="00D734F9">
        <w:rPr>
          <w:iCs/>
          <w:sz w:val="22"/>
          <w:szCs w:val="22"/>
          <w:lang w:val="en-US"/>
        </w:rPr>
        <w:t>наименование</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рамка</w:t>
      </w:r>
      <w:proofErr w:type="spellEnd"/>
      <w:r w:rsidRPr="00D734F9">
        <w:rPr>
          <w:iCs/>
          <w:sz w:val="22"/>
          <w:szCs w:val="22"/>
          <w:lang w:val="en-US"/>
        </w:rPr>
        <w:t xml:space="preserve"> с </w:t>
      </w:r>
      <w:proofErr w:type="spellStart"/>
      <w:r w:rsidRPr="00D734F9">
        <w:rPr>
          <w:iCs/>
          <w:sz w:val="22"/>
          <w:szCs w:val="22"/>
          <w:lang w:val="en-US"/>
        </w:rPr>
        <w:t>общо</w:t>
      </w:r>
      <w:proofErr w:type="spellEnd"/>
      <w:r w:rsidRPr="00D734F9">
        <w:rPr>
          <w:iCs/>
          <w:sz w:val="22"/>
          <w:szCs w:val="22"/>
          <w:lang w:val="en-US"/>
        </w:rPr>
        <w:t xml:space="preserve"> </w:t>
      </w:r>
      <w:proofErr w:type="spellStart"/>
      <w:r w:rsidRPr="00D734F9">
        <w:rPr>
          <w:iCs/>
          <w:sz w:val="22"/>
          <w:szCs w:val="22"/>
          <w:lang w:val="en-US"/>
        </w:rPr>
        <w:t>предназначение</w:t>
      </w:r>
      <w:proofErr w:type="spellEnd"/>
      <w:r w:rsidRPr="00D734F9">
        <w:rPr>
          <w:iCs/>
          <w:sz w:val="22"/>
          <w:szCs w:val="22"/>
          <w:lang w:val="en-US"/>
        </w:rPr>
        <w:t xml:space="preserve"> </w:t>
      </w:r>
      <w:proofErr w:type="spellStart"/>
      <w:r w:rsidRPr="00D734F9">
        <w:rPr>
          <w:iCs/>
          <w:sz w:val="22"/>
          <w:szCs w:val="22"/>
          <w:lang w:val="en-US"/>
        </w:rPr>
        <w:t>за</w:t>
      </w:r>
      <w:proofErr w:type="spellEnd"/>
      <w:r w:rsidRPr="00D734F9">
        <w:rPr>
          <w:iCs/>
          <w:sz w:val="22"/>
          <w:szCs w:val="22"/>
          <w:lang w:val="en-US"/>
        </w:rPr>
        <w:t xml:space="preserve"> </w:t>
      </w:r>
      <w:proofErr w:type="spellStart"/>
      <w:r w:rsidRPr="00D734F9">
        <w:rPr>
          <w:iCs/>
          <w:sz w:val="22"/>
          <w:szCs w:val="22"/>
          <w:lang w:val="en-US"/>
        </w:rPr>
        <w:t>достоверно</w:t>
      </w:r>
      <w:proofErr w:type="spellEnd"/>
      <w:r w:rsidRPr="00D734F9">
        <w:rPr>
          <w:iCs/>
          <w:sz w:val="22"/>
          <w:szCs w:val="22"/>
          <w:lang w:val="en-US"/>
        </w:rPr>
        <w:t xml:space="preserve"> </w:t>
      </w:r>
      <w:proofErr w:type="spellStart"/>
      <w:r w:rsidRPr="00D734F9">
        <w:rPr>
          <w:iCs/>
          <w:sz w:val="22"/>
          <w:szCs w:val="22"/>
          <w:lang w:val="en-US"/>
        </w:rPr>
        <w:t>представяне</w:t>
      </w:r>
      <w:proofErr w:type="spellEnd"/>
      <w:r w:rsidRPr="00D734F9">
        <w:rPr>
          <w:iCs/>
          <w:sz w:val="22"/>
          <w:szCs w:val="22"/>
          <w:lang w:val="en-US"/>
        </w:rPr>
        <w:t xml:space="preserve">, </w:t>
      </w:r>
      <w:proofErr w:type="spellStart"/>
      <w:r w:rsidRPr="00D734F9">
        <w:rPr>
          <w:iCs/>
          <w:sz w:val="22"/>
          <w:szCs w:val="22"/>
          <w:lang w:val="en-US"/>
        </w:rPr>
        <w:t>еквивалентно</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дефиницията</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рамката</w:t>
      </w:r>
      <w:proofErr w:type="spellEnd"/>
      <w:r w:rsidRPr="00D734F9">
        <w:rPr>
          <w:iCs/>
          <w:sz w:val="22"/>
          <w:szCs w:val="22"/>
          <w:lang w:val="en-US"/>
        </w:rPr>
        <w:t xml:space="preserve">, </w:t>
      </w:r>
      <w:proofErr w:type="spellStart"/>
      <w:r w:rsidRPr="00D734F9">
        <w:rPr>
          <w:iCs/>
          <w:sz w:val="22"/>
          <w:szCs w:val="22"/>
          <w:lang w:val="en-US"/>
        </w:rPr>
        <w:t>въведена</w:t>
      </w:r>
      <w:proofErr w:type="spellEnd"/>
      <w:r w:rsidRPr="00D734F9">
        <w:rPr>
          <w:iCs/>
          <w:sz w:val="22"/>
          <w:szCs w:val="22"/>
          <w:lang w:val="en-US"/>
        </w:rPr>
        <w:t xml:space="preserve"> в  § 1, т. 8 </w:t>
      </w:r>
      <w:proofErr w:type="spellStart"/>
      <w:r w:rsidRPr="00D734F9">
        <w:rPr>
          <w:iCs/>
          <w:sz w:val="22"/>
          <w:szCs w:val="22"/>
          <w:lang w:val="en-US"/>
        </w:rPr>
        <w:t>от</w:t>
      </w:r>
      <w:proofErr w:type="spellEnd"/>
      <w:r w:rsidRPr="00D734F9">
        <w:rPr>
          <w:iCs/>
          <w:sz w:val="22"/>
          <w:szCs w:val="22"/>
          <w:lang w:val="en-US"/>
        </w:rPr>
        <w:t xml:space="preserve"> </w:t>
      </w:r>
      <w:proofErr w:type="spellStart"/>
      <w:r w:rsidRPr="00D734F9">
        <w:rPr>
          <w:iCs/>
          <w:sz w:val="22"/>
          <w:szCs w:val="22"/>
          <w:lang w:val="en-US"/>
        </w:rPr>
        <w:t>Допълнителните</w:t>
      </w:r>
      <w:proofErr w:type="spellEnd"/>
      <w:r w:rsidRPr="00D734F9">
        <w:rPr>
          <w:iCs/>
          <w:sz w:val="22"/>
          <w:szCs w:val="22"/>
          <w:lang w:val="en-US"/>
        </w:rPr>
        <w:t xml:space="preserve"> </w:t>
      </w:r>
      <w:proofErr w:type="spellStart"/>
      <w:r w:rsidRPr="00D734F9">
        <w:rPr>
          <w:iCs/>
          <w:sz w:val="22"/>
          <w:szCs w:val="22"/>
          <w:lang w:val="en-US"/>
        </w:rPr>
        <w:t>разпоредби</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Закона</w:t>
      </w:r>
      <w:proofErr w:type="spellEnd"/>
      <w:r w:rsidRPr="00D734F9">
        <w:rPr>
          <w:iCs/>
          <w:sz w:val="22"/>
          <w:szCs w:val="22"/>
          <w:lang w:val="en-US"/>
        </w:rPr>
        <w:t xml:space="preserve"> </w:t>
      </w:r>
      <w:proofErr w:type="spellStart"/>
      <w:r w:rsidRPr="00D734F9">
        <w:rPr>
          <w:iCs/>
          <w:sz w:val="22"/>
          <w:szCs w:val="22"/>
          <w:lang w:val="en-US"/>
        </w:rPr>
        <w:t>за</w:t>
      </w:r>
      <w:proofErr w:type="spellEnd"/>
      <w:r w:rsidRPr="00D734F9">
        <w:rPr>
          <w:iCs/>
          <w:sz w:val="22"/>
          <w:szCs w:val="22"/>
          <w:lang w:val="en-US"/>
        </w:rPr>
        <w:t xml:space="preserve"> </w:t>
      </w:r>
      <w:proofErr w:type="spellStart"/>
      <w:r w:rsidRPr="00D734F9">
        <w:rPr>
          <w:iCs/>
          <w:sz w:val="22"/>
          <w:szCs w:val="22"/>
          <w:lang w:val="en-US"/>
        </w:rPr>
        <w:t>счетоводството</w:t>
      </w:r>
      <w:proofErr w:type="spellEnd"/>
      <w:r w:rsidRPr="00D734F9">
        <w:rPr>
          <w:iCs/>
          <w:sz w:val="22"/>
          <w:szCs w:val="22"/>
          <w:lang w:val="en-US"/>
        </w:rPr>
        <w:t xml:space="preserve"> „</w:t>
      </w:r>
      <w:proofErr w:type="spellStart"/>
      <w:r w:rsidRPr="00D734F9">
        <w:rPr>
          <w:iCs/>
          <w:sz w:val="22"/>
          <w:szCs w:val="22"/>
          <w:lang w:val="en-US"/>
        </w:rPr>
        <w:t>Международни</w:t>
      </w:r>
      <w:proofErr w:type="spellEnd"/>
      <w:r w:rsidRPr="00D734F9">
        <w:rPr>
          <w:iCs/>
          <w:sz w:val="22"/>
          <w:szCs w:val="22"/>
          <w:lang w:val="en-US"/>
        </w:rPr>
        <w:t xml:space="preserve"> </w:t>
      </w:r>
      <w:proofErr w:type="spellStart"/>
      <w:r w:rsidRPr="00D734F9">
        <w:rPr>
          <w:iCs/>
          <w:sz w:val="22"/>
          <w:szCs w:val="22"/>
          <w:lang w:val="en-US"/>
        </w:rPr>
        <w:t>счетоводни</w:t>
      </w:r>
      <w:proofErr w:type="spellEnd"/>
      <w:r w:rsidRPr="00D734F9">
        <w:rPr>
          <w:iCs/>
          <w:sz w:val="22"/>
          <w:szCs w:val="22"/>
          <w:lang w:val="en-US"/>
        </w:rPr>
        <w:t xml:space="preserve"> </w:t>
      </w:r>
      <w:proofErr w:type="spellStart"/>
      <w:r w:rsidRPr="00D734F9">
        <w:rPr>
          <w:iCs/>
          <w:sz w:val="22"/>
          <w:szCs w:val="22"/>
          <w:lang w:val="en-US"/>
        </w:rPr>
        <w:t>стандарти</w:t>
      </w:r>
      <w:proofErr w:type="spellEnd"/>
      <w:r w:rsidRPr="00D734F9">
        <w:rPr>
          <w:iCs/>
          <w:sz w:val="22"/>
          <w:szCs w:val="22"/>
          <w:lang w:val="en-US"/>
        </w:rPr>
        <w:t>” (МСС).</w:t>
      </w:r>
    </w:p>
    <w:p w14:paraId="015AC693" w14:textId="77777777" w:rsidR="00D734F9" w:rsidRPr="00D734F9" w:rsidRDefault="00D734F9" w:rsidP="00D734F9">
      <w:pPr>
        <w:ind w:left="142"/>
        <w:jc w:val="both"/>
        <w:rPr>
          <w:iCs/>
          <w:sz w:val="22"/>
          <w:szCs w:val="22"/>
          <w:lang w:val="en-US"/>
        </w:rPr>
      </w:pPr>
    </w:p>
    <w:p w14:paraId="1280A91B" w14:textId="77777777" w:rsidR="00D734F9" w:rsidRPr="00D734F9" w:rsidRDefault="00D734F9" w:rsidP="00D734F9">
      <w:pPr>
        <w:ind w:left="142"/>
        <w:jc w:val="both"/>
        <w:rPr>
          <w:iCs/>
          <w:sz w:val="22"/>
          <w:szCs w:val="22"/>
          <w:lang w:val="en-US"/>
        </w:rPr>
      </w:pPr>
      <w:proofErr w:type="spellStart"/>
      <w:r w:rsidRPr="00D734F9">
        <w:rPr>
          <w:iCs/>
          <w:sz w:val="22"/>
          <w:szCs w:val="22"/>
          <w:lang w:val="en-US"/>
        </w:rPr>
        <w:t>Дружеството</w:t>
      </w:r>
      <w:proofErr w:type="spellEnd"/>
      <w:r w:rsidRPr="00D734F9">
        <w:rPr>
          <w:iCs/>
          <w:sz w:val="22"/>
          <w:szCs w:val="22"/>
          <w:lang w:val="en-US"/>
        </w:rPr>
        <w:t xml:space="preserve"> </w:t>
      </w:r>
      <w:proofErr w:type="spellStart"/>
      <w:r w:rsidRPr="00D734F9">
        <w:rPr>
          <w:iCs/>
          <w:sz w:val="22"/>
          <w:szCs w:val="22"/>
          <w:lang w:val="en-US"/>
        </w:rPr>
        <w:t>не</w:t>
      </w:r>
      <w:proofErr w:type="spellEnd"/>
      <w:r w:rsidRPr="00D734F9">
        <w:rPr>
          <w:iCs/>
          <w:sz w:val="22"/>
          <w:szCs w:val="22"/>
          <w:lang w:val="en-US"/>
        </w:rPr>
        <w:t xml:space="preserve"> </w:t>
      </w:r>
      <w:proofErr w:type="spellStart"/>
      <w:r w:rsidRPr="00D734F9">
        <w:rPr>
          <w:iCs/>
          <w:sz w:val="22"/>
          <w:szCs w:val="22"/>
          <w:lang w:val="en-US"/>
        </w:rPr>
        <w:t>съставя</w:t>
      </w:r>
      <w:proofErr w:type="spellEnd"/>
      <w:r w:rsidRPr="00D734F9">
        <w:rPr>
          <w:iCs/>
          <w:sz w:val="22"/>
          <w:szCs w:val="22"/>
          <w:lang w:val="en-US"/>
        </w:rPr>
        <w:t xml:space="preserve"> </w:t>
      </w:r>
      <w:proofErr w:type="spellStart"/>
      <w:r w:rsidRPr="00D734F9">
        <w:rPr>
          <w:iCs/>
          <w:sz w:val="22"/>
          <w:szCs w:val="22"/>
          <w:lang w:val="en-US"/>
        </w:rPr>
        <w:t>консолидирани</w:t>
      </w:r>
      <w:proofErr w:type="spellEnd"/>
      <w:r w:rsidRPr="00D734F9">
        <w:rPr>
          <w:iCs/>
          <w:sz w:val="22"/>
          <w:szCs w:val="22"/>
          <w:lang w:val="en-US"/>
        </w:rPr>
        <w:t xml:space="preserve"> </w:t>
      </w:r>
      <w:proofErr w:type="spellStart"/>
      <w:r w:rsidRPr="00D734F9">
        <w:rPr>
          <w:iCs/>
          <w:sz w:val="22"/>
          <w:szCs w:val="22"/>
          <w:lang w:val="en-US"/>
        </w:rPr>
        <w:t>финансови</w:t>
      </w:r>
      <w:proofErr w:type="spellEnd"/>
      <w:r w:rsidRPr="00D734F9">
        <w:rPr>
          <w:iCs/>
          <w:sz w:val="22"/>
          <w:szCs w:val="22"/>
          <w:lang w:val="en-US"/>
        </w:rPr>
        <w:t xml:space="preserve"> </w:t>
      </w:r>
      <w:proofErr w:type="spellStart"/>
      <w:r w:rsidRPr="00D734F9">
        <w:rPr>
          <w:iCs/>
          <w:sz w:val="22"/>
          <w:szCs w:val="22"/>
          <w:lang w:val="en-US"/>
        </w:rPr>
        <w:t>отчети</w:t>
      </w:r>
      <w:proofErr w:type="spellEnd"/>
      <w:r w:rsidRPr="00D734F9">
        <w:rPr>
          <w:iCs/>
          <w:sz w:val="22"/>
          <w:szCs w:val="22"/>
          <w:lang w:val="en-US"/>
        </w:rPr>
        <w:t xml:space="preserve"> в </w:t>
      </w:r>
      <w:proofErr w:type="spellStart"/>
      <w:r w:rsidRPr="00D734F9">
        <w:rPr>
          <w:iCs/>
          <w:sz w:val="22"/>
          <w:szCs w:val="22"/>
          <w:lang w:val="en-US"/>
        </w:rPr>
        <w:t>съответствие</w:t>
      </w:r>
      <w:proofErr w:type="spellEnd"/>
      <w:r w:rsidRPr="00D734F9">
        <w:rPr>
          <w:iCs/>
          <w:sz w:val="22"/>
          <w:szCs w:val="22"/>
          <w:lang w:val="en-US"/>
        </w:rPr>
        <w:t xml:space="preserve"> с </w:t>
      </w:r>
      <w:proofErr w:type="spellStart"/>
      <w:r w:rsidRPr="00D734F9">
        <w:rPr>
          <w:iCs/>
          <w:sz w:val="22"/>
          <w:szCs w:val="22"/>
          <w:lang w:val="en-US"/>
        </w:rPr>
        <w:t>Международните</w:t>
      </w:r>
      <w:proofErr w:type="spellEnd"/>
      <w:r w:rsidRPr="00D734F9">
        <w:rPr>
          <w:iCs/>
          <w:sz w:val="22"/>
          <w:szCs w:val="22"/>
          <w:lang w:val="en-US"/>
        </w:rPr>
        <w:t xml:space="preserve"> </w:t>
      </w:r>
      <w:proofErr w:type="spellStart"/>
      <w:r w:rsidRPr="00D734F9">
        <w:rPr>
          <w:iCs/>
          <w:sz w:val="22"/>
          <w:szCs w:val="22"/>
          <w:lang w:val="en-US"/>
        </w:rPr>
        <w:t>стандарти</w:t>
      </w:r>
      <w:proofErr w:type="spellEnd"/>
      <w:r w:rsidRPr="00D734F9">
        <w:rPr>
          <w:iCs/>
          <w:sz w:val="22"/>
          <w:szCs w:val="22"/>
          <w:lang w:val="en-US"/>
        </w:rPr>
        <w:t xml:space="preserve"> </w:t>
      </w:r>
      <w:proofErr w:type="spellStart"/>
      <w:r w:rsidRPr="00D734F9">
        <w:rPr>
          <w:iCs/>
          <w:sz w:val="22"/>
          <w:szCs w:val="22"/>
          <w:lang w:val="en-US"/>
        </w:rPr>
        <w:t>за</w:t>
      </w:r>
      <w:proofErr w:type="spellEnd"/>
      <w:r w:rsidRPr="00D734F9">
        <w:rPr>
          <w:iCs/>
          <w:sz w:val="22"/>
          <w:szCs w:val="22"/>
          <w:lang w:val="en-US"/>
        </w:rPr>
        <w:t xml:space="preserve"> </w:t>
      </w:r>
      <w:proofErr w:type="spellStart"/>
      <w:r w:rsidRPr="00D734F9">
        <w:rPr>
          <w:iCs/>
          <w:sz w:val="22"/>
          <w:szCs w:val="22"/>
          <w:lang w:val="en-US"/>
        </w:rPr>
        <w:t>финансово</w:t>
      </w:r>
      <w:proofErr w:type="spellEnd"/>
      <w:r w:rsidRPr="00D734F9">
        <w:rPr>
          <w:iCs/>
          <w:sz w:val="22"/>
          <w:szCs w:val="22"/>
          <w:lang w:val="en-US"/>
        </w:rPr>
        <w:t xml:space="preserve"> </w:t>
      </w:r>
      <w:proofErr w:type="spellStart"/>
      <w:r w:rsidRPr="00D734F9">
        <w:rPr>
          <w:iCs/>
          <w:sz w:val="22"/>
          <w:szCs w:val="22"/>
          <w:lang w:val="en-US"/>
        </w:rPr>
        <w:t>отчитане</w:t>
      </w:r>
      <w:proofErr w:type="spellEnd"/>
      <w:r w:rsidRPr="00D734F9">
        <w:rPr>
          <w:iCs/>
          <w:sz w:val="22"/>
          <w:szCs w:val="22"/>
          <w:lang w:val="en-US"/>
        </w:rPr>
        <w:t xml:space="preserve"> (МСФО), </w:t>
      </w:r>
      <w:proofErr w:type="spellStart"/>
      <w:r w:rsidRPr="00D734F9">
        <w:rPr>
          <w:iCs/>
          <w:sz w:val="22"/>
          <w:szCs w:val="22"/>
          <w:lang w:val="en-US"/>
        </w:rPr>
        <w:t>разработени</w:t>
      </w:r>
      <w:proofErr w:type="spellEnd"/>
      <w:r w:rsidRPr="00D734F9">
        <w:rPr>
          <w:iCs/>
          <w:sz w:val="22"/>
          <w:szCs w:val="22"/>
          <w:lang w:val="en-US"/>
        </w:rPr>
        <w:t xml:space="preserve"> и </w:t>
      </w:r>
      <w:proofErr w:type="spellStart"/>
      <w:r w:rsidRPr="00D734F9">
        <w:rPr>
          <w:iCs/>
          <w:sz w:val="22"/>
          <w:szCs w:val="22"/>
          <w:lang w:val="en-US"/>
        </w:rPr>
        <w:t>публикувани</w:t>
      </w:r>
      <w:proofErr w:type="spellEnd"/>
      <w:r w:rsidRPr="00D734F9">
        <w:rPr>
          <w:iCs/>
          <w:sz w:val="22"/>
          <w:szCs w:val="22"/>
          <w:lang w:val="en-US"/>
        </w:rPr>
        <w:t xml:space="preserve"> </w:t>
      </w:r>
      <w:proofErr w:type="spellStart"/>
      <w:r w:rsidRPr="00D734F9">
        <w:rPr>
          <w:iCs/>
          <w:sz w:val="22"/>
          <w:szCs w:val="22"/>
          <w:lang w:val="en-US"/>
        </w:rPr>
        <w:t>от</w:t>
      </w:r>
      <w:proofErr w:type="spellEnd"/>
      <w:r w:rsidRPr="00D734F9">
        <w:rPr>
          <w:iCs/>
          <w:sz w:val="22"/>
          <w:szCs w:val="22"/>
          <w:lang w:val="en-US"/>
        </w:rPr>
        <w:t xml:space="preserve"> </w:t>
      </w:r>
      <w:proofErr w:type="spellStart"/>
      <w:r w:rsidRPr="00D734F9">
        <w:rPr>
          <w:iCs/>
          <w:sz w:val="22"/>
          <w:szCs w:val="22"/>
          <w:lang w:val="en-US"/>
        </w:rPr>
        <w:t>Съвета</w:t>
      </w:r>
      <w:proofErr w:type="spellEnd"/>
      <w:r w:rsidRPr="00D734F9">
        <w:rPr>
          <w:iCs/>
          <w:sz w:val="22"/>
          <w:szCs w:val="22"/>
          <w:lang w:val="en-US"/>
        </w:rPr>
        <w:t xml:space="preserve"> </w:t>
      </w:r>
      <w:proofErr w:type="spellStart"/>
      <w:r w:rsidRPr="00D734F9">
        <w:rPr>
          <w:iCs/>
          <w:sz w:val="22"/>
          <w:szCs w:val="22"/>
          <w:lang w:val="en-US"/>
        </w:rPr>
        <w:t>по</w:t>
      </w:r>
      <w:proofErr w:type="spellEnd"/>
      <w:r w:rsidRPr="00D734F9">
        <w:rPr>
          <w:iCs/>
          <w:sz w:val="22"/>
          <w:szCs w:val="22"/>
          <w:lang w:val="en-US"/>
        </w:rPr>
        <w:t xml:space="preserve"> </w:t>
      </w:r>
      <w:proofErr w:type="spellStart"/>
      <w:r w:rsidRPr="00D734F9">
        <w:rPr>
          <w:iCs/>
          <w:sz w:val="22"/>
          <w:szCs w:val="22"/>
          <w:lang w:val="en-US"/>
        </w:rPr>
        <w:t>международни</w:t>
      </w:r>
      <w:proofErr w:type="spellEnd"/>
      <w:r w:rsidRPr="00D734F9">
        <w:rPr>
          <w:iCs/>
          <w:sz w:val="22"/>
          <w:szCs w:val="22"/>
          <w:lang w:val="en-US"/>
        </w:rPr>
        <w:t xml:space="preserve"> </w:t>
      </w:r>
      <w:proofErr w:type="spellStart"/>
      <w:r w:rsidRPr="00D734F9">
        <w:rPr>
          <w:iCs/>
          <w:sz w:val="22"/>
          <w:szCs w:val="22"/>
          <w:lang w:val="en-US"/>
        </w:rPr>
        <w:t>счетоводни</w:t>
      </w:r>
      <w:proofErr w:type="spellEnd"/>
      <w:r w:rsidRPr="00D734F9">
        <w:rPr>
          <w:iCs/>
          <w:sz w:val="22"/>
          <w:szCs w:val="22"/>
          <w:lang w:val="en-US"/>
        </w:rPr>
        <w:t xml:space="preserve"> </w:t>
      </w:r>
      <w:proofErr w:type="spellStart"/>
      <w:r w:rsidRPr="00D734F9">
        <w:rPr>
          <w:iCs/>
          <w:sz w:val="22"/>
          <w:szCs w:val="22"/>
          <w:lang w:val="en-US"/>
        </w:rPr>
        <w:t>стандарти</w:t>
      </w:r>
      <w:proofErr w:type="spellEnd"/>
      <w:r w:rsidRPr="00D734F9">
        <w:rPr>
          <w:iCs/>
          <w:sz w:val="22"/>
          <w:szCs w:val="22"/>
          <w:lang w:val="en-US"/>
        </w:rPr>
        <w:t xml:space="preserve"> (СМСС) и </w:t>
      </w:r>
      <w:proofErr w:type="spellStart"/>
      <w:r w:rsidRPr="00D734F9">
        <w:rPr>
          <w:iCs/>
          <w:sz w:val="22"/>
          <w:szCs w:val="22"/>
          <w:lang w:val="en-US"/>
        </w:rPr>
        <w:t>приети</w:t>
      </w:r>
      <w:proofErr w:type="spellEnd"/>
      <w:r w:rsidRPr="00D734F9">
        <w:rPr>
          <w:iCs/>
          <w:sz w:val="22"/>
          <w:szCs w:val="22"/>
          <w:lang w:val="en-US"/>
        </w:rPr>
        <w:t xml:space="preserve"> </w:t>
      </w:r>
      <w:proofErr w:type="spellStart"/>
      <w:r w:rsidRPr="00D734F9">
        <w:rPr>
          <w:iCs/>
          <w:sz w:val="22"/>
          <w:szCs w:val="22"/>
          <w:lang w:val="en-US"/>
        </w:rPr>
        <w:t>от</w:t>
      </w:r>
      <w:proofErr w:type="spellEnd"/>
      <w:r w:rsidRPr="00D734F9">
        <w:rPr>
          <w:iCs/>
          <w:sz w:val="22"/>
          <w:szCs w:val="22"/>
          <w:lang w:val="en-US"/>
        </w:rPr>
        <w:t xml:space="preserve"> </w:t>
      </w:r>
      <w:proofErr w:type="spellStart"/>
      <w:r w:rsidRPr="00D734F9">
        <w:rPr>
          <w:iCs/>
          <w:sz w:val="22"/>
          <w:szCs w:val="22"/>
          <w:lang w:val="en-US"/>
        </w:rPr>
        <w:t>Европейския</w:t>
      </w:r>
      <w:proofErr w:type="spellEnd"/>
      <w:r w:rsidRPr="00D734F9">
        <w:rPr>
          <w:iCs/>
          <w:sz w:val="22"/>
          <w:szCs w:val="22"/>
          <w:lang w:val="en-US"/>
        </w:rPr>
        <w:t xml:space="preserve"> </w:t>
      </w:r>
      <w:proofErr w:type="spellStart"/>
      <w:r w:rsidRPr="00D734F9">
        <w:rPr>
          <w:iCs/>
          <w:sz w:val="22"/>
          <w:szCs w:val="22"/>
          <w:lang w:val="en-US"/>
        </w:rPr>
        <w:t>съюз</w:t>
      </w:r>
      <w:proofErr w:type="spellEnd"/>
      <w:r w:rsidRPr="00D734F9">
        <w:rPr>
          <w:iCs/>
          <w:sz w:val="22"/>
          <w:szCs w:val="22"/>
          <w:lang w:val="en-US"/>
        </w:rPr>
        <w:t xml:space="preserve"> (ЕС), в </w:t>
      </w:r>
      <w:proofErr w:type="spellStart"/>
      <w:r w:rsidRPr="00D734F9">
        <w:rPr>
          <w:iCs/>
          <w:sz w:val="22"/>
          <w:szCs w:val="22"/>
          <w:lang w:val="en-US"/>
        </w:rPr>
        <w:t>които</w:t>
      </w:r>
      <w:proofErr w:type="spellEnd"/>
      <w:r w:rsidRPr="00D734F9">
        <w:rPr>
          <w:iCs/>
          <w:sz w:val="22"/>
          <w:szCs w:val="22"/>
          <w:lang w:val="en-US"/>
        </w:rPr>
        <w:t xml:space="preserve"> </w:t>
      </w:r>
      <w:proofErr w:type="spellStart"/>
      <w:r w:rsidRPr="00D734F9">
        <w:rPr>
          <w:iCs/>
          <w:sz w:val="22"/>
          <w:szCs w:val="22"/>
          <w:lang w:val="en-US"/>
        </w:rPr>
        <w:t>инвестициите</w:t>
      </w:r>
      <w:proofErr w:type="spellEnd"/>
      <w:r w:rsidRPr="00D734F9">
        <w:rPr>
          <w:iCs/>
          <w:sz w:val="22"/>
          <w:szCs w:val="22"/>
          <w:lang w:val="en-US"/>
        </w:rPr>
        <w:t xml:space="preserve"> в </w:t>
      </w:r>
      <w:proofErr w:type="spellStart"/>
      <w:r w:rsidRPr="00D734F9">
        <w:rPr>
          <w:iCs/>
          <w:sz w:val="22"/>
          <w:szCs w:val="22"/>
          <w:lang w:val="en-US"/>
        </w:rPr>
        <w:t>дъщерни</w:t>
      </w:r>
      <w:proofErr w:type="spellEnd"/>
      <w:r w:rsidRPr="00D734F9">
        <w:rPr>
          <w:iCs/>
          <w:sz w:val="22"/>
          <w:szCs w:val="22"/>
          <w:lang w:val="en-US"/>
        </w:rPr>
        <w:t xml:space="preserve"> </w:t>
      </w:r>
      <w:proofErr w:type="spellStart"/>
      <w:r w:rsidRPr="00D734F9">
        <w:rPr>
          <w:iCs/>
          <w:sz w:val="22"/>
          <w:szCs w:val="22"/>
          <w:lang w:val="en-US"/>
        </w:rPr>
        <w:t>предприятия</w:t>
      </w:r>
      <w:proofErr w:type="spellEnd"/>
      <w:r w:rsidRPr="00D734F9">
        <w:rPr>
          <w:iCs/>
          <w:sz w:val="22"/>
          <w:szCs w:val="22"/>
          <w:lang w:val="en-US"/>
        </w:rPr>
        <w:t xml:space="preserve"> </w:t>
      </w:r>
      <w:proofErr w:type="spellStart"/>
      <w:r w:rsidRPr="00D734F9">
        <w:rPr>
          <w:iCs/>
          <w:sz w:val="22"/>
          <w:szCs w:val="22"/>
          <w:lang w:val="en-US"/>
        </w:rPr>
        <w:t>са</w:t>
      </w:r>
      <w:proofErr w:type="spellEnd"/>
      <w:r w:rsidRPr="00D734F9">
        <w:rPr>
          <w:iCs/>
          <w:sz w:val="22"/>
          <w:szCs w:val="22"/>
          <w:lang w:val="en-US"/>
        </w:rPr>
        <w:t xml:space="preserve"> </w:t>
      </w:r>
      <w:proofErr w:type="spellStart"/>
      <w:r w:rsidRPr="00D734F9">
        <w:rPr>
          <w:iCs/>
          <w:sz w:val="22"/>
          <w:szCs w:val="22"/>
          <w:lang w:val="en-US"/>
        </w:rPr>
        <w:t>отчетени</w:t>
      </w:r>
      <w:proofErr w:type="spellEnd"/>
      <w:r w:rsidRPr="00D734F9">
        <w:rPr>
          <w:iCs/>
          <w:sz w:val="22"/>
          <w:szCs w:val="22"/>
          <w:lang w:val="en-US"/>
        </w:rPr>
        <w:t xml:space="preserve"> и </w:t>
      </w:r>
      <w:proofErr w:type="spellStart"/>
      <w:r w:rsidRPr="00D734F9">
        <w:rPr>
          <w:iCs/>
          <w:sz w:val="22"/>
          <w:szCs w:val="22"/>
          <w:lang w:val="en-US"/>
        </w:rPr>
        <w:t>оповестени</w:t>
      </w:r>
      <w:proofErr w:type="spellEnd"/>
      <w:r w:rsidRPr="00D734F9">
        <w:rPr>
          <w:iCs/>
          <w:sz w:val="22"/>
          <w:szCs w:val="22"/>
          <w:lang w:val="en-US"/>
        </w:rPr>
        <w:t xml:space="preserve"> в </w:t>
      </w:r>
      <w:proofErr w:type="spellStart"/>
      <w:r w:rsidRPr="00D734F9">
        <w:rPr>
          <w:iCs/>
          <w:sz w:val="22"/>
          <w:szCs w:val="22"/>
          <w:lang w:val="en-US"/>
        </w:rPr>
        <w:t>съответствие</w:t>
      </w:r>
      <w:proofErr w:type="spellEnd"/>
      <w:r w:rsidRPr="00D734F9">
        <w:rPr>
          <w:iCs/>
          <w:sz w:val="22"/>
          <w:szCs w:val="22"/>
          <w:lang w:val="en-US"/>
        </w:rPr>
        <w:t xml:space="preserve"> с МСФО 10 „</w:t>
      </w:r>
      <w:proofErr w:type="spellStart"/>
      <w:r w:rsidRPr="00D734F9">
        <w:rPr>
          <w:iCs/>
          <w:sz w:val="22"/>
          <w:szCs w:val="22"/>
          <w:lang w:val="en-US"/>
        </w:rPr>
        <w:t>Консолидирани</w:t>
      </w:r>
      <w:proofErr w:type="spellEnd"/>
      <w:r w:rsidRPr="00D734F9">
        <w:rPr>
          <w:iCs/>
          <w:sz w:val="22"/>
          <w:szCs w:val="22"/>
          <w:lang w:val="en-US"/>
        </w:rPr>
        <w:t xml:space="preserve"> </w:t>
      </w:r>
      <w:proofErr w:type="spellStart"/>
      <w:r w:rsidRPr="00D734F9">
        <w:rPr>
          <w:iCs/>
          <w:sz w:val="22"/>
          <w:szCs w:val="22"/>
          <w:lang w:val="en-US"/>
        </w:rPr>
        <w:t>финансови</w:t>
      </w:r>
      <w:proofErr w:type="spellEnd"/>
      <w:r w:rsidRPr="00D734F9">
        <w:rPr>
          <w:iCs/>
          <w:sz w:val="22"/>
          <w:szCs w:val="22"/>
          <w:lang w:val="en-US"/>
        </w:rPr>
        <w:t xml:space="preserve"> </w:t>
      </w:r>
      <w:proofErr w:type="spellStart"/>
      <w:r w:rsidRPr="00D734F9">
        <w:rPr>
          <w:iCs/>
          <w:sz w:val="22"/>
          <w:szCs w:val="22"/>
          <w:lang w:val="en-US"/>
        </w:rPr>
        <w:t>отчети</w:t>
      </w:r>
      <w:proofErr w:type="spellEnd"/>
      <w:r w:rsidRPr="00D734F9">
        <w:rPr>
          <w:iCs/>
          <w:sz w:val="22"/>
          <w:szCs w:val="22"/>
          <w:lang w:val="en-US"/>
        </w:rPr>
        <w:t>”.</w:t>
      </w:r>
    </w:p>
    <w:p w14:paraId="6CE43105" w14:textId="77777777" w:rsidR="00D734F9" w:rsidRPr="00D734F9" w:rsidRDefault="00D734F9" w:rsidP="00D734F9">
      <w:pPr>
        <w:ind w:left="142"/>
        <w:jc w:val="both"/>
        <w:rPr>
          <w:iCs/>
          <w:sz w:val="22"/>
          <w:szCs w:val="22"/>
          <w:lang w:val="en-US"/>
        </w:rPr>
      </w:pPr>
      <w:proofErr w:type="spellStart"/>
      <w:r w:rsidRPr="00D734F9">
        <w:rPr>
          <w:iCs/>
          <w:sz w:val="22"/>
          <w:szCs w:val="22"/>
          <w:lang w:val="en-US"/>
        </w:rPr>
        <w:t>Освен</w:t>
      </w:r>
      <w:proofErr w:type="spellEnd"/>
      <w:r w:rsidRPr="00D734F9">
        <w:rPr>
          <w:iCs/>
          <w:sz w:val="22"/>
          <w:szCs w:val="22"/>
          <w:lang w:val="en-US"/>
        </w:rPr>
        <w:t xml:space="preserve"> </w:t>
      </w:r>
      <w:proofErr w:type="spellStart"/>
      <w:r w:rsidRPr="00D734F9">
        <w:rPr>
          <w:iCs/>
          <w:sz w:val="22"/>
          <w:szCs w:val="22"/>
          <w:lang w:val="en-US"/>
        </w:rPr>
        <w:t>този</w:t>
      </w:r>
      <w:proofErr w:type="spellEnd"/>
      <w:r w:rsidRPr="00D734F9">
        <w:rPr>
          <w:iCs/>
          <w:sz w:val="22"/>
          <w:szCs w:val="22"/>
          <w:lang w:val="en-US"/>
        </w:rPr>
        <w:t xml:space="preserve"> </w:t>
      </w:r>
      <w:proofErr w:type="spellStart"/>
      <w:r w:rsidRPr="00D734F9">
        <w:rPr>
          <w:iCs/>
          <w:sz w:val="22"/>
          <w:szCs w:val="22"/>
          <w:lang w:val="en-US"/>
        </w:rPr>
        <w:t>индивидуален</w:t>
      </w:r>
      <w:proofErr w:type="spellEnd"/>
      <w:r w:rsidRPr="00D734F9">
        <w:rPr>
          <w:iCs/>
          <w:sz w:val="22"/>
          <w:szCs w:val="22"/>
          <w:lang w:val="en-US"/>
        </w:rPr>
        <w:t xml:space="preserve"> </w:t>
      </w:r>
      <w:proofErr w:type="spellStart"/>
      <w:r w:rsidRPr="00D734F9">
        <w:rPr>
          <w:iCs/>
          <w:sz w:val="22"/>
          <w:szCs w:val="22"/>
          <w:lang w:val="en-US"/>
        </w:rPr>
        <w:t>финансов</w:t>
      </w:r>
      <w:proofErr w:type="spellEnd"/>
      <w:r w:rsidRPr="00D734F9">
        <w:rPr>
          <w:iCs/>
          <w:sz w:val="22"/>
          <w:szCs w:val="22"/>
          <w:lang w:val="en-US"/>
        </w:rPr>
        <w:t xml:space="preserve"> </w:t>
      </w:r>
      <w:proofErr w:type="spellStart"/>
      <w:r w:rsidRPr="00D734F9">
        <w:rPr>
          <w:iCs/>
          <w:sz w:val="22"/>
          <w:szCs w:val="22"/>
          <w:lang w:val="en-US"/>
        </w:rPr>
        <w:t>отчет</w:t>
      </w:r>
      <w:proofErr w:type="spellEnd"/>
      <w:r w:rsidRPr="00D734F9">
        <w:rPr>
          <w:iCs/>
          <w:sz w:val="22"/>
          <w:szCs w:val="22"/>
          <w:lang w:val="en-US"/>
        </w:rPr>
        <w:t xml:space="preserve">, </w:t>
      </w:r>
      <w:proofErr w:type="spellStart"/>
      <w:r w:rsidRPr="00D734F9">
        <w:rPr>
          <w:iCs/>
          <w:sz w:val="22"/>
          <w:szCs w:val="22"/>
          <w:lang w:val="en-US"/>
        </w:rPr>
        <w:t>Дружеството</w:t>
      </w:r>
      <w:proofErr w:type="spellEnd"/>
      <w:r w:rsidRPr="00D734F9">
        <w:rPr>
          <w:iCs/>
          <w:sz w:val="22"/>
          <w:szCs w:val="22"/>
          <w:lang w:val="en-US"/>
        </w:rPr>
        <w:t xml:space="preserve"> </w:t>
      </w:r>
      <w:proofErr w:type="spellStart"/>
      <w:r w:rsidRPr="00D734F9">
        <w:rPr>
          <w:iCs/>
          <w:sz w:val="22"/>
          <w:szCs w:val="22"/>
          <w:lang w:val="en-US"/>
        </w:rPr>
        <w:t>съставя</w:t>
      </w:r>
      <w:proofErr w:type="spellEnd"/>
      <w:r w:rsidRPr="00D734F9">
        <w:rPr>
          <w:iCs/>
          <w:sz w:val="22"/>
          <w:szCs w:val="22"/>
          <w:lang w:val="en-US"/>
        </w:rPr>
        <w:t xml:space="preserve"> и </w:t>
      </w:r>
      <w:proofErr w:type="spellStart"/>
      <w:r w:rsidRPr="00D734F9">
        <w:rPr>
          <w:iCs/>
          <w:sz w:val="22"/>
          <w:szCs w:val="22"/>
          <w:lang w:val="en-US"/>
        </w:rPr>
        <w:t>финансов</w:t>
      </w:r>
      <w:proofErr w:type="spellEnd"/>
      <w:r w:rsidRPr="00D734F9">
        <w:rPr>
          <w:iCs/>
          <w:sz w:val="22"/>
          <w:szCs w:val="22"/>
          <w:lang w:val="en-US"/>
        </w:rPr>
        <w:t xml:space="preserve"> </w:t>
      </w:r>
      <w:proofErr w:type="spellStart"/>
      <w:r w:rsidRPr="00D734F9">
        <w:rPr>
          <w:iCs/>
          <w:sz w:val="22"/>
          <w:szCs w:val="22"/>
          <w:lang w:val="en-US"/>
        </w:rPr>
        <w:t>отчет</w:t>
      </w:r>
      <w:proofErr w:type="spellEnd"/>
      <w:r w:rsidRPr="00D734F9">
        <w:rPr>
          <w:iCs/>
          <w:sz w:val="22"/>
          <w:szCs w:val="22"/>
          <w:lang w:val="en-US"/>
        </w:rPr>
        <w:t xml:space="preserve">, в </w:t>
      </w:r>
      <w:proofErr w:type="spellStart"/>
      <w:r w:rsidRPr="00D734F9">
        <w:rPr>
          <w:iCs/>
          <w:sz w:val="22"/>
          <w:szCs w:val="22"/>
          <w:lang w:val="en-US"/>
        </w:rPr>
        <w:t>който</w:t>
      </w:r>
      <w:proofErr w:type="spellEnd"/>
      <w:r w:rsidRPr="00D734F9">
        <w:rPr>
          <w:iCs/>
          <w:sz w:val="22"/>
          <w:szCs w:val="22"/>
          <w:lang w:val="en-US"/>
        </w:rPr>
        <w:t xml:space="preserve"> </w:t>
      </w:r>
      <w:proofErr w:type="spellStart"/>
      <w:r w:rsidRPr="00D734F9">
        <w:rPr>
          <w:iCs/>
          <w:sz w:val="22"/>
          <w:szCs w:val="22"/>
          <w:lang w:val="en-US"/>
        </w:rPr>
        <w:t>инвестициите</w:t>
      </w:r>
      <w:proofErr w:type="spellEnd"/>
      <w:r w:rsidRPr="00D734F9">
        <w:rPr>
          <w:iCs/>
          <w:sz w:val="22"/>
          <w:szCs w:val="22"/>
          <w:lang w:val="en-US"/>
        </w:rPr>
        <w:t xml:space="preserve"> в </w:t>
      </w:r>
      <w:proofErr w:type="spellStart"/>
      <w:r w:rsidRPr="00D734F9">
        <w:rPr>
          <w:iCs/>
          <w:sz w:val="22"/>
          <w:szCs w:val="22"/>
          <w:lang w:val="en-US"/>
        </w:rPr>
        <w:t>асоциирани</w:t>
      </w:r>
      <w:proofErr w:type="spellEnd"/>
      <w:r w:rsidRPr="00D734F9">
        <w:rPr>
          <w:iCs/>
          <w:sz w:val="22"/>
          <w:szCs w:val="22"/>
          <w:lang w:val="en-US"/>
        </w:rPr>
        <w:t xml:space="preserve"> </w:t>
      </w:r>
      <w:proofErr w:type="spellStart"/>
      <w:r w:rsidRPr="00D734F9">
        <w:rPr>
          <w:iCs/>
          <w:sz w:val="22"/>
          <w:szCs w:val="22"/>
          <w:lang w:val="en-US"/>
        </w:rPr>
        <w:t>предприятия</w:t>
      </w:r>
      <w:proofErr w:type="spellEnd"/>
      <w:r w:rsidRPr="00D734F9">
        <w:rPr>
          <w:iCs/>
          <w:sz w:val="22"/>
          <w:szCs w:val="22"/>
          <w:lang w:val="en-US"/>
        </w:rPr>
        <w:t xml:space="preserve"> </w:t>
      </w:r>
      <w:proofErr w:type="spellStart"/>
      <w:r w:rsidRPr="00D734F9">
        <w:rPr>
          <w:iCs/>
          <w:sz w:val="22"/>
          <w:szCs w:val="22"/>
          <w:lang w:val="en-US"/>
        </w:rPr>
        <w:t>са</w:t>
      </w:r>
      <w:proofErr w:type="spellEnd"/>
      <w:r w:rsidRPr="00D734F9">
        <w:rPr>
          <w:iCs/>
          <w:sz w:val="22"/>
          <w:szCs w:val="22"/>
          <w:lang w:val="en-US"/>
        </w:rPr>
        <w:t xml:space="preserve"> </w:t>
      </w:r>
      <w:proofErr w:type="spellStart"/>
      <w:r w:rsidRPr="00D734F9">
        <w:rPr>
          <w:iCs/>
          <w:sz w:val="22"/>
          <w:szCs w:val="22"/>
          <w:lang w:val="en-US"/>
        </w:rPr>
        <w:t>отчетени</w:t>
      </w:r>
      <w:proofErr w:type="spellEnd"/>
      <w:r w:rsidRPr="00D734F9">
        <w:rPr>
          <w:iCs/>
          <w:sz w:val="22"/>
          <w:szCs w:val="22"/>
          <w:lang w:val="en-US"/>
        </w:rPr>
        <w:t xml:space="preserve"> </w:t>
      </w:r>
      <w:proofErr w:type="spellStart"/>
      <w:r w:rsidRPr="00D734F9">
        <w:rPr>
          <w:iCs/>
          <w:sz w:val="22"/>
          <w:szCs w:val="22"/>
          <w:lang w:val="en-US"/>
        </w:rPr>
        <w:t>по</w:t>
      </w:r>
      <w:proofErr w:type="spellEnd"/>
      <w:r w:rsidRPr="00D734F9">
        <w:rPr>
          <w:iCs/>
          <w:sz w:val="22"/>
          <w:szCs w:val="22"/>
          <w:lang w:val="en-US"/>
        </w:rPr>
        <w:t xml:space="preserve"> </w:t>
      </w:r>
      <w:proofErr w:type="spellStart"/>
      <w:r w:rsidRPr="00D734F9">
        <w:rPr>
          <w:iCs/>
          <w:sz w:val="22"/>
          <w:szCs w:val="22"/>
          <w:lang w:val="en-US"/>
        </w:rPr>
        <w:t>метода</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собствения</w:t>
      </w:r>
      <w:proofErr w:type="spellEnd"/>
      <w:r w:rsidRPr="00D734F9">
        <w:rPr>
          <w:iCs/>
          <w:sz w:val="22"/>
          <w:szCs w:val="22"/>
          <w:lang w:val="en-US"/>
        </w:rPr>
        <w:t xml:space="preserve"> </w:t>
      </w:r>
      <w:proofErr w:type="spellStart"/>
      <w:r w:rsidRPr="00D734F9">
        <w:rPr>
          <w:iCs/>
          <w:sz w:val="22"/>
          <w:szCs w:val="22"/>
          <w:lang w:val="en-US"/>
        </w:rPr>
        <w:t>капитал</w:t>
      </w:r>
      <w:proofErr w:type="spellEnd"/>
      <w:r w:rsidRPr="00D734F9">
        <w:rPr>
          <w:iCs/>
          <w:sz w:val="22"/>
          <w:szCs w:val="22"/>
          <w:lang w:val="en-US"/>
        </w:rPr>
        <w:t xml:space="preserve">. </w:t>
      </w:r>
    </w:p>
    <w:p w14:paraId="09398BB6" w14:textId="77777777" w:rsidR="00D734F9" w:rsidRPr="00D734F9" w:rsidRDefault="00D734F9" w:rsidP="00D734F9">
      <w:pPr>
        <w:ind w:left="142"/>
        <w:jc w:val="both"/>
        <w:rPr>
          <w:iCs/>
          <w:sz w:val="22"/>
          <w:szCs w:val="22"/>
          <w:lang w:val="en-US"/>
        </w:rPr>
      </w:pPr>
    </w:p>
    <w:p w14:paraId="7FB17CC9" w14:textId="77777777" w:rsidR="00D734F9" w:rsidRPr="00D734F9" w:rsidRDefault="00D734F9" w:rsidP="00D734F9">
      <w:pPr>
        <w:ind w:left="142"/>
        <w:jc w:val="both"/>
        <w:rPr>
          <w:iCs/>
          <w:sz w:val="22"/>
          <w:szCs w:val="22"/>
          <w:lang w:val="en-US"/>
        </w:rPr>
      </w:pPr>
      <w:proofErr w:type="spellStart"/>
      <w:r w:rsidRPr="00D734F9">
        <w:rPr>
          <w:iCs/>
          <w:sz w:val="22"/>
          <w:szCs w:val="22"/>
          <w:lang w:val="en-US"/>
        </w:rPr>
        <w:t>Българското</w:t>
      </w:r>
      <w:proofErr w:type="spellEnd"/>
      <w:r w:rsidRPr="00D734F9">
        <w:rPr>
          <w:iCs/>
          <w:sz w:val="22"/>
          <w:szCs w:val="22"/>
          <w:lang w:val="en-US"/>
        </w:rPr>
        <w:t xml:space="preserve"> </w:t>
      </w:r>
      <w:proofErr w:type="spellStart"/>
      <w:r w:rsidRPr="00D734F9">
        <w:rPr>
          <w:iCs/>
          <w:sz w:val="22"/>
          <w:szCs w:val="22"/>
          <w:lang w:val="en-US"/>
        </w:rPr>
        <w:t>законодателство</w:t>
      </w:r>
      <w:proofErr w:type="spellEnd"/>
      <w:r w:rsidRPr="00D734F9">
        <w:rPr>
          <w:iCs/>
          <w:sz w:val="22"/>
          <w:szCs w:val="22"/>
          <w:lang w:val="en-US"/>
        </w:rPr>
        <w:t xml:space="preserve"> </w:t>
      </w:r>
      <w:proofErr w:type="spellStart"/>
      <w:r w:rsidRPr="00D734F9">
        <w:rPr>
          <w:iCs/>
          <w:sz w:val="22"/>
          <w:szCs w:val="22"/>
          <w:lang w:val="en-US"/>
        </w:rPr>
        <w:t>не</w:t>
      </w:r>
      <w:proofErr w:type="spellEnd"/>
      <w:r w:rsidRPr="00D734F9">
        <w:rPr>
          <w:iCs/>
          <w:sz w:val="22"/>
          <w:szCs w:val="22"/>
          <w:lang w:val="en-US"/>
        </w:rPr>
        <w:t xml:space="preserve"> </w:t>
      </w:r>
      <w:proofErr w:type="spellStart"/>
      <w:r w:rsidRPr="00D734F9">
        <w:rPr>
          <w:iCs/>
          <w:sz w:val="22"/>
          <w:szCs w:val="22"/>
          <w:lang w:val="en-US"/>
        </w:rPr>
        <w:t>забранява</w:t>
      </w:r>
      <w:proofErr w:type="spellEnd"/>
      <w:r w:rsidRPr="00D734F9">
        <w:rPr>
          <w:iCs/>
          <w:sz w:val="22"/>
          <w:szCs w:val="22"/>
          <w:lang w:val="en-US"/>
        </w:rPr>
        <w:t xml:space="preserve"> </w:t>
      </w:r>
      <w:proofErr w:type="spellStart"/>
      <w:r w:rsidRPr="00D734F9">
        <w:rPr>
          <w:iCs/>
          <w:sz w:val="22"/>
          <w:szCs w:val="22"/>
          <w:lang w:val="en-US"/>
        </w:rPr>
        <w:t>решение</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общото</w:t>
      </w:r>
      <w:proofErr w:type="spellEnd"/>
      <w:r w:rsidRPr="00D734F9">
        <w:rPr>
          <w:iCs/>
          <w:sz w:val="22"/>
          <w:szCs w:val="22"/>
          <w:lang w:val="en-US"/>
        </w:rPr>
        <w:t xml:space="preserve"> </w:t>
      </w:r>
      <w:proofErr w:type="spellStart"/>
      <w:r w:rsidRPr="00D734F9">
        <w:rPr>
          <w:iCs/>
          <w:sz w:val="22"/>
          <w:szCs w:val="22"/>
          <w:lang w:val="en-US"/>
        </w:rPr>
        <w:t>събрание</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Дружеството</w:t>
      </w:r>
      <w:proofErr w:type="spellEnd"/>
      <w:r w:rsidRPr="00D734F9">
        <w:rPr>
          <w:iCs/>
          <w:sz w:val="22"/>
          <w:szCs w:val="22"/>
          <w:lang w:val="en-US"/>
        </w:rPr>
        <w:t xml:space="preserve"> </w:t>
      </w:r>
      <w:proofErr w:type="spellStart"/>
      <w:r w:rsidRPr="00D734F9">
        <w:rPr>
          <w:iCs/>
          <w:sz w:val="22"/>
          <w:szCs w:val="22"/>
          <w:lang w:val="en-US"/>
        </w:rPr>
        <w:t>за</w:t>
      </w:r>
      <w:proofErr w:type="spellEnd"/>
      <w:r w:rsidRPr="00D734F9">
        <w:rPr>
          <w:iCs/>
          <w:sz w:val="22"/>
          <w:szCs w:val="22"/>
          <w:lang w:val="en-US"/>
        </w:rPr>
        <w:t xml:space="preserve"> </w:t>
      </w:r>
      <w:proofErr w:type="spellStart"/>
      <w:r w:rsidRPr="00D734F9">
        <w:rPr>
          <w:iCs/>
          <w:sz w:val="22"/>
          <w:szCs w:val="22"/>
          <w:lang w:val="en-US"/>
        </w:rPr>
        <w:t>приемане</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годишния</w:t>
      </w:r>
      <w:proofErr w:type="spellEnd"/>
      <w:r w:rsidRPr="00D734F9">
        <w:rPr>
          <w:iCs/>
          <w:sz w:val="22"/>
          <w:szCs w:val="22"/>
          <w:lang w:val="en-US"/>
        </w:rPr>
        <w:t xml:space="preserve"> </w:t>
      </w:r>
      <w:proofErr w:type="spellStart"/>
      <w:r w:rsidRPr="00D734F9">
        <w:rPr>
          <w:iCs/>
          <w:sz w:val="22"/>
          <w:szCs w:val="22"/>
          <w:lang w:val="en-US"/>
        </w:rPr>
        <w:t>счетоводен</w:t>
      </w:r>
      <w:proofErr w:type="spellEnd"/>
      <w:r w:rsidRPr="00D734F9">
        <w:rPr>
          <w:iCs/>
          <w:sz w:val="22"/>
          <w:szCs w:val="22"/>
          <w:lang w:val="en-US"/>
        </w:rPr>
        <w:t xml:space="preserve"> </w:t>
      </w:r>
      <w:proofErr w:type="spellStart"/>
      <w:r w:rsidRPr="00D734F9">
        <w:rPr>
          <w:iCs/>
          <w:sz w:val="22"/>
          <w:szCs w:val="22"/>
          <w:lang w:val="en-US"/>
        </w:rPr>
        <w:t>отчет</w:t>
      </w:r>
      <w:proofErr w:type="spellEnd"/>
      <w:r w:rsidRPr="00D734F9">
        <w:rPr>
          <w:iCs/>
          <w:sz w:val="22"/>
          <w:szCs w:val="22"/>
          <w:lang w:val="en-US"/>
        </w:rPr>
        <w:t xml:space="preserve"> </w:t>
      </w:r>
      <w:proofErr w:type="spellStart"/>
      <w:r w:rsidRPr="00D734F9">
        <w:rPr>
          <w:iCs/>
          <w:sz w:val="22"/>
          <w:szCs w:val="22"/>
          <w:lang w:val="en-US"/>
        </w:rPr>
        <w:t>да</w:t>
      </w:r>
      <w:proofErr w:type="spellEnd"/>
      <w:r w:rsidRPr="00D734F9">
        <w:rPr>
          <w:iCs/>
          <w:sz w:val="22"/>
          <w:szCs w:val="22"/>
          <w:lang w:val="en-US"/>
        </w:rPr>
        <w:t xml:space="preserve"> </w:t>
      </w:r>
      <w:proofErr w:type="spellStart"/>
      <w:r w:rsidRPr="00D734F9">
        <w:rPr>
          <w:iCs/>
          <w:sz w:val="22"/>
          <w:szCs w:val="22"/>
          <w:lang w:val="en-US"/>
        </w:rPr>
        <w:t>бъде</w:t>
      </w:r>
      <w:proofErr w:type="spellEnd"/>
      <w:r w:rsidRPr="00D734F9">
        <w:rPr>
          <w:iCs/>
          <w:sz w:val="22"/>
          <w:szCs w:val="22"/>
          <w:lang w:val="en-US"/>
        </w:rPr>
        <w:t xml:space="preserve"> </w:t>
      </w:r>
      <w:proofErr w:type="spellStart"/>
      <w:r w:rsidRPr="00D734F9">
        <w:rPr>
          <w:iCs/>
          <w:sz w:val="22"/>
          <w:szCs w:val="22"/>
          <w:lang w:val="en-US"/>
        </w:rPr>
        <w:t>отменено</w:t>
      </w:r>
      <w:proofErr w:type="spellEnd"/>
      <w:r w:rsidRPr="00D734F9">
        <w:rPr>
          <w:iCs/>
          <w:sz w:val="22"/>
          <w:szCs w:val="22"/>
          <w:lang w:val="en-US"/>
        </w:rPr>
        <w:t xml:space="preserve"> (</w:t>
      </w:r>
      <w:proofErr w:type="spellStart"/>
      <w:r w:rsidRPr="00D734F9">
        <w:rPr>
          <w:iCs/>
          <w:sz w:val="22"/>
          <w:szCs w:val="22"/>
          <w:lang w:val="en-US"/>
        </w:rPr>
        <w:t>по</w:t>
      </w:r>
      <w:proofErr w:type="spellEnd"/>
      <w:r w:rsidRPr="00D734F9">
        <w:rPr>
          <w:iCs/>
          <w:sz w:val="22"/>
          <w:szCs w:val="22"/>
          <w:lang w:val="en-US"/>
        </w:rPr>
        <w:t xml:space="preserve"> </w:t>
      </w:r>
      <w:proofErr w:type="spellStart"/>
      <w:r w:rsidRPr="00D734F9">
        <w:rPr>
          <w:iCs/>
          <w:sz w:val="22"/>
          <w:szCs w:val="22"/>
          <w:lang w:val="en-US"/>
        </w:rPr>
        <w:t>надлежния</w:t>
      </w:r>
      <w:proofErr w:type="spellEnd"/>
      <w:r w:rsidRPr="00D734F9">
        <w:rPr>
          <w:iCs/>
          <w:sz w:val="22"/>
          <w:szCs w:val="22"/>
          <w:lang w:val="en-US"/>
        </w:rPr>
        <w:t xml:space="preserve"> </w:t>
      </w:r>
      <w:proofErr w:type="spellStart"/>
      <w:r w:rsidRPr="00D734F9">
        <w:rPr>
          <w:iCs/>
          <w:sz w:val="22"/>
          <w:szCs w:val="22"/>
          <w:lang w:val="en-US"/>
        </w:rPr>
        <w:t>ред</w:t>
      </w:r>
      <w:proofErr w:type="spellEnd"/>
      <w:r w:rsidRPr="00D734F9">
        <w:rPr>
          <w:iCs/>
          <w:sz w:val="22"/>
          <w:szCs w:val="22"/>
          <w:lang w:val="en-US"/>
        </w:rPr>
        <w:t xml:space="preserve">) в </w:t>
      </w:r>
      <w:proofErr w:type="spellStart"/>
      <w:r w:rsidRPr="00D734F9">
        <w:rPr>
          <w:iCs/>
          <w:sz w:val="22"/>
          <w:szCs w:val="22"/>
          <w:lang w:val="en-US"/>
        </w:rPr>
        <w:t>случай</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необходимост</w:t>
      </w:r>
      <w:proofErr w:type="spellEnd"/>
      <w:r w:rsidRPr="00D734F9">
        <w:rPr>
          <w:iCs/>
          <w:sz w:val="22"/>
          <w:szCs w:val="22"/>
          <w:lang w:val="en-US"/>
        </w:rPr>
        <w:t xml:space="preserve"> </w:t>
      </w:r>
      <w:proofErr w:type="spellStart"/>
      <w:r w:rsidRPr="00D734F9">
        <w:rPr>
          <w:iCs/>
          <w:sz w:val="22"/>
          <w:szCs w:val="22"/>
          <w:lang w:val="en-US"/>
        </w:rPr>
        <w:t>да</w:t>
      </w:r>
      <w:proofErr w:type="spellEnd"/>
      <w:r w:rsidRPr="00D734F9">
        <w:rPr>
          <w:iCs/>
          <w:sz w:val="22"/>
          <w:szCs w:val="22"/>
          <w:lang w:val="en-US"/>
        </w:rPr>
        <w:t xml:space="preserve"> </w:t>
      </w:r>
      <w:proofErr w:type="spellStart"/>
      <w:r w:rsidRPr="00D734F9">
        <w:rPr>
          <w:iCs/>
          <w:sz w:val="22"/>
          <w:szCs w:val="22"/>
          <w:lang w:val="en-US"/>
        </w:rPr>
        <w:t>бъде</w:t>
      </w:r>
      <w:proofErr w:type="spellEnd"/>
      <w:r w:rsidRPr="00D734F9">
        <w:rPr>
          <w:iCs/>
          <w:sz w:val="22"/>
          <w:szCs w:val="22"/>
          <w:lang w:val="en-US"/>
        </w:rPr>
        <w:t xml:space="preserve"> </w:t>
      </w:r>
      <w:proofErr w:type="spellStart"/>
      <w:r w:rsidRPr="00D734F9">
        <w:rPr>
          <w:iCs/>
          <w:sz w:val="22"/>
          <w:szCs w:val="22"/>
          <w:lang w:val="en-US"/>
        </w:rPr>
        <w:t>съставен</w:t>
      </w:r>
      <w:proofErr w:type="spellEnd"/>
      <w:r w:rsidRPr="00D734F9">
        <w:rPr>
          <w:iCs/>
          <w:sz w:val="22"/>
          <w:szCs w:val="22"/>
          <w:lang w:val="en-US"/>
        </w:rPr>
        <w:t xml:space="preserve"> и </w:t>
      </w:r>
      <w:proofErr w:type="spellStart"/>
      <w:r w:rsidRPr="00D734F9">
        <w:rPr>
          <w:iCs/>
          <w:sz w:val="22"/>
          <w:szCs w:val="22"/>
          <w:lang w:val="en-US"/>
        </w:rPr>
        <w:t>публикуван</w:t>
      </w:r>
      <w:proofErr w:type="spellEnd"/>
      <w:r w:rsidRPr="00D734F9">
        <w:rPr>
          <w:iCs/>
          <w:sz w:val="22"/>
          <w:szCs w:val="22"/>
          <w:lang w:val="en-US"/>
        </w:rPr>
        <w:t xml:space="preserve"> </w:t>
      </w:r>
      <w:proofErr w:type="spellStart"/>
      <w:r w:rsidRPr="00D734F9">
        <w:rPr>
          <w:iCs/>
          <w:sz w:val="22"/>
          <w:szCs w:val="22"/>
          <w:lang w:val="en-US"/>
        </w:rPr>
        <w:t>нов</w:t>
      </w:r>
      <w:proofErr w:type="spellEnd"/>
      <w:r w:rsidRPr="00D734F9">
        <w:rPr>
          <w:iCs/>
          <w:sz w:val="22"/>
          <w:szCs w:val="22"/>
          <w:lang w:val="en-US"/>
        </w:rPr>
        <w:t xml:space="preserve"> </w:t>
      </w:r>
      <w:proofErr w:type="spellStart"/>
      <w:r w:rsidRPr="00D734F9">
        <w:rPr>
          <w:iCs/>
          <w:sz w:val="22"/>
          <w:szCs w:val="22"/>
          <w:lang w:val="en-US"/>
        </w:rPr>
        <w:t>коригиран</w:t>
      </w:r>
      <w:proofErr w:type="spellEnd"/>
      <w:r w:rsidRPr="00D734F9">
        <w:rPr>
          <w:iCs/>
          <w:sz w:val="22"/>
          <w:szCs w:val="22"/>
          <w:lang w:val="en-US"/>
        </w:rPr>
        <w:t xml:space="preserve"> </w:t>
      </w:r>
      <w:proofErr w:type="spellStart"/>
      <w:r w:rsidRPr="00D734F9">
        <w:rPr>
          <w:iCs/>
          <w:sz w:val="22"/>
          <w:szCs w:val="22"/>
          <w:lang w:val="en-US"/>
        </w:rPr>
        <w:t>годишен</w:t>
      </w:r>
      <w:proofErr w:type="spellEnd"/>
      <w:r w:rsidRPr="00D734F9">
        <w:rPr>
          <w:iCs/>
          <w:sz w:val="22"/>
          <w:szCs w:val="22"/>
          <w:lang w:val="en-US"/>
        </w:rPr>
        <w:t xml:space="preserve"> </w:t>
      </w:r>
      <w:proofErr w:type="spellStart"/>
      <w:r w:rsidRPr="00D734F9">
        <w:rPr>
          <w:iCs/>
          <w:sz w:val="22"/>
          <w:szCs w:val="22"/>
          <w:lang w:val="en-US"/>
        </w:rPr>
        <w:t>счетоводен</w:t>
      </w:r>
      <w:proofErr w:type="spellEnd"/>
      <w:r w:rsidRPr="00D734F9">
        <w:rPr>
          <w:iCs/>
          <w:sz w:val="22"/>
          <w:szCs w:val="22"/>
          <w:lang w:val="en-US"/>
        </w:rPr>
        <w:t xml:space="preserve"> </w:t>
      </w:r>
      <w:proofErr w:type="spellStart"/>
      <w:r w:rsidRPr="00D734F9">
        <w:rPr>
          <w:iCs/>
          <w:sz w:val="22"/>
          <w:szCs w:val="22"/>
          <w:lang w:val="en-US"/>
        </w:rPr>
        <w:t>отчет</w:t>
      </w:r>
      <w:proofErr w:type="spellEnd"/>
      <w:r w:rsidRPr="00D734F9">
        <w:rPr>
          <w:iCs/>
          <w:sz w:val="22"/>
          <w:szCs w:val="22"/>
          <w:lang w:val="en-US"/>
        </w:rPr>
        <w:t xml:space="preserve"> </w:t>
      </w:r>
      <w:proofErr w:type="spellStart"/>
      <w:r w:rsidRPr="00D734F9">
        <w:rPr>
          <w:iCs/>
          <w:sz w:val="22"/>
          <w:szCs w:val="22"/>
          <w:lang w:val="en-US"/>
        </w:rPr>
        <w:t>за</w:t>
      </w:r>
      <w:proofErr w:type="spellEnd"/>
      <w:r w:rsidRPr="00D734F9">
        <w:rPr>
          <w:iCs/>
          <w:sz w:val="22"/>
          <w:szCs w:val="22"/>
          <w:lang w:val="en-US"/>
        </w:rPr>
        <w:t xml:space="preserve"> </w:t>
      </w:r>
      <w:proofErr w:type="spellStart"/>
      <w:r w:rsidRPr="00D734F9">
        <w:rPr>
          <w:iCs/>
          <w:sz w:val="22"/>
          <w:szCs w:val="22"/>
          <w:lang w:val="en-US"/>
        </w:rPr>
        <w:t>същата</w:t>
      </w:r>
      <w:proofErr w:type="spellEnd"/>
      <w:r w:rsidRPr="00D734F9">
        <w:rPr>
          <w:iCs/>
          <w:sz w:val="22"/>
          <w:szCs w:val="22"/>
          <w:lang w:val="en-US"/>
        </w:rPr>
        <w:t xml:space="preserve"> </w:t>
      </w:r>
      <w:proofErr w:type="spellStart"/>
      <w:r w:rsidRPr="00D734F9">
        <w:rPr>
          <w:iCs/>
          <w:sz w:val="22"/>
          <w:szCs w:val="22"/>
          <w:lang w:val="en-US"/>
        </w:rPr>
        <w:t>счетоводна</w:t>
      </w:r>
      <w:proofErr w:type="spellEnd"/>
      <w:r w:rsidRPr="00D734F9">
        <w:rPr>
          <w:iCs/>
          <w:sz w:val="22"/>
          <w:szCs w:val="22"/>
          <w:lang w:val="en-US"/>
        </w:rPr>
        <w:t xml:space="preserve"> </w:t>
      </w:r>
      <w:proofErr w:type="spellStart"/>
      <w:r w:rsidRPr="00D734F9">
        <w:rPr>
          <w:iCs/>
          <w:sz w:val="22"/>
          <w:szCs w:val="22"/>
          <w:lang w:val="en-US"/>
        </w:rPr>
        <w:t>година</w:t>
      </w:r>
      <w:proofErr w:type="spellEnd"/>
      <w:r w:rsidRPr="00D734F9">
        <w:rPr>
          <w:iCs/>
          <w:sz w:val="22"/>
          <w:szCs w:val="22"/>
          <w:lang w:val="en-US"/>
        </w:rPr>
        <w:t>.</w:t>
      </w:r>
    </w:p>
    <w:p w14:paraId="570D29A6" w14:textId="77777777" w:rsidR="00D734F9" w:rsidRPr="00D734F9" w:rsidRDefault="00D734F9" w:rsidP="00D734F9">
      <w:pPr>
        <w:ind w:left="142"/>
        <w:jc w:val="both"/>
        <w:rPr>
          <w:iCs/>
          <w:sz w:val="22"/>
          <w:szCs w:val="22"/>
          <w:lang w:val="en-US"/>
        </w:rPr>
      </w:pPr>
    </w:p>
    <w:p w14:paraId="2F039E3F" w14:textId="77777777" w:rsidR="00D734F9" w:rsidRPr="00D734F9" w:rsidRDefault="00D734F9" w:rsidP="00D734F9">
      <w:pPr>
        <w:ind w:left="142"/>
        <w:jc w:val="both"/>
        <w:rPr>
          <w:iCs/>
          <w:sz w:val="22"/>
          <w:szCs w:val="22"/>
          <w:lang w:val="en-US"/>
        </w:rPr>
      </w:pPr>
      <w:proofErr w:type="spellStart"/>
      <w:r w:rsidRPr="00D734F9">
        <w:rPr>
          <w:iCs/>
          <w:sz w:val="22"/>
          <w:szCs w:val="22"/>
          <w:lang w:val="en-US"/>
        </w:rPr>
        <w:t>Изготвянето</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финансовия</w:t>
      </w:r>
      <w:proofErr w:type="spellEnd"/>
      <w:r w:rsidRPr="00D734F9">
        <w:rPr>
          <w:iCs/>
          <w:sz w:val="22"/>
          <w:szCs w:val="22"/>
          <w:lang w:val="en-US"/>
        </w:rPr>
        <w:t xml:space="preserve"> </w:t>
      </w:r>
      <w:proofErr w:type="spellStart"/>
      <w:r w:rsidRPr="00D734F9">
        <w:rPr>
          <w:iCs/>
          <w:sz w:val="22"/>
          <w:szCs w:val="22"/>
          <w:lang w:val="en-US"/>
        </w:rPr>
        <w:t>отчет</w:t>
      </w:r>
      <w:proofErr w:type="spellEnd"/>
      <w:r w:rsidRPr="00D734F9">
        <w:rPr>
          <w:iCs/>
          <w:sz w:val="22"/>
          <w:szCs w:val="22"/>
          <w:lang w:val="en-US"/>
        </w:rPr>
        <w:t xml:space="preserve"> в </w:t>
      </w:r>
      <w:proofErr w:type="spellStart"/>
      <w:r w:rsidRPr="00D734F9">
        <w:rPr>
          <w:iCs/>
          <w:sz w:val="22"/>
          <w:szCs w:val="22"/>
          <w:lang w:val="en-US"/>
        </w:rPr>
        <w:t>съответствие</w:t>
      </w:r>
      <w:proofErr w:type="spellEnd"/>
      <w:r w:rsidRPr="00D734F9">
        <w:rPr>
          <w:iCs/>
          <w:sz w:val="22"/>
          <w:szCs w:val="22"/>
          <w:lang w:val="en-US"/>
        </w:rPr>
        <w:t xml:space="preserve"> с МСФО </w:t>
      </w:r>
      <w:proofErr w:type="spellStart"/>
      <w:r w:rsidRPr="00D734F9">
        <w:rPr>
          <w:iCs/>
          <w:sz w:val="22"/>
          <w:szCs w:val="22"/>
          <w:lang w:val="en-US"/>
        </w:rPr>
        <w:t>изисква</w:t>
      </w:r>
      <w:proofErr w:type="spellEnd"/>
      <w:r w:rsidRPr="00D734F9">
        <w:rPr>
          <w:iCs/>
          <w:sz w:val="22"/>
          <w:szCs w:val="22"/>
          <w:lang w:val="en-US"/>
        </w:rPr>
        <w:t xml:space="preserve"> </w:t>
      </w:r>
      <w:proofErr w:type="spellStart"/>
      <w:r w:rsidRPr="00D734F9">
        <w:rPr>
          <w:iCs/>
          <w:sz w:val="22"/>
          <w:szCs w:val="22"/>
          <w:lang w:val="en-US"/>
        </w:rPr>
        <w:t>използването</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критични</w:t>
      </w:r>
      <w:proofErr w:type="spellEnd"/>
      <w:r w:rsidRPr="00D734F9">
        <w:rPr>
          <w:iCs/>
          <w:sz w:val="22"/>
          <w:szCs w:val="22"/>
          <w:lang w:val="en-US"/>
        </w:rPr>
        <w:t xml:space="preserve"> </w:t>
      </w:r>
      <w:proofErr w:type="spellStart"/>
      <w:r w:rsidRPr="00D734F9">
        <w:rPr>
          <w:iCs/>
          <w:sz w:val="22"/>
          <w:szCs w:val="22"/>
          <w:lang w:val="en-US"/>
        </w:rPr>
        <w:t>счетоводни</w:t>
      </w:r>
      <w:proofErr w:type="spellEnd"/>
      <w:r w:rsidRPr="00D734F9">
        <w:rPr>
          <w:iCs/>
          <w:sz w:val="22"/>
          <w:szCs w:val="22"/>
          <w:lang w:val="en-US"/>
        </w:rPr>
        <w:t xml:space="preserve"> </w:t>
      </w:r>
      <w:proofErr w:type="spellStart"/>
      <w:r w:rsidRPr="00D734F9">
        <w:rPr>
          <w:iCs/>
          <w:sz w:val="22"/>
          <w:szCs w:val="22"/>
          <w:lang w:val="en-US"/>
        </w:rPr>
        <w:t>оценки</w:t>
      </w:r>
      <w:proofErr w:type="spellEnd"/>
      <w:r w:rsidRPr="00D734F9">
        <w:rPr>
          <w:iCs/>
          <w:sz w:val="22"/>
          <w:szCs w:val="22"/>
          <w:lang w:val="en-US"/>
        </w:rPr>
        <w:t xml:space="preserve">. </w:t>
      </w:r>
      <w:proofErr w:type="spellStart"/>
      <w:r w:rsidRPr="00D734F9">
        <w:rPr>
          <w:iCs/>
          <w:sz w:val="22"/>
          <w:szCs w:val="22"/>
          <w:lang w:val="en-US"/>
        </w:rPr>
        <w:t>Също</w:t>
      </w:r>
      <w:proofErr w:type="spellEnd"/>
      <w:r w:rsidRPr="00D734F9">
        <w:rPr>
          <w:iCs/>
          <w:sz w:val="22"/>
          <w:szCs w:val="22"/>
          <w:lang w:val="en-US"/>
        </w:rPr>
        <w:t xml:space="preserve"> </w:t>
      </w:r>
      <w:proofErr w:type="spellStart"/>
      <w:r w:rsidRPr="00D734F9">
        <w:rPr>
          <w:iCs/>
          <w:sz w:val="22"/>
          <w:szCs w:val="22"/>
          <w:lang w:val="en-US"/>
        </w:rPr>
        <w:t>изисква</w:t>
      </w:r>
      <w:proofErr w:type="spellEnd"/>
      <w:r w:rsidRPr="00D734F9">
        <w:rPr>
          <w:iCs/>
          <w:sz w:val="22"/>
          <w:szCs w:val="22"/>
          <w:lang w:val="en-US"/>
        </w:rPr>
        <w:t xml:space="preserve"> </w:t>
      </w:r>
      <w:proofErr w:type="spellStart"/>
      <w:r w:rsidRPr="00D734F9">
        <w:rPr>
          <w:iCs/>
          <w:sz w:val="22"/>
          <w:szCs w:val="22"/>
          <w:lang w:val="en-US"/>
        </w:rPr>
        <w:t>ръководството</w:t>
      </w:r>
      <w:proofErr w:type="spellEnd"/>
      <w:r w:rsidRPr="00D734F9">
        <w:rPr>
          <w:iCs/>
          <w:sz w:val="22"/>
          <w:szCs w:val="22"/>
          <w:lang w:val="en-US"/>
        </w:rPr>
        <w:t xml:space="preserve"> </w:t>
      </w:r>
      <w:proofErr w:type="spellStart"/>
      <w:r w:rsidRPr="00D734F9">
        <w:rPr>
          <w:iCs/>
          <w:sz w:val="22"/>
          <w:szCs w:val="22"/>
          <w:lang w:val="en-US"/>
        </w:rPr>
        <w:t>да</w:t>
      </w:r>
      <w:proofErr w:type="spellEnd"/>
      <w:r w:rsidRPr="00D734F9">
        <w:rPr>
          <w:iCs/>
          <w:sz w:val="22"/>
          <w:szCs w:val="22"/>
          <w:lang w:val="en-US"/>
        </w:rPr>
        <w:t xml:space="preserve"> </w:t>
      </w:r>
      <w:proofErr w:type="spellStart"/>
      <w:r w:rsidRPr="00D734F9">
        <w:rPr>
          <w:iCs/>
          <w:sz w:val="22"/>
          <w:szCs w:val="22"/>
          <w:lang w:val="en-US"/>
        </w:rPr>
        <w:t>упражни</w:t>
      </w:r>
      <w:proofErr w:type="spellEnd"/>
      <w:r w:rsidRPr="00D734F9">
        <w:rPr>
          <w:iCs/>
          <w:sz w:val="22"/>
          <w:szCs w:val="22"/>
          <w:lang w:val="en-US"/>
        </w:rPr>
        <w:t xml:space="preserve"> </w:t>
      </w:r>
      <w:proofErr w:type="spellStart"/>
      <w:r w:rsidRPr="00D734F9">
        <w:rPr>
          <w:iCs/>
          <w:sz w:val="22"/>
          <w:szCs w:val="22"/>
          <w:lang w:val="en-US"/>
        </w:rPr>
        <w:t>оценката</w:t>
      </w:r>
      <w:proofErr w:type="spellEnd"/>
      <w:r w:rsidRPr="00D734F9">
        <w:rPr>
          <w:iCs/>
          <w:sz w:val="22"/>
          <w:szCs w:val="22"/>
          <w:lang w:val="en-US"/>
        </w:rPr>
        <w:t xml:space="preserve"> </w:t>
      </w:r>
      <w:proofErr w:type="spellStart"/>
      <w:r w:rsidRPr="00D734F9">
        <w:rPr>
          <w:iCs/>
          <w:sz w:val="22"/>
          <w:szCs w:val="22"/>
          <w:lang w:val="en-US"/>
        </w:rPr>
        <w:t>си</w:t>
      </w:r>
      <w:proofErr w:type="spellEnd"/>
      <w:r w:rsidRPr="00D734F9">
        <w:rPr>
          <w:iCs/>
          <w:sz w:val="22"/>
          <w:szCs w:val="22"/>
          <w:lang w:val="en-US"/>
        </w:rPr>
        <w:t xml:space="preserve"> в </w:t>
      </w:r>
      <w:proofErr w:type="spellStart"/>
      <w:r w:rsidRPr="00D734F9">
        <w:rPr>
          <w:iCs/>
          <w:sz w:val="22"/>
          <w:szCs w:val="22"/>
          <w:lang w:val="en-US"/>
        </w:rPr>
        <w:t>процеса</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прилагане</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счетоводните</w:t>
      </w:r>
      <w:proofErr w:type="spellEnd"/>
      <w:r w:rsidRPr="00D734F9">
        <w:rPr>
          <w:iCs/>
          <w:sz w:val="22"/>
          <w:szCs w:val="22"/>
          <w:lang w:val="en-US"/>
        </w:rPr>
        <w:t xml:space="preserve"> </w:t>
      </w:r>
      <w:proofErr w:type="spellStart"/>
      <w:r w:rsidRPr="00D734F9">
        <w:rPr>
          <w:iCs/>
          <w:sz w:val="22"/>
          <w:szCs w:val="22"/>
          <w:lang w:val="en-US"/>
        </w:rPr>
        <w:t>политики</w:t>
      </w:r>
      <w:proofErr w:type="spellEnd"/>
      <w:r w:rsidRPr="00D734F9">
        <w:rPr>
          <w:iCs/>
          <w:sz w:val="22"/>
          <w:szCs w:val="22"/>
          <w:lang w:val="en-US"/>
        </w:rPr>
        <w:t xml:space="preserve">. </w:t>
      </w:r>
      <w:proofErr w:type="spellStart"/>
      <w:r w:rsidRPr="00D734F9">
        <w:rPr>
          <w:iCs/>
          <w:sz w:val="22"/>
          <w:szCs w:val="22"/>
          <w:lang w:val="en-US"/>
        </w:rPr>
        <w:t>Счетоводните</w:t>
      </w:r>
      <w:proofErr w:type="spellEnd"/>
      <w:r w:rsidRPr="00D734F9">
        <w:rPr>
          <w:iCs/>
          <w:sz w:val="22"/>
          <w:szCs w:val="22"/>
          <w:lang w:val="en-US"/>
        </w:rPr>
        <w:t xml:space="preserve"> </w:t>
      </w:r>
      <w:proofErr w:type="spellStart"/>
      <w:r w:rsidRPr="00D734F9">
        <w:rPr>
          <w:iCs/>
          <w:sz w:val="22"/>
          <w:szCs w:val="22"/>
          <w:lang w:val="en-US"/>
        </w:rPr>
        <w:t>области</w:t>
      </w:r>
      <w:proofErr w:type="spellEnd"/>
      <w:r w:rsidRPr="00D734F9">
        <w:rPr>
          <w:iCs/>
          <w:sz w:val="22"/>
          <w:szCs w:val="22"/>
          <w:lang w:val="en-US"/>
        </w:rPr>
        <w:t xml:space="preserve"> </w:t>
      </w:r>
      <w:proofErr w:type="spellStart"/>
      <w:r w:rsidRPr="00D734F9">
        <w:rPr>
          <w:iCs/>
          <w:sz w:val="22"/>
          <w:szCs w:val="22"/>
          <w:lang w:val="en-US"/>
        </w:rPr>
        <w:t>имащи</w:t>
      </w:r>
      <w:proofErr w:type="spellEnd"/>
      <w:r w:rsidRPr="00D734F9">
        <w:rPr>
          <w:iCs/>
          <w:sz w:val="22"/>
          <w:szCs w:val="22"/>
          <w:lang w:val="en-US"/>
        </w:rPr>
        <w:t xml:space="preserve"> </w:t>
      </w:r>
      <w:proofErr w:type="spellStart"/>
      <w:r w:rsidRPr="00D734F9">
        <w:rPr>
          <w:iCs/>
          <w:sz w:val="22"/>
          <w:szCs w:val="22"/>
          <w:lang w:val="en-US"/>
        </w:rPr>
        <w:t>по-висока</w:t>
      </w:r>
      <w:proofErr w:type="spellEnd"/>
      <w:r w:rsidRPr="00D734F9">
        <w:rPr>
          <w:iCs/>
          <w:sz w:val="22"/>
          <w:szCs w:val="22"/>
          <w:lang w:val="en-US"/>
        </w:rPr>
        <w:t xml:space="preserve"> </w:t>
      </w:r>
      <w:proofErr w:type="spellStart"/>
      <w:r w:rsidRPr="00D734F9">
        <w:rPr>
          <w:iCs/>
          <w:sz w:val="22"/>
          <w:szCs w:val="22"/>
          <w:lang w:val="en-US"/>
        </w:rPr>
        <w:t>степен</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комплексност</w:t>
      </w:r>
      <w:proofErr w:type="spellEnd"/>
      <w:r w:rsidRPr="00D734F9">
        <w:rPr>
          <w:iCs/>
          <w:sz w:val="22"/>
          <w:szCs w:val="22"/>
          <w:lang w:val="en-US"/>
        </w:rPr>
        <w:t xml:space="preserve"> и </w:t>
      </w:r>
      <w:proofErr w:type="spellStart"/>
      <w:r w:rsidRPr="00D734F9">
        <w:rPr>
          <w:iCs/>
          <w:sz w:val="22"/>
          <w:szCs w:val="22"/>
          <w:lang w:val="en-US"/>
        </w:rPr>
        <w:t>преценяване</w:t>
      </w:r>
      <w:proofErr w:type="spellEnd"/>
      <w:r w:rsidRPr="00D734F9">
        <w:rPr>
          <w:iCs/>
          <w:sz w:val="22"/>
          <w:szCs w:val="22"/>
          <w:lang w:val="en-US"/>
        </w:rPr>
        <w:t xml:space="preserve"> </w:t>
      </w:r>
      <w:proofErr w:type="spellStart"/>
      <w:r w:rsidRPr="00D734F9">
        <w:rPr>
          <w:iCs/>
          <w:sz w:val="22"/>
          <w:szCs w:val="22"/>
          <w:lang w:val="en-US"/>
        </w:rPr>
        <w:t>или</w:t>
      </w:r>
      <w:proofErr w:type="spellEnd"/>
      <w:r w:rsidRPr="00D734F9">
        <w:rPr>
          <w:iCs/>
          <w:sz w:val="22"/>
          <w:szCs w:val="22"/>
          <w:lang w:val="en-US"/>
        </w:rPr>
        <w:t xml:space="preserve"> </w:t>
      </w:r>
      <w:proofErr w:type="spellStart"/>
      <w:r w:rsidRPr="00D734F9">
        <w:rPr>
          <w:iCs/>
          <w:sz w:val="22"/>
          <w:szCs w:val="22"/>
          <w:lang w:val="en-US"/>
        </w:rPr>
        <w:t>тези</w:t>
      </w:r>
      <w:proofErr w:type="spellEnd"/>
      <w:r w:rsidRPr="00D734F9">
        <w:rPr>
          <w:iCs/>
          <w:sz w:val="22"/>
          <w:szCs w:val="22"/>
          <w:lang w:val="en-US"/>
        </w:rPr>
        <w:t xml:space="preserve">, </w:t>
      </w:r>
      <w:proofErr w:type="spellStart"/>
      <w:r w:rsidRPr="00D734F9">
        <w:rPr>
          <w:iCs/>
          <w:sz w:val="22"/>
          <w:szCs w:val="22"/>
          <w:lang w:val="en-US"/>
        </w:rPr>
        <w:t>при</w:t>
      </w:r>
      <w:proofErr w:type="spellEnd"/>
      <w:r w:rsidRPr="00D734F9">
        <w:rPr>
          <w:iCs/>
          <w:sz w:val="22"/>
          <w:szCs w:val="22"/>
          <w:lang w:val="en-US"/>
        </w:rPr>
        <w:t xml:space="preserve"> </w:t>
      </w:r>
      <w:proofErr w:type="spellStart"/>
      <w:r w:rsidRPr="00D734F9">
        <w:rPr>
          <w:iCs/>
          <w:sz w:val="22"/>
          <w:szCs w:val="22"/>
          <w:lang w:val="en-US"/>
        </w:rPr>
        <w:t>които</w:t>
      </w:r>
      <w:proofErr w:type="spellEnd"/>
      <w:r w:rsidRPr="00D734F9">
        <w:rPr>
          <w:iCs/>
          <w:sz w:val="22"/>
          <w:szCs w:val="22"/>
          <w:lang w:val="en-US"/>
        </w:rPr>
        <w:t xml:space="preserve"> </w:t>
      </w:r>
      <w:proofErr w:type="spellStart"/>
      <w:r w:rsidRPr="00D734F9">
        <w:rPr>
          <w:iCs/>
          <w:sz w:val="22"/>
          <w:szCs w:val="22"/>
          <w:lang w:val="en-US"/>
        </w:rPr>
        <w:t>допусканията</w:t>
      </w:r>
      <w:proofErr w:type="spellEnd"/>
      <w:r w:rsidRPr="00D734F9">
        <w:rPr>
          <w:iCs/>
          <w:sz w:val="22"/>
          <w:szCs w:val="22"/>
          <w:lang w:val="en-US"/>
        </w:rPr>
        <w:t xml:space="preserve"> и </w:t>
      </w:r>
      <w:proofErr w:type="spellStart"/>
      <w:r w:rsidRPr="00D734F9">
        <w:rPr>
          <w:iCs/>
          <w:sz w:val="22"/>
          <w:szCs w:val="22"/>
          <w:lang w:val="en-US"/>
        </w:rPr>
        <w:t>оценките</w:t>
      </w:r>
      <w:proofErr w:type="spellEnd"/>
      <w:r w:rsidRPr="00D734F9">
        <w:rPr>
          <w:iCs/>
          <w:sz w:val="22"/>
          <w:szCs w:val="22"/>
          <w:lang w:val="en-US"/>
        </w:rPr>
        <w:t xml:space="preserve"> </w:t>
      </w:r>
      <w:proofErr w:type="spellStart"/>
      <w:r w:rsidRPr="00D734F9">
        <w:rPr>
          <w:iCs/>
          <w:sz w:val="22"/>
          <w:szCs w:val="22"/>
          <w:lang w:val="en-US"/>
        </w:rPr>
        <w:t>са</w:t>
      </w:r>
      <w:proofErr w:type="spellEnd"/>
      <w:r w:rsidRPr="00D734F9">
        <w:rPr>
          <w:iCs/>
          <w:sz w:val="22"/>
          <w:szCs w:val="22"/>
          <w:lang w:val="en-US"/>
        </w:rPr>
        <w:t xml:space="preserve"> </w:t>
      </w:r>
      <w:proofErr w:type="spellStart"/>
      <w:r w:rsidRPr="00D734F9">
        <w:rPr>
          <w:iCs/>
          <w:sz w:val="22"/>
          <w:szCs w:val="22"/>
          <w:lang w:val="en-US"/>
        </w:rPr>
        <w:t>значими</w:t>
      </w:r>
      <w:proofErr w:type="spellEnd"/>
      <w:r w:rsidRPr="00D734F9">
        <w:rPr>
          <w:iCs/>
          <w:sz w:val="22"/>
          <w:szCs w:val="22"/>
          <w:lang w:val="en-US"/>
        </w:rPr>
        <w:t xml:space="preserve"> </w:t>
      </w:r>
      <w:proofErr w:type="spellStart"/>
      <w:r w:rsidRPr="00D734F9">
        <w:rPr>
          <w:iCs/>
          <w:sz w:val="22"/>
          <w:szCs w:val="22"/>
          <w:lang w:val="en-US"/>
        </w:rPr>
        <w:t>за</w:t>
      </w:r>
      <w:proofErr w:type="spellEnd"/>
      <w:r w:rsidRPr="00D734F9">
        <w:rPr>
          <w:iCs/>
          <w:sz w:val="22"/>
          <w:szCs w:val="22"/>
          <w:lang w:val="en-US"/>
        </w:rPr>
        <w:t xml:space="preserve"> </w:t>
      </w:r>
      <w:proofErr w:type="spellStart"/>
      <w:r w:rsidRPr="00D734F9">
        <w:rPr>
          <w:iCs/>
          <w:sz w:val="22"/>
          <w:szCs w:val="22"/>
          <w:lang w:val="en-US"/>
        </w:rPr>
        <w:t>финансовия</w:t>
      </w:r>
      <w:proofErr w:type="spellEnd"/>
      <w:r w:rsidRPr="00D734F9">
        <w:rPr>
          <w:iCs/>
          <w:sz w:val="22"/>
          <w:szCs w:val="22"/>
          <w:lang w:val="en-US"/>
        </w:rPr>
        <w:t xml:space="preserve"> </w:t>
      </w:r>
      <w:proofErr w:type="spellStart"/>
      <w:r w:rsidRPr="00D734F9">
        <w:rPr>
          <w:iCs/>
          <w:sz w:val="22"/>
          <w:szCs w:val="22"/>
          <w:lang w:val="en-US"/>
        </w:rPr>
        <w:t>отчет</w:t>
      </w:r>
      <w:proofErr w:type="spellEnd"/>
      <w:r w:rsidRPr="00D734F9">
        <w:rPr>
          <w:iCs/>
          <w:sz w:val="22"/>
          <w:szCs w:val="22"/>
          <w:lang w:val="en-US"/>
        </w:rPr>
        <w:t xml:space="preserve"> </w:t>
      </w:r>
      <w:proofErr w:type="spellStart"/>
      <w:r w:rsidRPr="00D734F9">
        <w:rPr>
          <w:iCs/>
          <w:sz w:val="22"/>
          <w:szCs w:val="22"/>
          <w:lang w:val="en-US"/>
        </w:rPr>
        <w:t>са</w:t>
      </w:r>
      <w:proofErr w:type="spellEnd"/>
      <w:r w:rsidRPr="00D734F9">
        <w:rPr>
          <w:iCs/>
          <w:sz w:val="22"/>
          <w:szCs w:val="22"/>
          <w:lang w:val="en-US"/>
        </w:rPr>
        <w:t xml:space="preserve"> </w:t>
      </w:r>
      <w:proofErr w:type="spellStart"/>
      <w:r w:rsidRPr="00D734F9">
        <w:rPr>
          <w:iCs/>
          <w:sz w:val="22"/>
          <w:szCs w:val="22"/>
          <w:lang w:val="en-US"/>
        </w:rPr>
        <w:t>упоменати</w:t>
      </w:r>
      <w:proofErr w:type="spellEnd"/>
      <w:r w:rsidRPr="00D734F9">
        <w:rPr>
          <w:iCs/>
          <w:sz w:val="22"/>
          <w:szCs w:val="22"/>
          <w:lang w:val="en-US"/>
        </w:rPr>
        <w:t xml:space="preserve"> в </w:t>
      </w:r>
      <w:proofErr w:type="spellStart"/>
      <w:r w:rsidRPr="00D734F9">
        <w:rPr>
          <w:iCs/>
          <w:sz w:val="22"/>
          <w:szCs w:val="22"/>
          <w:lang w:val="en-US"/>
        </w:rPr>
        <w:t>Приложение</w:t>
      </w:r>
      <w:proofErr w:type="spellEnd"/>
      <w:r w:rsidRPr="00D734F9">
        <w:rPr>
          <w:iCs/>
          <w:sz w:val="22"/>
          <w:szCs w:val="22"/>
          <w:lang w:val="en-US"/>
        </w:rPr>
        <w:t xml:space="preserve"> 3 “</w:t>
      </w:r>
      <w:proofErr w:type="spellStart"/>
      <w:r w:rsidRPr="00D734F9">
        <w:rPr>
          <w:iCs/>
          <w:sz w:val="22"/>
          <w:szCs w:val="22"/>
          <w:lang w:val="en-US"/>
        </w:rPr>
        <w:t>Значими</w:t>
      </w:r>
      <w:proofErr w:type="spellEnd"/>
      <w:r w:rsidRPr="00D734F9">
        <w:rPr>
          <w:iCs/>
          <w:sz w:val="22"/>
          <w:szCs w:val="22"/>
          <w:lang w:val="en-US"/>
        </w:rPr>
        <w:t xml:space="preserve"> </w:t>
      </w:r>
      <w:proofErr w:type="spellStart"/>
      <w:r w:rsidRPr="00D734F9">
        <w:rPr>
          <w:iCs/>
          <w:sz w:val="22"/>
          <w:szCs w:val="22"/>
          <w:lang w:val="en-US"/>
        </w:rPr>
        <w:t>счетоводни</w:t>
      </w:r>
      <w:proofErr w:type="spellEnd"/>
      <w:r w:rsidRPr="00D734F9">
        <w:rPr>
          <w:iCs/>
          <w:sz w:val="22"/>
          <w:szCs w:val="22"/>
          <w:lang w:val="en-US"/>
        </w:rPr>
        <w:t xml:space="preserve"> </w:t>
      </w:r>
      <w:proofErr w:type="spellStart"/>
      <w:r w:rsidRPr="00D734F9">
        <w:rPr>
          <w:iCs/>
          <w:sz w:val="22"/>
          <w:szCs w:val="22"/>
          <w:lang w:val="en-US"/>
        </w:rPr>
        <w:t>приблизителни</w:t>
      </w:r>
      <w:proofErr w:type="spellEnd"/>
      <w:r w:rsidRPr="00D734F9">
        <w:rPr>
          <w:iCs/>
          <w:sz w:val="22"/>
          <w:szCs w:val="22"/>
          <w:lang w:val="en-US"/>
        </w:rPr>
        <w:t xml:space="preserve"> </w:t>
      </w:r>
      <w:proofErr w:type="spellStart"/>
      <w:r w:rsidRPr="00D734F9">
        <w:rPr>
          <w:iCs/>
          <w:sz w:val="22"/>
          <w:szCs w:val="22"/>
          <w:lang w:val="en-US"/>
        </w:rPr>
        <w:t>оценки</w:t>
      </w:r>
      <w:proofErr w:type="spellEnd"/>
      <w:r w:rsidRPr="00D734F9">
        <w:rPr>
          <w:iCs/>
          <w:sz w:val="22"/>
          <w:szCs w:val="22"/>
          <w:lang w:val="en-US"/>
        </w:rPr>
        <w:t xml:space="preserve"> и </w:t>
      </w:r>
      <w:proofErr w:type="spellStart"/>
      <w:r w:rsidRPr="00D734F9">
        <w:rPr>
          <w:iCs/>
          <w:sz w:val="22"/>
          <w:szCs w:val="22"/>
          <w:lang w:val="en-US"/>
        </w:rPr>
        <w:t>преценки</w:t>
      </w:r>
      <w:proofErr w:type="spellEnd"/>
      <w:r w:rsidRPr="00D734F9">
        <w:rPr>
          <w:iCs/>
          <w:sz w:val="22"/>
          <w:szCs w:val="22"/>
          <w:lang w:val="en-US"/>
        </w:rPr>
        <w:t xml:space="preserve">” </w:t>
      </w:r>
      <w:proofErr w:type="spellStart"/>
      <w:r w:rsidRPr="00D734F9">
        <w:rPr>
          <w:iCs/>
          <w:sz w:val="22"/>
          <w:szCs w:val="22"/>
          <w:lang w:val="en-US"/>
        </w:rPr>
        <w:t>по-долу</w:t>
      </w:r>
      <w:proofErr w:type="spellEnd"/>
      <w:r w:rsidRPr="00D734F9">
        <w:rPr>
          <w:iCs/>
          <w:sz w:val="22"/>
          <w:szCs w:val="22"/>
          <w:lang w:val="en-US"/>
        </w:rPr>
        <w:t>.</w:t>
      </w:r>
    </w:p>
    <w:p w14:paraId="38DAA1AA" w14:textId="77777777" w:rsidR="00D734F9" w:rsidRPr="00D734F9" w:rsidRDefault="00D734F9" w:rsidP="00D734F9">
      <w:pPr>
        <w:ind w:left="142"/>
        <w:jc w:val="both"/>
        <w:rPr>
          <w:iCs/>
          <w:sz w:val="22"/>
          <w:szCs w:val="22"/>
          <w:lang w:val="en-US"/>
        </w:rPr>
      </w:pPr>
    </w:p>
    <w:p w14:paraId="3678DB3D" w14:textId="0A6A6C0A" w:rsidR="00D734F9" w:rsidRPr="00D734F9" w:rsidRDefault="00D734F9" w:rsidP="00D734F9">
      <w:pPr>
        <w:ind w:left="142"/>
        <w:jc w:val="both"/>
        <w:rPr>
          <w:b/>
          <w:bCs/>
          <w:iCs/>
          <w:sz w:val="22"/>
          <w:szCs w:val="22"/>
          <w:lang w:val="en-US"/>
        </w:rPr>
      </w:pPr>
      <w:proofErr w:type="spellStart"/>
      <w:r w:rsidRPr="00D734F9">
        <w:rPr>
          <w:b/>
          <w:bCs/>
          <w:iCs/>
          <w:sz w:val="22"/>
          <w:szCs w:val="22"/>
          <w:lang w:val="en-US"/>
        </w:rPr>
        <w:t>Историческа</w:t>
      </w:r>
      <w:proofErr w:type="spellEnd"/>
      <w:r w:rsidRPr="00D734F9">
        <w:rPr>
          <w:b/>
          <w:bCs/>
          <w:iCs/>
          <w:sz w:val="22"/>
          <w:szCs w:val="22"/>
          <w:lang w:val="en-US"/>
        </w:rPr>
        <w:t xml:space="preserve"> </w:t>
      </w:r>
      <w:proofErr w:type="spellStart"/>
      <w:r w:rsidRPr="00D734F9">
        <w:rPr>
          <w:b/>
          <w:bCs/>
          <w:iCs/>
          <w:sz w:val="22"/>
          <w:szCs w:val="22"/>
          <w:lang w:val="en-US"/>
        </w:rPr>
        <w:t>стойност</w:t>
      </w:r>
      <w:proofErr w:type="spellEnd"/>
    </w:p>
    <w:p w14:paraId="557F7CE3" w14:textId="77777777" w:rsidR="00D734F9" w:rsidRPr="00D734F9" w:rsidRDefault="00D734F9" w:rsidP="00D734F9">
      <w:pPr>
        <w:ind w:left="142"/>
        <w:jc w:val="both"/>
        <w:rPr>
          <w:iCs/>
          <w:sz w:val="22"/>
          <w:szCs w:val="22"/>
          <w:lang w:val="en-US"/>
        </w:rPr>
      </w:pPr>
    </w:p>
    <w:p w14:paraId="16E7067B" w14:textId="77777777" w:rsidR="00D734F9" w:rsidRPr="00D734F9" w:rsidRDefault="00D734F9" w:rsidP="00D734F9">
      <w:pPr>
        <w:ind w:left="142"/>
        <w:jc w:val="both"/>
        <w:rPr>
          <w:iCs/>
          <w:sz w:val="22"/>
          <w:szCs w:val="22"/>
          <w:lang w:val="en-US"/>
        </w:rPr>
      </w:pPr>
      <w:proofErr w:type="spellStart"/>
      <w:r w:rsidRPr="00D734F9">
        <w:rPr>
          <w:iCs/>
          <w:sz w:val="22"/>
          <w:szCs w:val="22"/>
          <w:lang w:val="en-US"/>
        </w:rPr>
        <w:t>Настоящият</w:t>
      </w:r>
      <w:proofErr w:type="spellEnd"/>
      <w:r w:rsidRPr="00D734F9">
        <w:rPr>
          <w:iCs/>
          <w:sz w:val="22"/>
          <w:szCs w:val="22"/>
          <w:lang w:val="en-US"/>
        </w:rPr>
        <w:t xml:space="preserve"> </w:t>
      </w:r>
      <w:proofErr w:type="spellStart"/>
      <w:r w:rsidRPr="00D734F9">
        <w:rPr>
          <w:iCs/>
          <w:sz w:val="22"/>
          <w:szCs w:val="22"/>
          <w:lang w:val="en-US"/>
        </w:rPr>
        <w:t>финансов</w:t>
      </w:r>
      <w:proofErr w:type="spellEnd"/>
      <w:r w:rsidRPr="00D734F9">
        <w:rPr>
          <w:iCs/>
          <w:sz w:val="22"/>
          <w:szCs w:val="22"/>
          <w:lang w:val="en-US"/>
        </w:rPr>
        <w:t xml:space="preserve"> </w:t>
      </w:r>
      <w:proofErr w:type="spellStart"/>
      <w:r w:rsidRPr="00D734F9">
        <w:rPr>
          <w:iCs/>
          <w:sz w:val="22"/>
          <w:szCs w:val="22"/>
          <w:lang w:val="en-US"/>
        </w:rPr>
        <w:t>отчет</w:t>
      </w:r>
      <w:proofErr w:type="spellEnd"/>
      <w:r w:rsidRPr="00D734F9">
        <w:rPr>
          <w:iCs/>
          <w:sz w:val="22"/>
          <w:szCs w:val="22"/>
          <w:lang w:val="en-US"/>
        </w:rPr>
        <w:t xml:space="preserve"> е </w:t>
      </w:r>
      <w:proofErr w:type="spellStart"/>
      <w:r w:rsidRPr="00D734F9">
        <w:rPr>
          <w:iCs/>
          <w:sz w:val="22"/>
          <w:szCs w:val="22"/>
          <w:lang w:val="en-US"/>
        </w:rPr>
        <w:t>изготвен</w:t>
      </w:r>
      <w:proofErr w:type="spellEnd"/>
      <w:r w:rsidRPr="00D734F9">
        <w:rPr>
          <w:iCs/>
          <w:sz w:val="22"/>
          <w:szCs w:val="22"/>
          <w:lang w:val="en-US"/>
        </w:rPr>
        <w:t xml:space="preserve"> </w:t>
      </w:r>
      <w:proofErr w:type="spellStart"/>
      <w:r w:rsidRPr="00D734F9">
        <w:rPr>
          <w:iCs/>
          <w:sz w:val="22"/>
          <w:szCs w:val="22"/>
          <w:lang w:val="en-US"/>
        </w:rPr>
        <w:t>при</w:t>
      </w:r>
      <w:proofErr w:type="spellEnd"/>
      <w:r w:rsidRPr="00D734F9">
        <w:rPr>
          <w:iCs/>
          <w:sz w:val="22"/>
          <w:szCs w:val="22"/>
          <w:lang w:val="en-US"/>
        </w:rPr>
        <w:t xml:space="preserve"> </w:t>
      </w:r>
      <w:proofErr w:type="spellStart"/>
      <w:r w:rsidRPr="00D734F9">
        <w:rPr>
          <w:iCs/>
          <w:sz w:val="22"/>
          <w:szCs w:val="22"/>
          <w:lang w:val="en-US"/>
        </w:rPr>
        <w:t>спазване</w:t>
      </w:r>
      <w:proofErr w:type="spellEnd"/>
      <w:r w:rsidRPr="00D734F9">
        <w:rPr>
          <w:iCs/>
          <w:sz w:val="22"/>
          <w:szCs w:val="22"/>
          <w:lang w:val="en-US"/>
        </w:rPr>
        <w:t xml:space="preserve"> </w:t>
      </w:r>
      <w:proofErr w:type="spellStart"/>
      <w:r w:rsidRPr="00D734F9">
        <w:rPr>
          <w:iCs/>
          <w:sz w:val="22"/>
          <w:szCs w:val="22"/>
          <w:lang w:val="en-US"/>
        </w:rPr>
        <w:t>принципа</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историческата</w:t>
      </w:r>
      <w:proofErr w:type="spellEnd"/>
      <w:r w:rsidRPr="00D734F9">
        <w:rPr>
          <w:iCs/>
          <w:sz w:val="22"/>
          <w:szCs w:val="22"/>
          <w:lang w:val="en-US"/>
        </w:rPr>
        <w:t xml:space="preserve"> </w:t>
      </w:r>
      <w:proofErr w:type="spellStart"/>
      <w:r w:rsidRPr="00D734F9">
        <w:rPr>
          <w:iCs/>
          <w:sz w:val="22"/>
          <w:szCs w:val="22"/>
          <w:lang w:val="en-US"/>
        </w:rPr>
        <w:t>стойност</w:t>
      </w:r>
      <w:proofErr w:type="spellEnd"/>
      <w:r w:rsidRPr="00D734F9">
        <w:rPr>
          <w:iCs/>
          <w:sz w:val="22"/>
          <w:szCs w:val="22"/>
          <w:lang w:val="en-US"/>
        </w:rPr>
        <w:t xml:space="preserve">, с </w:t>
      </w:r>
      <w:proofErr w:type="spellStart"/>
      <w:r w:rsidRPr="00D734F9">
        <w:rPr>
          <w:iCs/>
          <w:sz w:val="22"/>
          <w:szCs w:val="22"/>
          <w:lang w:val="en-US"/>
        </w:rPr>
        <w:t>изключение</w:t>
      </w:r>
      <w:proofErr w:type="spellEnd"/>
      <w:r w:rsidRPr="00D734F9">
        <w:rPr>
          <w:iCs/>
          <w:sz w:val="22"/>
          <w:szCs w:val="22"/>
          <w:lang w:val="en-US"/>
        </w:rPr>
        <w:t xml:space="preserve"> </w:t>
      </w:r>
      <w:proofErr w:type="spellStart"/>
      <w:r w:rsidRPr="00D734F9">
        <w:rPr>
          <w:iCs/>
          <w:sz w:val="22"/>
          <w:szCs w:val="22"/>
          <w:lang w:val="en-US"/>
        </w:rPr>
        <w:t>на</w:t>
      </w:r>
      <w:proofErr w:type="spellEnd"/>
      <w:r w:rsidRPr="00D734F9">
        <w:rPr>
          <w:iCs/>
          <w:sz w:val="22"/>
          <w:szCs w:val="22"/>
          <w:lang w:val="en-US"/>
        </w:rPr>
        <w:t xml:space="preserve"> </w:t>
      </w:r>
      <w:proofErr w:type="spellStart"/>
      <w:r w:rsidRPr="00D734F9">
        <w:rPr>
          <w:iCs/>
          <w:sz w:val="22"/>
          <w:szCs w:val="22"/>
          <w:lang w:val="en-US"/>
        </w:rPr>
        <w:t>земи</w:t>
      </w:r>
      <w:proofErr w:type="spellEnd"/>
      <w:r w:rsidRPr="00D734F9">
        <w:rPr>
          <w:iCs/>
          <w:sz w:val="22"/>
          <w:szCs w:val="22"/>
          <w:lang w:val="en-US"/>
        </w:rPr>
        <w:t xml:space="preserve"> и </w:t>
      </w:r>
      <w:proofErr w:type="spellStart"/>
      <w:r w:rsidRPr="00D734F9">
        <w:rPr>
          <w:iCs/>
          <w:sz w:val="22"/>
          <w:szCs w:val="22"/>
          <w:lang w:val="en-US"/>
        </w:rPr>
        <w:t>сгради</w:t>
      </w:r>
      <w:proofErr w:type="spellEnd"/>
      <w:r w:rsidRPr="00D734F9">
        <w:rPr>
          <w:iCs/>
          <w:sz w:val="22"/>
          <w:szCs w:val="22"/>
          <w:lang w:val="en-US"/>
        </w:rPr>
        <w:t xml:space="preserve"> и </w:t>
      </w:r>
      <w:proofErr w:type="spellStart"/>
      <w:r w:rsidRPr="00D734F9">
        <w:rPr>
          <w:iCs/>
          <w:sz w:val="22"/>
          <w:szCs w:val="22"/>
          <w:lang w:val="en-US"/>
        </w:rPr>
        <w:t>инвестиционни</w:t>
      </w:r>
      <w:proofErr w:type="spellEnd"/>
      <w:r w:rsidRPr="00D734F9">
        <w:rPr>
          <w:iCs/>
          <w:sz w:val="22"/>
          <w:szCs w:val="22"/>
          <w:lang w:val="en-US"/>
        </w:rPr>
        <w:t xml:space="preserve"> </w:t>
      </w:r>
      <w:proofErr w:type="spellStart"/>
      <w:r w:rsidRPr="00D734F9">
        <w:rPr>
          <w:iCs/>
          <w:sz w:val="22"/>
          <w:szCs w:val="22"/>
          <w:lang w:val="en-US"/>
        </w:rPr>
        <w:t>имоти</w:t>
      </w:r>
      <w:proofErr w:type="spellEnd"/>
      <w:r w:rsidRPr="00D734F9">
        <w:rPr>
          <w:iCs/>
          <w:sz w:val="22"/>
          <w:szCs w:val="22"/>
          <w:lang w:val="en-US"/>
        </w:rPr>
        <w:t xml:space="preserve">, </w:t>
      </w:r>
      <w:proofErr w:type="spellStart"/>
      <w:r w:rsidRPr="00D734F9">
        <w:rPr>
          <w:iCs/>
          <w:sz w:val="22"/>
          <w:szCs w:val="22"/>
          <w:lang w:val="en-US"/>
        </w:rPr>
        <w:t>отчитани</w:t>
      </w:r>
      <w:proofErr w:type="spellEnd"/>
      <w:r w:rsidRPr="00D734F9">
        <w:rPr>
          <w:iCs/>
          <w:sz w:val="22"/>
          <w:szCs w:val="22"/>
          <w:lang w:val="en-US"/>
        </w:rPr>
        <w:t xml:space="preserve"> </w:t>
      </w:r>
      <w:proofErr w:type="spellStart"/>
      <w:r w:rsidRPr="00D734F9">
        <w:rPr>
          <w:iCs/>
          <w:sz w:val="22"/>
          <w:szCs w:val="22"/>
          <w:lang w:val="en-US"/>
        </w:rPr>
        <w:t>по</w:t>
      </w:r>
      <w:proofErr w:type="spellEnd"/>
      <w:r w:rsidRPr="00D734F9">
        <w:rPr>
          <w:iCs/>
          <w:sz w:val="22"/>
          <w:szCs w:val="22"/>
          <w:lang w:val="en-US"/>
        </w:rPr>
        <w:t xml:space="preserve"> </w:t>
      </w:r>
      <w:proofErr w:type="spellStart"/>
      <w:r w:rsidRPr="00D734F9">
        <w:rPr>
          <w:iCs/>
          <w:sz w:val="22"/>
          <w:szCs w:val="22"/>
          <w:lang w:val="en-US"/>
        </w:rPr>
        <w:t>справедлива</w:t>
      </w:r>
      <w:proofErr w:type="spellEnd"/>
      <w:r w:rsidRPr="00D734F9">
        <w:rPr>
          <w:iCs/>
          <w:sz w:val="22"/>
          <w:szCs w:val="22"/>
          <w:lang w:val="en-US"/>
        </w:rPr>
        <w:t xml:space="preserve"> </w:t>
      </w:r>
      <w:proofErr w:type="spellStart"/>
      <w:r w:rsidRPr="00D734F9">
        <w:rPr>
          <w:iCs/>
          <w:sz w:val="22"/>
          <w:szCs w:val="22"/>
          <w:lang w:val="en-US"/>
        </w:rPr>
        <w:t>стойност</w:t>
      </w:r>
      <w:proofErr w:type="spellEnd"/>
      <w:r w:rsidRPr="00D734F9">
        <w:rPr>
          <w:iCs/>
          <w:sz w:val="22"/>
          <w:szCs w:val="22"/>
          <w:lang w:val="en-US"/>
        </w:rPr>
        <w:t>;</w:t>
      </w:r>
    </w:p>
    <w:p w14:paraId="2F516DCD" w14:textId="77777777" w:rsidR="00336F6B" w:rsidRPr="00D211E1" w:rsidRDefault="00336F6B" w:rsidP="00336F6B">
      <w:pPr>
        <w:ind w:left="142"/>
        <w:jc w:val="both"/>
        <w:rPr>
          <w:iCs/>
          <w:sz w:val="22"/>
          <w:szCs w:val="22"/>
          <w:lang w:val="en-US"/>
        </w:rPr>
      </w:pPr>
    </w:p>
    <w:p w14:paraId="1B467537" w14:textId="77777777" w:rsidR="00814521" w:rsidRPr="00814521" w:rsidRDefault="00814521" w:rsidP="00814521">
      <w:pPr>
        <w:numPr>
          <w:ilvl w:val="0"/>
          <w:numId w:val="9"/>
        </w:numPr>
        <w:jc w:val="both"/>
        <w:rPr>
          <w:b/>
          <w:sz w:val="22"/>
          <w:szCs w:val="22"/>
          <w:lang w:val="bg-BG"/>
        </w:rPr>
      </w:pPr>
      <w:bookmarkStart w:id="3" w:name="_Hlk67488757"/>
      <w:r w:rsidRPr="00814521">
        <w:rPr>
          <w:b/>
          <w:sz w:val="22"/>
          <w:szCs w:val="22"/>
          <w:lang w:val="bg-BG"/>
        </w:rPr>
        <w:t xml:space="preserve">Нови и изменени стандарти, приети от Дружеството </w:t>
      </w:r>
    </w:p>
    <w:p w14:paraId="790B84FF" w14:textId="77777777" w:rsidR="00814521" w:rsidRPr="00814521" w:rsidRDefault="00814521" w:rsidP="00814521">
      <w:pPr>
        <w:jc w:val="both"/>
        <w:rPr>
          <w:b/>
          <w:sz w:val="22"/>
          <w:szCs w:val="22"/>
          <w:lang w:val="bg-BG"/>
        </w:rPr>
      </w:pPr>
    </w:p>
    <w:p w14:paraId="49FA342B" w14:textId="77777777" w:rsidR="00814521" w:rsidRPr="00814521" w:rsidRDefault="00814521" w:rsidP="00814521">
      <w:pPr>
        <w:jc w:val="both"/>
        <w:rPr>
          <w:bCs/>
          <w:sz w:val="22"/>
          <w:szCs w:val="22"/>
          <w:lang w:val="bg-BG"/>
        </w:rPr>
      </w:pPr>
      <w:r w:rsidRPr="00814521">
        <w:rPr>
          <w:bCs/>
          <w:sz w:val="22"/>
          <w:szCs w:val="22"/>
          <w:lang w:val="bg-BG"/>
        </w:rPr>
        <w:t xml:space="preserve">Дружеството е приело следните нови стандарти, изменения и разяснения към МСФО, издадени от Съвета по международни счетоводни стандарти и одобрени от ЕС, които са уместни и в сила за финансовите отчети на Групата за годишния период, започващ на 1 януари 2021 г., но нямат значително влияние върху финансовите резултати или позиции на </w:t>
      </w:r>
      <w:proofErr w:type="spellStart"/>
      <w:r w:rsidRPr="00814521">
        <w:rPr>
          <w:bCs/>
          <w:sz w:val="22"/>
          <w:szCs w:val="22"/>
          <w:lang w:val="bg-BG"/>
        </w:rPr>
        <w:t>Дружетсвото</w:t>
      </w:r>
      <w:proofErr w:type="spellEnd"/>
      <w:r w:rsidRPr="00814521">
        <w:rPr>
          <w:bCs/>
          <w:sz w:val="22"/>
          <w:szCs w:val="22"/>
          <w:lang w:val="bg-BG"/>
        </w:rPr>
        <w:t>:</w:t>
      </w:r>
    </w:p>
    <w:p w14:paraId="1EB02BB7" w14:textId="77777777" w:rsidR="00814521" w:rsidRPr="00814521" w:rsidRDefault="00814521" w:rsidP="00814521">
      <w:pPr>
        <w:jc w:val="both"/>
        <w:rPr>
          <w:bCs/>
          <w:sz w:val="22"/>
          <w:szCs w:val="22"/>
          <w:lang w:val="bg-BG"/>
        </w:rPr>
      </w:pPr>
      <w:r w:rsidRPr="00814521">
        <w:rPr>
          <w:bCs/>
          <w:sz w:val="22"/>
          <w:szCs w:val="22"/>
          <w:lang w:val="bg-BG"/>
        </w:rPr>
        <w:t>МСФО 4 Застрахователни договори – отлагане на МСФО 9 в сила от 1 януари 2021 г., приет от ЕС</w:t>
      </w:r>
    </w:p>
    <w:p w14:paraId="6789DA01" w14:textId="77777777" w:rsidR="00814521" w:rsidRPr="00814521" w:rsidRDefault="00814521" w:rsidP="00814521">
      <w:pPr>
        <w:jc w:val="both"/>
        <w:rPr>
          <w:bCs/>
          <w:sz w:val="22"/>
          <w:szCs w:val="22"/>
          <w:lang w:val="bg-BG"/>
        </w:rPr>
      </w:pPr>
      <w:r w:rsidRPr="00814521">
        <w:rPr>
          <w:bCs/>
          <w:sz w:val="22"/>
          <w:szCs w:val="22"/>
          <w:lang w:val="bg-BG"/>
        </w:rPr>
        <w:t>МСФО 9, МСС 39, МСФО 7, МСФО 4 и МСФО 16 Реформа на референтния лихвен процент – Фаза 2 в сила от 1 януари 2021 г., приета от ЕС</w:t>
      </w:r>
    </w:p>
    <w:p w14:paraId="2E7D3FFE" w14:textId="77777777" w:rsidR="00814521" w:rsidRPr="00814521" w:rsidRDefault="00814521" w:rsidP="00814521">
      <w:pPr>
        <w:jc w:val="both"/>
        <w:rPr>
          <w:bCs/>
          <w:sz w:val="22"/>
          <w:szCs w:val="22"/>
          <w:lang w:val="bg-BG"/>
        </w:rPr>
      </w:pPr>
      <w:r w:rsidRPr="00814521">
        <w:rPr>
          <w:bCs/>
          <w:sz w:val="22"/>
          <w:szCs w:val="22"/>
          <w:lang w:val="bg-BG"/>
        </w:rPr>
        <w:t>МСФО 16 Лизинг: Намаление на наемите, свързани с Covid-19 след 30 юни 2021 г., в сила от 1 април 2021 г., приет от ЕС</w:t>
      </w:r>
    </w:p>
    <w:p w14:paraId="160CAEC5" w14:textId="77777777" w:rsidR="00814521" w:rsidRPr="00814521" w:rsidRDefault="00814521" w:rsidP="00814521">
      <w:pPr>
        <w:jc w:val="both"/>
        <w:rPr>
          <w:bCs/>
          <w:sz w:val="22"/>
          <w:szCs w:val="22"/>
          <w:lang w:val="bg-BG"/>
        </w:rPr>
      </w:pPr>
      <w:r w:rsidRPr="00814521">
        <w:rPr>
          <w:bCs/>
          <w:sz w:val="22"/>
          <w:szCs w:val="22"/>
          <w:lang w:val="bg-BG"/>
        </w:rPr>
        <w:t> </w:t>
      </w:r>
    </w:p>
    <w:p w14:paraId="3AD78D75" w14:textId="4E39B844" w:rsidR="00336F6B" w:rsidRDefault="00336F6B" w:rsidP="00336F6B">
      <w:pPr>
        <w:rPr>
          <w:rFonts w:eastAsia="Calibri"/>
          <w:bCs/>
          <w:sz w:val="22"/>
          <w:szCs w:val="22"/>
          <w:lang w:val="bg-BG"/>
        </w:rPr>
      </w:pPr>
      <w:bookmarkStart w:id="4" w:name="_Toc39597140"/>
      <w:bookmarkEnd w:id="3"/>
    </w:p>
    <w:p w14:paraId="175ED9A1" w14:textId="2CCFAF8F" w:rsidR="00844CAA" w:rsidRDefault="00844CAA" w:rsidP="00336F6B">
      <w:pPr>
        <w:rPr>
          <w:rFonts w:eastAsia="Calibri"/>
          <w:bCs/>
          <w:sz w:val="22"/>
          <w:szCs w:val="22"/>
          <w:lang w:val="bg-BG"/>
        </w:rPr>
      </w:pPr>
    </w:p>
    <w:p w14:paraId="368ED206" w14:textId="4C82A9D2" w:rsidR="00844CAA" w:rsidRDefault="00844CAA" w:rsidP="00336F6B">
      <w:pPr>
        <w:rPr>
          <w:rFonts w:eastAsia="Calibri"/>
          <w:bCs/>
          <w:sz w:val="22"/>
          <w:szCs w:val="22"/>
          <w:lang w:val="bg-BG"/>
        </w:rPr>
      </w:pPr>
    </w:p>
    <w:p w14:paraId="4BB9C584" w14:textId="5D4EBE2D" w:rsidR="00844CAA" w:rsidRDefault="00844CAA" w:rsidP="00336F6B">
      <w:pPr>
        <w:rPr>
          <w:rFonts w:eastAsia="Calibri"/>
          <w:bCs/>
          <w:sz w:val="22"/>
          <w:szCs w:val="22"/>
          <w:lang w:val="bg-BG"/>
        </w:rPr>
      </w:pPr>
    </w:p>
    <w:p w14:paraId="30E29E7D" w14:textId="04F1135B" w:rsidR="00844CAA" w:rsidRDefault="00844CAA" w:rsidP="00336F6B">
      <w:pPr>
        <w:rPr>
          <w:rFonts w:eastAsia="Calibri"/>
          <w:bCs/>
          <w:sz w:val="22"/>
          <w:szCs w:val="22"/>
          <w:lang w:val="bg-BG"/>
        </w:rPr>
      </w:pPr>
    </w:p>
    <w:p w14:paraId="2F802CD4" w14:textId="38329A0F" w:rsidR="00844CAA" w:rsidRDefault="00844CAA" w:rsidP="00336F6B">
      <w:pPr>
        <w:rPr>
          <w:rFonts w:eastAsia="Calibri"/>
          <w:bCs/>
          <w:sz w:val="22"/>
          <w:szCs w:val="22"/>
          <w:lang w:val="bg-BG"/>
        </w:rPr>
      </w:pPr>
    </w:p>
    <w:p w14:paraId="084D0F43" w14:textId="77777777" w:rsidR="00844CAA" w:rsidRPr="00814521" w:rsidRDefault="00844CAA" w:rsidP="00336F6B">
      <w:pPr>
        <w:rPr>
          <w:rFonts w:eastAsia="Calibri"/>
          <w:bCs/>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36F6B" w:rsidRPr="00844CAA" w14:paraId="1BCE946D" w14:textId="77777777" w:rsidTr="00EF420C">
        <w:trPr>
          <w:trHeight w:val="243"/>
        </w:trPr>
        <w:tc>
          <w:tcPr>
            <w:tcW w:w="710" w:type="dxa"/>
          </w:tcPr>
          <w:p w14:paraId="7A5A90DA" w14:textId="77777777" w:rsidR="00336F6B" w:rsidRPr="00844CAA" w:rsidRDefault="00336F6B" w:rsidP="00EF420C">
            <w:pPr>
              <w:jc w:val="both"/>
              <w:rPr>
                <w:b/>
                <w:sz w:val="22"/>
                <w:szCs w:val="22"/>
                <w:lang w:val="bg-BG"/>
              </w:rPr>
            </w:pPr>
            <w:bookmarkStart w:id="5" w:name="_Hlk67488857"/>
            <w:r w:rsidRPr="00844CAA">
              <w:rPr>
                <w:b/>
                <w:sz w:val="22"/>
                <w:szCs w:val="22"/>
                <w:lang w:val="bg-BG"/>
              </w:rPr>
              <w:t>1</w:t>
            </w:r>
          </w:p>
        </w:tc>
        <w:tc>
          <w:tcPr>
            <w:tcW w:w="9072" w:type="dxa"/>
          </w:tcPr>
          <w:p w14:paraId="7F73E2BE" w14:textId="77777777" w:rsidR="00336F6B" w:rsidRPr="00844CAA" w:rsidRDefault="00336F6B" w:rsidP="00EF420C">
            <w:pPr>
              <w:ind w:left="-108"/>
              <w:jc w:val="both"/>
              <w:rPr>
                <w:b/>
                <w:sz w:val="22"/>
                <w:szCs w:val="22"/>
                <w:lang w:val="bg-BG"/>
              </w:rPr>
            </w:pPr>
            <w:r w:rsidRPr="00844CAA">
              <w:rPr>
                <w:b/>
                <w:sz w:val="22"/>
                <w:szCs w:val="22"/>
                <w:lang w:val="bg-BG"/>
              </w:rPr>
              <w:t>Резюме на дейността и прилаганата счетоводна политика (продължение)</w:t>
            </w:r>
          </w:p>
        </w:tc>
      </w:tr>
    </w:tbl>
    <w:p w14:paraId="5F20E7BF" w14:textId="77777777" w:rsidR="00336F6B" w:rsidRPr="00844CAA" w:rsidRDefault="00336F6B" w:rsidP="00336F6B">
      <w:pPr>
        <w:ind w:left="426"/>
        <w:jc w:val="both"/>
        <w:rPr>
          <w:b/>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36F6B" w:rsidRPr="00844CAA" w14:paraId="52D09D28" w14:textId="77777777" w:rsidTr="00EF420C">
        <w:trPr>
          <w:trHeight w:val="261"/>
        </w:trPr>
        <w:tc>
          <w:tcPr>
            <w:tcW w:w="710" w:type="dxa"/>
          </w:tcPr>
          <w:p w14:paraId="0C67758A" w14:textId="77777777" w:rsidR="00336F6B" w:rsidRPr="00844CAA" w:rsidRDefault="00336F6B" w:rsidP="00EF420C">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r w:rsidRPr="00844CAA">
              <w:rPr>
                <w:spacing w:val="-2"/>
                <w:sz w:val="22"/>
                <w:szCs w:val="22"/>
                <w:lang w:val="bg-BG"/>
              </w:rPr>
              <w:t>А</w:t>
            </w:r>
          </w:p>
        </w:tc>
        <w:tc>
          <w:tcPr>
            <w:tcW w:w="9072" w:type="dxa"/>
          </w:tcPr>
          <w:p w14:paraId="7814D8DD" w14:textId="77777777" w:rsidR="00336F6B" w:rsidRPr="00844CAA" w:rsidRDefault="00336F6B" w:rsidP="00EF420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844CAA">
              <w:rPr>
                <w:b/>
                <w:spacing w:val="-2"/>
                <w:sz w:val="22"/>
                <w:szCs w:val="22"/>
                <w:lang w:val="bg-BG"/>
              </w:rPr>
              <w:t xml:space="preserve">База за изготвяне на финансовия отчет </w:t>
            </w:r>
            <w:r w:rsidRPr="00844CAA">
              <w:rPr>
                <w:b/>
                <w:sz w:val="22"/>
                <w:szCs w:val="22"/>
                <w:lang w:val="bg-BG"/>
              </w:rPr>
              <w:t>(продължение)</w:t>
            </w:r>
          </w:p>
        </w:tc>
      </w:tr>
    </w:tbl>
    <w:p w14:paraId="2829DF93" w14:textId="77777777" w:rsidR="00336F6B" w:rsidRPr="00814521" w:rsidRDefault="00336F6B" w:rsidP="00336F6B">
      <w:pPr>
        <w:jc w:val="both"/>
        <w:rPr>
          <w:bCs/>
          <w:sz w:val="22"/>
          <w:szCs w:val="22"/>
          <w:lang w:val="bg-BG"/>
        </w:rPr>
      </w:pPr>
    </w:p>
    <w:p w14:paraId="6972CE49" w14:textId="77777777" w:rsidR="00336F6B" w:rsidRPr="000367E0" w:rsidRDefault="00336F6B" w:rsidP="00336F6B">
      <w:pPr>
        <w:numPr>
          <w:ilvl w:val="0"/>
          <w:numId w:val="21"/>
        </w:numPr>
        <w:jc w:val="both"/>
        <w:rPr>
          <w:b/>
          <w:sz w:val="22"/>
          <w:szCs w:val="22"/>
          <w:lang w:val="bg-BG"/>
        </w:rPr>
      </w:pPr>
      <w:r w:rsidRPr="000367E0">
        <w:rPr>
          <w:b/>
          <w:sz w:val="22"/>
          <w:szCs w:val="22"/>
          <w:lang w:val="bg-BG"/>
        </w:rPr>
        <w:t xml:space="preserve">Нови и изменени стандарти, приети от Дружеството </w:t>
      </w:r>
      <w:r>
        <w:rPr>
          <w:b/>
          <w:sz w:val="22"/>
          <w:szCs w:val="22"/>
          <w:lang w:val="bg-BG"/>
        </w:rPr>
        <w:t>(продължение)</w:t>
      </w:r>
    </w:p>
    <w:bookmarkEnd w:id="5"/>
    <w:p w14:paraId="4C3E8458" w14:textId="77777777" w:rsidR="00745388" w:rsidRPr="00745388" w:rsidRDefault="00745388" w:rsidP="00745388">
      <w:pPr>
        <w:spacing w:before="120" w:after="120" w:line="259" w:lineRule="auto"/>
        <w:rPr>
          <w:rFonts w:eastAsia="Calibri"/>
          <w:bCs/>
          <w:sz w:val="22"/>
          <w:szCs w:val="22"/>
          <w:lang w:val="bg-BG"/>
        </w:rPr>
      </w:pPr>
      <w:r w:rsidRPr="00745388">
        <w:rPr>
          <w:rFonts w:eastAsia="Calibri"/>
          <w:bCs/>
          <w:sz w:val="22"/>
          <w:szCs w:val="22"/>
          <w:lang w:val="bg-BG"/>
        </w:rPr>
        <w:t>Към датата на одобрение на този индивидуален финансов отчет са издадени някои нови стандарти, изменения и разяснения на съществуващите стандарти, но не са влезли в сила или не са приети от ЕС за финансовата година, започваща на 1 януари 2021 г., и не са били приложени по-рано от дружеството. Не се очаква те да имат съществено влияние върху индивидуалния финансов отчет на Дружеството. Ръководството очаква всички стандарти и изменения да бъдат приети в счетоводната политика на Дружеството през първия период, започващ след датата на влизането им в сила. По-долу е даден списък с промените в стандартите:</w:t>
      </w:r>
    </w:p>
    <w:p w14:paraId="15680B39" w14:textId="77777777" w:rsidR="00745388" w:rsidRPr="00745388" w:rsidRDefault="00745388" w:rsidP="00745388">
      <w:pPr>
        <w:spacing w:before="120" w:after="120" w:line="259" w:lineRule="auto"/>
        <w:rPr>
          <w:rFonts w:eastAsia="Calibri"/>
          <w:bCs/>
          <w:sz w:val="22"/>
          <w:szCs w:val="22"/>
          <w:lang w:val="bg-BG"/>
        </w:rPr>
      </w:pPr>
      <w:r w:rsidRPr="00745388">
        <w:rPr>
          <w:rFonts w:eastAsia="Calibri"/>
          <w:bCs/>
          <w:sz w:val="22"/>
          <w:szCs w:val="22"/>
          <w:lang w:val="bg-BG"/>
        </w:rPr>
        <w:t>-</w:t>
      </w:r>
      <w:r w:rsidRPr="00745388">
        <w:rPr>
          <w:rFonts w:eastAsia="Calibri"/>
          <w:bCs/>
          <w:sz w:val="22"/>
          <w:szCs w:val="22"/>
          <w:lang w:val="bg-BG"/>
        </w:rPr>
        <w:tab/>
        <w:t>Изменения в МСФО 3 Бизнес Комбинации, МСС 16 Имоти, машини и съоръжения, МСС 37 Провизии, условни задължения и условни активи в сила от 1 януари 2022 г., приети от ЕС</w:t>
      </w:r>
    </w:p>
    <w:p w14:paraId="538348B9" w14:textId="77777777" w:rsidR="00745388" w:rsidRPr="00745388" w:rsidRDefault="00745388" w:rsidP="00745388">
      <w:pPr>
        <w:spacing w:before="120" w:after="120" w:line="259" w:lineRule="auto"/>
        <w:rPr>
          <w:rFonts w:eastAsia="Calibri"/>
          <w:bCs/>
          <w:sz w:val="22"/>
          <w:szCs w:val="22"/>
          <w:lang w:val="bg-BG"/>
        </w:rPr>
      </w:pPr>
      <w:r w:rsidRPr="00745388">
        <w:rPr>
          <w:rFonts w:eastAsia="Calibri"/>
          <w:bCs/>
          <w:sz w:val="22"/>
          <w:szCs w:val="22"/>
          <w:lang w:val="bg-BG"/>
        </w:rPr>
        <w:t>-</w:t>
      </w:r>
      <w:r w:rsidRPr="00745388">
        <w:rPr>
          <w:rFonts w:eastAsia="Calibri"/>
          <w:bCs/>
          <w:sz w:val="22"/>
          <w:szCs w:val="22"/>
          <w:lang w:val="bg-BG"/>
        </w:rPr>
        <w:tab/>
        <w:t>Годишни подобрения 2018-2020 г. в сила от 1 януари 2022 г., приети от ЕС</w:t>
      </w:r>
    </w:p>
    <w:p w14:paraId="6E89B1D4" w14:textId="77777777" w:rsidR="00745388" w:rsidRPr="00745388" w:rsidRDefault="00745388" w:rsidP="00745388">
      <w:pPr>
        <w:spacing w:before="120" w:after="120" w:line="259" w:lineRule="auto"/>
        <w:rPr>
          <w:rFonts w:eastAsia="Calibri"/>
          <w:bCs/>
          <w:sz w:val="22"/>
          <w:szCs w:val="22"/>
          <w:lang w:val="bg-BG"/>
        </w:rPr>
      </w:pPr>
      <w:r w:rsidRPr="00745388">
        <w:rPr>
          <w:rFonts w:eastAsia="Calibri"/>
          <w:bCs/>
          <w:sz w:val="22"/>
          <w:szCs w:val="22"/>
          <w:lang w:val="bg-BG"/>
        </w:rPr>
        <w:t>-</w:t>
      </w:r>
      <w:r w:rsidRPr="00745388">
        <w:rPr>
          <w:rFonts w:eastAsia="Calibri"/>
          <w:bCs/>
          <w:sz w:val="22"/>
          <w:szCs w:val="22"/>
          <w:lang w:val="bg-BG"/>
        </w:rPr>
        <w:tab/>
        <w:t>Изменения в МСФО 17 Застрахователни договори в сила от 1 януари 2013 г., приет от ЕС</w:t>
      </w:r>
    </w:p>
    <w:p w14:paraId="3377FCF0" w14:textId="77777777" w:rsidR="00745388" w:rsidRPr="00745388" w:rsidRDefault="00745388" w:rsidP="00745388">
      <w:pPr>
        <w:spacing w:before="120" w:after="120" w:line="259" w:lineRule="auto"/>
        <w:rPr>
          <w:rFonts w:eastAsia="Calibri"/>
          <w:bCs/>
          <w:sz w:val="22"/>
          <w:szCs w:val="22"/>
          <w:lang w:val="bg-BG"/>
        </w:rPr>
      </w:pPr>
      <w:r w:rsidRPr="00745388">
        <w:rPr>
          <w:rFonts w:eastAsia="Calibri"/>
          <w:bCs/>
          <w:sz w:val="22"/>
          <w:szCs w:val="22"/>
          <w:lang w:val="bg-BG"/>
        </w:rPr>
        <w:t>-</w:t>
      </w:r>
      <w:r w:rsidRPr="00745388">
        <w:rPr>
          <w:rFonts w:eastAsia="Calibri"/>
          <w:bCs/>
          <w:sz w:val="22"/>
          <w:szCs w:val="22"/>
          <w:lang w:val="bg-BG"/>
        </w:rPr>
        <w:tab/>
        <w:t>Изменения в МСС 1 Представяне на финансовите отчети: Класификация на пасивите като  текущи и нетекущи, в сила от 1 януари 2023 г., все още не е приет от ЕС</w:t>
      </w:r>
    </w:p>
    <w:p w14:paraId="1D2F64D2" w14:textId="77777777" w:rsidR="00745388" w:rsidRPr="00745388" w:rsidRDefault="00745388" w:rsidP="00745388">
      <w:pPr>
        <w:spacing w:before="120" w:after="120" w:line="259" w:lineRule="auto"/>
        <w:rPr>
          <w:rFonts w:eastAsia="Calibri"/>
          <w:bCs/>
          <w:sz w:val="22"/>
          <w:szCs w:val="22"/>
          <w:lang w:val="bg-BG"/>
        </w:rPr>
      </w:pPr>
      <w:r w:rsidRPr="00745388">
        <w:rPr>
          <w:rFonts w:eastAsia="Calibri"/>
          <w:bCs/>
          <w:sz w:val="22"/>
          <w:szCs w:val="22"/>
          <w:lang w:val="bg-BG"/>
        </w:rPr>
        <w:t>-</w:t>
      </w:r>
      <w:r w:rsidRPr="00745388">
        <w:rPr>
          <w:rFonts w:eastAsia="Calibri"/>
          <w:bCs/>
          <w:sz w:val="22"/>
          <w:szCs w:val="22"/>
          <w:lang w:val="bg-BG"/>
        </w:rPr>
        <w:tab/>
        <w:t xml:space="preserve">Изменения на МСС 1 Представяне на финансовите отчети, МСФО Изявления за приложение 2: Оповестяване на счетоводни политики, в сила от 1 януари 2023 г., все още не са приети от ЕС </w:t>
      </w:r>
    </w:p>
    <w:p w14:paraId="3E3B99C4" w14:textId="77777777" w:rsidR="00745388" w:rsidRPr="00745388" w:rsidRDefault="00745388" w:rsidP="00745388">
      <w:pPr>
        <w:spacing w:before="120" w:after="120" w:line="259" w:lineRule="auto"/>
        <w:rPr>
          <w:rFonts w:eastAsia="Calibri"/>
          <w:bCs/>
          <w:sz w:val="22"/>
          <w:szCs w:val="22"/>
          <w:lang w:val="bg-BG"/>
        </w:rPr>
      </w:pPr>
      <w:r w:rsidRPr="00745388">
        <w:rPr>
          <w:rFonts w:eastAsia="Calibri"/>
          <w:bCs/>
          <w:sz w:val="22"/>
          <w:szCs w:val="22"/>
          <w:lang w:val="bg-BG"/>
        </w:rPr>
        <w:t>-</w:t>
      </w:r>
      <w:r w:rsidRPr="00745388">
        <w:rPr>
          <w:rFonts w:eastAsia="Calibri"/>
          <w:bCs/>
          <w:sz w:val="22"/>
          <w:szCs w:val="22"/>
          <w:lang w:val="bg-BG"/>
        </w:rPr>
        <w:tab/>
        <w:t>Изменения в МСС 8 Счетоводна политика, промени в счетоводните приблизителни оценки и грешки: Определение на счетоводни приблизителни оценки, в сила от 1 януари 2023 г., все още не са приети от ЕС</w:t>
      </w:r>
    </w:p>
    <w:p w14:paraId="0F86C701" w14:textId="77777777" w:rsidR="00745388" w:rsidRPr="00745388" w:rsidRDefault="00745388" w:rsidP="00745388">
      <w:pPr>
        <w:spacing w:before="120" w:after="120" w:line="259" w:lineRule="auto"/>
        <w:rPr>
          <w:rFonts w:eastAsia="Calibri"/>
          <w:bCs/>
          <w:sz w:val="22"/>
          <w:szCs w:val="22"/>
          <w:lang w:val="bg-BG"/>
        </w:rPr>
      </w:pPr>
      <w:r w:rsidRPr="00745388">
        <w:rPr>
          <w:rFonts w:eastAsia="Calibri"/>
          <w:bCs/>
          <w:sz w:val="22"/>
          <w:szCs w:val="22"/>
          <w:lang w:val="bg-BG"/>
        </w:rPr>
        <w:t>-</w:t>
      </w:r>
      <w:r w:rsidRPr="00745388">
        <w:rPr>
          <w:rFonts w:eastAsia="Calibri"/>
          <w:bCs/>
          <w:sz w:val="22"/>
          <w:szCs w:val="22"/>
          <w:lang w:val="bg-BG"/>
        </w:rPr>
        <w:tab/>
        <w:t>Изменения в МСС 12 Данъци върху дохода: Отсрочените данъци свързани с активи и пасиви произтичащи от единични транзакции в сила от 1 януари 2023 г. все още не са приети от ЕС</w:t>
      </w:r>
    </w:p>
    <w:p w14:paraId="408D19D3" w14:textId="77777777" w:rsidR="00745388" w:rsidRPr="00745388" w:rsidRDefault="00745388" w:rsidP="00745388">
      <w:pPr>
        <w:spacing w:before="120" w:after="120" w:line="259" w:lineRule="auto"/>
        <w:rPr>
          <w:rFonts w:eastAsia="Calibri"/>
          <w:bCs/>
          <w:sz w:val="22"/>
          <w:szCs w:val="22"/>
          <w:lang w:val="bg-BG"/>
        </w:rPr>
      </w:pPr>
      <w:r w:rsidRPr="00745388">
        <w:rPr>
          <w:rFonts w:eastAsia="Calibri"/>
          <w:bCs/>
          <w:sz w:val="22"/>
          <w:szCs w:val="22"/>
          <w:lang w:val="bg-BG"/>
        </w:rPr>
        <w:t>-</w:t>
      </w:r>
      <w:r w:rsidRPr="00745388">
        <w:rPr>
          <w:rFonts w:eastAsia="Calibri"/>
          <w:bCs/>
          <w:sz w:val="22"/>
          <w:szCs w:val="22"/>
          <w:lang w:val="bg-BG"/>
        </w:rPr>
        <w:tab/>
        <w:t>Изменения в МСФО 17 Застрахователни договори: Първоначално прилагане на МСФО 17 и МСФО 9 – Сравнителна информация в сила от 1 януари 2023 г., все още не са приети от ЕС.</w:t>
      </w:r>
    </w:p>
    <w:p w14:paraId="12BB4D5C" w14:textId="002490CB" w:rsidR="00336F6B" w:rsidRPr="00745388" w:rsidRDefault="00745388" w:rsidP="00745388">
      <w:pPr>
        <w:spacing w:before="120" w:after="120" w:line="259" w:lineRule="auto"/>
        <w:rPr>
          <w:rFonts w:eastAsia="Calibri"/>
          <w:bCs/>
          <w:sz w:val="22"/>
          <w:szCs w:val="22"/>
          <w:lang w:val="bg-BG"/>
        </w:rPr>
      </w:pPr>
      <w:r w:rsidRPr="00745388">
        <w:rPr>
          <w:rFonts w:eastAsia="Calibri"/>
          <w:bCs/>
          <w:sz w:val="22"/>
          <w:szCs w:val="22"/>
          <w:lang w:val="bg-BG"/>
        </w:rPr>
        <w:t>Изменения в МСФО 14 „Отсрочени сметки при регулирани цени” в сила от 1 януари 2016 г., все още не са приети от ЕС</w:t>
      </w:r>
    </w:p>
    <w:p w14:paraId="44BDEB3C" w14:textId="77777777" w:rsidR="00336F6B" w:rsidRPr="001D7B0E" w:rsidRDefault="00336F6B" w:rsidP="00336F6B">
      <w:pPr>
        <w:pStyle w:val="ListParagraph"/>
        <w:keepNext/>
        <w:numPr>
          <w:ilvl w:val="0"/>
          <w:numId w:val="22"/>
        </w:numPr>
        <w:spacing w:before="120" w:after="120" w:line="259" w:lineRule="auto"/>
        <w:jc w:val="both"/>
        <w:outlineLvl w:val="1"/>
        <w:rPr>
          <w:b/>
          <w:kern w:val="32"/>
          <w:sz w:val="22"/>
          <w:szCs w:val="22"/>
          <w:lang w:val="bg-BG"/>
        </w:rPr>
      </w:pPr>
      <w:r w:rsidRPr="001D7B0E">
        <w:rPr>
          <w:b/>
          <w:kern w:val="32"/>
          <w:sz w:val="22"/>
          <w:szCs w:val="22"/>
          <w:lang w:val="bg-BG"/>
        </w:rPr>
        <w:t>Стандарти, изменения и разяснения, които все още не са влезли в сила и не се прилагат от по-ранна дата от Дружеството</w:t>
      </w:r>
      <w:bookmarkEnd w:id="4"/>
    </w:p>
    <w:p w14:paraId="44F63B95" w14:textId="30715B28" w:rsidR="00336F6B" w:rsidRDefault="00336F6B" w:rsidP="00336F6B">
      <w:pPr>
        <w:spacing w:before="120" w:after="120" w:line="259" w:lineRule="auto"/>
        <w:jc w:val="both"/>
        <w:rPr>
          <w:rFonts w:eastAsia="Calibri"/>
          <w:sz w:val="22"/>
          <w:szCs w:val="22"/>
          <w:lang w:val="bg-BG"/>
        </w:rPr>
      </w:pPr>
      <w:r w:rsidRPr="00980AAE">
        <w:rPr>
          <w:rFonts w:eastAsia="Calibri"/>
          <w:sz w:val="22"/>
          <w:szCs w:val="22"/>
          <w:lang w:val="bg-BG"/>
        </w:rPr>
        <w:t>Към датата на одобрение на този финансов отчет са публикувани нови стандарти, изменения и разяснения към съществуващи вече стандарти, но не са влезли в сила или не са приети от ЕС за финансовата година, започваща на 1 януари 20</w:t>
      </w:r>
      <w:r w:rsidRPr="00980AAE">
        <w:rPr>
          <w:rFonts w:eastAsia="Calibri"/>
          <w:sz w:val="22"/>
          <w:szCs w:val="22"/>
        </w:rPr>
        <w:t>2</w:t>
      </w:r>
      <w:r w:rsidR="001903EB">
        <w:rPr>
          <w:rFonts w:eastAsia="Calibri"/>
          <w:sz w:val="22"/>
          <w:szCs w:val="22"/>
          <w:lang w:val="bg-BG"/>
        </w:rPr>
        <w:t>2</w:t>
      </w:r>
      <w:r w:rsidRPr="00980AAE">
        <w:rPr>
          <w:rFonts w:eastAsia="Calibri"/>
          <w:sz w:val="22"/>
          <w:szCs w:val="22"/>
          <w:lang w:val="bg-BG"/>
        </w:rPr>
        <w:t xml:space="preserve"> г., и не са били приложени от по-ранна дата от Дружеството. Ръководството очаква всички стандарти и изменения да бъдат приети в счетоводната политика на Дружеството през първия период, започващ след датата на влизането им в сила.</w:t>
      </w:r>
    </w:p>
    <w:p w14:paraId="3558945A" w14:textId="77777777" w:rsidR="00336F6B" w:rsidRPr="00980AAE" w:rsidRDefault="00336F6B" w:rsidP="00336F6B">
      <w:pPr>
        <w:spacing w:before="120" w:after="120" w:line="259" w:lineRule="auto"/>
        <w:jc w:val="both"/>
        <w:rPr>
          <w:rFonts w:eastAsia="Calibri"/>
          <w:sz w:val="22"/>
          <w:szCs w:val="22"/>
          <w:lang w:val="bg-BG"/>
        </w:rPr>
      </w:pPr>
      <w:r w:rsidRPr="00980AAE">
        <w:rPr>
          <w:rFonts w:eastAsia="Calibri"/>
          <w:sz w:val="22"/>
          <w:szCs w:val="22"/>
          <w:lang w:val="bg-BG"/>
        </w:rPr>
        <w:t xml:space="preserve">Информация за тези стандарти и изменения, които имат ефект върху финансовия отчет на Дружеството, е представена по-долу. </w:t>
      </w:r>
    </w:p>
    <w:p w14:paraId="224016A4" w14:textId="00DE6B2D" w:rsidR="00336F6B" w:rsidRDefault="00336F6B" w:rsidP="00336F6B">
      <w:pPr>
        <w:spacing w:before="120" w:after="120" w:line="259" w:lineRule="auto"/>
        <w:jc w:val="both"/>
        <w:rPr>
          <w:rFonts w:eastAsia="Calibri"/>
          <w:sz w:val="22"/>
          <w:szCs w:val="22"/>
          <w:lang w:val="bg-BG"/>
        </w:rPr>
      </w:pPr>
    </w:p>
    <w:p w14:paraId="6FC25252" w14:textId="0CDCFDBE" w:rsidR="00745388" w:rsidRDefault="00745388" w:rsidP="00336F6B">
      <w:pPr>
        <w:spacing w:before="120" w:after="120" w:line="259" w:lineRule="auto"/>
        <w:jc w:val="both"/>
        <w:rPr>
          <w:rFonts w:eastAsia="Calibri"/>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36F6B" w:rsidRPr="00D211E1" w14:paraId="35937DBC" w14:textId="77777777" w:rsidTr="00EF420C">
        <w:trPr>
          <w:trHeight w:val="243"/>
        </w:trPr>
        <w:tc>
          <w:tcPr>
            <w:tcW w:w="710" w:type="dxa"/>
          </w:tcPr>
          <w:p w14:paraId="0FB1522B" w14:textId="63E8FCAB" w:rsidR="00336F6B" w:rsidRPr="00D211E1" w:rsidRDefault="00336F6B" w:rsidP="00EF420C">
            <w:pPr>
              <w:jc w:val="both"/>
              <w:rPr>
                <w:b/>
                <w:sz w:val="22"/>
                <w:szCs w:val="22"/>
                <w:lang w:val="bg-BG"/>
              </w:rPr>
            </w:pPr>
          </w:p>
        </w:tc>
        <w:tc>
          <w:tcPr>
            <w:tcW w:w="9072" w:type="dxa"/>
          </w:tcPr>
          <w:p w14:paraId="20AA0521" w14:textId="49E7FD30" w:rsidR="00336F6B" w:rsidRPr="00D211E1" w:rsidRDefault="00336F6B" w:rsidP="00EF420C">
            <w:pPr>
              <w:ind w:left="-108"/>
              <w:jc w:val="both"/>
              <w:rPr>
                <w:b/>
                <w:sz w:val="22"/>
                <w:szCs w:val="22"/>
                <w:lang w:val="bg-BG"/>
              </w:rPr>
            </w:pPr>
          </w:p>
        </w:tc>
      </w:tr>
      <w:tr w:rsidR="00336F6B" w:rsidRPr="00D211E1" w14:paraId="49168298" w14:textId="77777777" w:rsidTr="00EF420C">
        <w:trPr>
          <w:trHeight w:val="243"/>
        </w:trPr>
        <w:tc>
          <w:tcPr>
            <w:tcW w:w="710" w:type="dxa"/>
          </w:tcPr>
          <w:p w14:paraId="097ECFDC" w14:textId="77777777" w:rsidR="00336F6B" w:rsidRPr="00D211E1" w:rsidRDefault="00336F6B" w:rsidP="00EF420C">
            <w:pPr>
              <w:jc w:val="both"/>
              <w:rPr>
                <w:b/>
                <w:sz w:val="22"/>
                <w:szCs w:val="22"/>
                <w:lang w:val="bg-BG"/>
              </w:rPr>
            </w:pPr>
            <w:r w:rsidRPr="00D211E1">
              <w:rPr>
                <w:b/>
                <w:sz w:val="22"/>
                <w:szCs w:val="22"/>
                <w:lang w:val="bg-BG"/>
              </w:rPr>
              <w:t>1</w:t>
            </w:r>
          </w:p>
        </w:tc>
        <w:tc>
          <w:tcPr>
            <w:tcW w:w="9072" w:type="dxa"/>
          </w:tcPr>
          <w:p w14:paraId="60F8EFDB" w14:textId="77777777" w:rsidR="00336F6B" w:rsidRPr="00D211E1" w:rsidRDefault="00336F6B" w:rsidP="00EF420C">
            <w:pPr>
              <w:ind w:left="-108"/>
              <w:jc w:val="both"/>
              <w:rPr>
                <w:b/>
                <w:sz w:val="22"/>
                <w:szCs w:val="22"/>
                <w:lang w:val="bg-BG"/>
              </w:rPr>
            </w:pPr>
            <w:r w:rsidRPr="00D211E1">
              <w:rPr>
                <w:b/>
                <w:sz w:val="22"/>
                <w:szCs w:val="22"/>
                <w:lang w:val="bg-BG"/>
              </w:rPr>
              <w:t>Резюме на дейността и прилаганата счетоводна политика (продължение)</w:t>
            </w:r>
          </w:p>
        </w:tc>
      </w:tr>
    </w:tbl>
    <w:tbl>
      <w:tblPr>
        <w:tblpPr w:leftFromText="180" w:rightFromText="180" w:vertAnchor="text" w:horzAnchor="margin" w:tblpX="-176" w:tblpY="177"/>
        <w:tblW w:w="10348" w:type="dxa"/>
        <w:tblLayout w:type="fixed"/>
        <w:tblLook w:val="0000" w:firstRow="0" w:lastRow="0" w:firstColumn="0" w:lastColumn="0" w:noHBand="0" w:noVBand="0"/>
      </w:tblPr>
      <w:tblGrid>
        <w:gridCol w:w="392"/>
        <w:gridCol w:w="317"/>
        <w:gridCol w:w="9214"/>
        <w:gridCol w:w="425"/>
      </w:tblGrid>
      <w:tr w:rsidR="00336F6B" w:rsidRPr="00D211E1" w14:paraId="0520EF07" w14:textId="77777777" w:rsidTr="00EF420C">
        <w:tc>
          <w:tcPr>
            <w:tcW w:w="709" w:type="dxa"/>
            <w:gridSpan w:val="2"/>
          </w:tcPr>
          <w:p w14:paraId="7F9CD97B" w14:textId="77777777" w:rsidR="00336F6B" w:rsidRPr="00D211E1" w:rsidDel="005527C0" w:rsidRDefault="00336F6B" w:rsidP="00EF420C">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0" w:firstLine="0"/>
              <w:rPr>
                <w:b/>
                <w:spacing w:val="-2"/>
                <w:sz w:val="22"/>
                <w:szCs w:val="22"/>
                <w:lang w:val="bg-BG"/>
              </w:rPr>
            </w:pPr>
            <w:r w:rsidRPr="00D211E1">
              <w:rPr>
                <w:b/>
                <w:sz w:val="22"/>
                <w:szCs w:val="22"/>
                <w:lang w:val="bg-BG"/>
              </w:rPr>
              <w:t>Б</w:t>
            </w:r>
          </w:p>
        </w:tc>
        <w:tc>
          <w:tcPr>
            <w:tcW w:w="9639" w:type="dxa"/>
            <w:gridSpan w:val="2"/>
          </w:tcPr>
          <w:p w14:paraId="3F5042D6" w14:textId="77777777" w:rsidR="00336F6B" w:rsidRPr="00D211E1" w:rsidRDefault="00336F6B" w:rsidP="00EF420C">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firstLine="0"/>
              <w:rPr>
                <w:b/>
                <w:spacing w:val="-4"/>
                <w:sz w:val="22"/>
                <w:szCs w:val="22"/>
                <w:lang w:val="bg-BG"/>
              </w:rPr>
            </w:pPr>
            <w:r w:rsidRPr="00D211E1">
              <w:rPr>
                <w:b/>
                <w:sz w:val="22"/>
                <w:szCs w:val="22"/>
                <w:lang w:val="bg-BG"/>
              </w:rPr>
              <w:t>Принцип на действащото предприятие</w:t>
            </w:r>
          </w:p>
        </w:tc>
      </w:tr>
      <w:tr w:rsidR="00336F6B" w:rsidRPr="00D211E1" w14:paraId="788C990E" w14:textId="77777777" w:rsidTr="00EF420C">
        <w:trPr>
          <w:gridAfter w:val="1"/>
          <w:wAfter w:w="425" w:type="dxa"/>
        </w:trPr>
        <w:tc>
          <w:tcPr>
            <w:tcW w:w="392" w:type="dxa"/>
          </w:tcPr>
          <w:p w14:paraId="5B7E8681" w14:textId="77777777" w:rsidR="00336F6B" w:rsidRPr="00D211E1" w:rsidRDefault="00336F6B" w:rsidP="00EF420C">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0" w:firstLine="0"/>
              <w:rPr>
                <w:b/>
                <w:sz w:val="22"/>
                <w:szCs w:val="22"/>
                <w:lang w:val="bg-BG"/>
              </w:rPr>
            </w:pPr>
          </w:p>
        </w:tc>
        <w:tc>
          <w:tcPr>
            <w:tcW w:w="9531" w:type="dxa"/>
            <w:gridSpan w:val="2"/>
          </w:tcPr>
          <w:p w14:paraId="1FFAEE17" w14:textId="77777777" w:rsidR="00336F6B" w:rsidRPr="00D211E1" w:rsidRDefault="00336F6B" w:rsidP="00EF420C">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firstLine="0"/>
              <w:rPr>
                <w:b/>
                <w:sz w:val="22"/>
                <w:szCs w:val="22"/>
                <w:lang w:val="bg-BG"/>
              </w:rPr>
            </w:pPr>
          </w:p>
        </w:tc>
      </w:tr>
      <w:tr w:rsidR="00336F6B" w:rsidRPr="00D211E1" w14:paraId="2C0723CC" w14:textId="77777777" w:rsidTr="00EF420C">
        <w:trPr>
          <w:gridAfter w:val="1"/>
          <w:wAfter w:w="425" w:type="dxa"/>
        </w:trPr>
        <w:tc>
          <w:tcPr>
            <w:tcW w:w="392" w:type="dxa"/>
          </w:tcPr>
          <w:p w14:paraId="44D8B0D6" w14:textId="77777777" w:rsidR="00336F6B" w:rsidRPr="00D211E1" w:rsidRDefault="00336F6B" w:rsidP="00EF420C">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10" w:firstLine="0"/>
              <w:rPr>
                <w:b/>
                <w:sz w:val="22"/>
                <w:szCs w:val="22"/>
                <w:lang w:val="bg-BG"/>
              </w:rPr>
            </w:pPr>
          </w:p>
        </w:tc>
        <w:tc>
          <w:tcPr>
            <w:tcW w:w="9531" w:type="dxa"/>
            <w:gridSpan w:val="2"/>
          </w:tcPr>
          <w:p w14:paraId="2F1AA159" w14:textId="1C3CA81C" w:rsidR="00745388" w:rsidRPr="00745388" w:rsidRDefault="00336F6B" w:rsidP="00745388">
            <w:pPr>
              <w:ind w:left="-110"/>
              <w:jc w:val="both"/>
              <w:rPr>
                <w:sz w:val="22"/>
                <w:szCs w:val="22"/>
                <w:lang w:val="bg-BG"/>
              </w:rPr>
            </w:pPr>
            <w:r w:rsidRPr="004B1DE4">
              <w:rPr>
                <w:sz w:val="22"/>
                <w:szCs w:val="22"/>
                <w:lang w:val="bg-BG"/>
              </w:rPr>
              <w:t xml:space="preserve"> </w:t>
            </w:r>
            <w:r w:rsidR="00745388">
              <w:t xml:space="preserve"> </w:t>
            </w:r>
            <w:r w:rsidR="00745388" w:rsidRPr="00745388">
              <w:rPr>
                <w:sz w:val="22"/>
                <w:szCs w:val="22"/>
                <w:lang w:val="bg-BG"/>
              </w:rPr>
              <w:t>Действителни и потенциални въздействия на COVID-19</w:t>
            </w:r>
          </w:p>
          <w:p w14:paraId="2BAC9532" w14:textId="77777777" w:rsidR="00745388" w:rsidRPr="00745388" w:rsidRDefault="00745388" w:rsidP="00745388">
            <w:pPr>
              <w:ind w:left="-110"/>
              <w:jc w:val="both"/>
              <w:rPr>
                <w:sz w:val="22"/>
                <w:szCs w:val="22"/>
                <w:lang w:val="bg-BG"/>
              </w:rPr>
            </w:pPr>
            <w:r w:rsidRPr="00745388">
              <w:rPr>
                <w:sz w:val="22"/>
                <w:szCs w:val="22"/>
                <w:lang w:val="bg-BG"/>
              </w:rPr>
              <w:t>Извънредно положение в България от 13 март 2020 г. до 13 май 2020 г.</w:t>
            </w:r>
          </w:p>
          <w:p w14:paraId="16E46C0B" w14:textId="77777777" w:rsidR="00745388" w:rsidRPr="00745388" w:rsidRDefault="00745388" w:rsidP="00745388">
            <w:pPr>
              <w:ind w:left="-110"/>
              <w:jc w:val="both"/>
              <w:rPr>
                <w:sz w:val="22"/>
                <w:szCs w:val="22"/>
                <w:lang w:val="bg-BG"/>
              </w:rPr>
            </w:pPr>
            <w:r w:rsidRPr="00745388">
              <w:rPr>
                <w:sz w:val="22"/>
                <w:szCs w:val="22"/>
                <w:lang w:val="bg-BG"/>
              </w:rPr>
              <w:t xml:space="preserve">В началото на 2020 г., поради разпространението на нов коронавирус (Covid-19) в световен мащаб, се появиха затруднения в бизнеса и икономическата дейност на редица предприятия и цели икономически отрасли. На 11 март 2020 г. Световната здравна организация обяви наличието на пандемия от коронавирус (Covid-19). На 13 март 2020 г. Народното събрание взе решение за обявяване на извънредно положение за период от един месец. На 24 март 2020 г. парламентът прие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 (загл. доп. – ДВ, бр. 44 от 2020 г., в сила от 14.05.2020 г.)“. Впоследствие, извънредното положение бе удължено с още един месец и остана в сила до 13 май 2020 г. </w:t>
            </w:r>
          </w:p>
          <w:p w14:paraId="5411A368" w14:textId="77777777" w:rsidR="00745388" w:rsidRPr="00745388" w:rsidRDefault="00745388" w:rsidP="00745388">
            <w:pPr>
              <w:ind w:left="-110"/>
              <w:jc w:val="both"/>
              <w:rPr>
                <w:sz w:val="22"/>
                <w:szCs w:val="22"/>
                <w:lang w:val="bg-BG"/>
              </w:rPr>
            </w:pPr>
          </w:p>
          <w:p w14:paraId="16FEEA3D" w14:textId="77777777" w:rsidR="00A04E07" w:rsidRDefault="00745388" w:rsidP="00A04E07">
            <w:pPr>
              <w:ind w:left="-110"/>
              <w:jc w:val="both"/>
              <w:rPr>
                <w:sz w:val="22"/>
                <w:szCs w:val="22"/>
                <w:lang w:val="bg-BG"/>
              </w:rPr>
            </w:pPr>
            <w:r w:rsidRPr="00745388">
              <w:rPr>
                <w:sz w:val="22"/>
                <w:szCs w:val="22"/>
                <w:lang w:val="bg-BG"/>
              </w:rPr>
              <w:t>Извънредна епидемична обстановка в България от 14 май 2020 г. до 31 март 2022 г.</w:t>
            </w:r>
          </w:p>
          <w:p w14:paraId="546D2D8A" w14:textId="07842CC7" w:rsidR="00745388" w:rsidRPr="00745388" w:rsidRDefault="00A04E07" w:rsidP="00A04E07">
            <w:pPr>
              <w:ind w:left="-110"/>
              <w:jc w:val="both"/>
              <w:rPr>
                <w:sz w:val="22"/>
                <w:szCs w:val="22"/>
                <w:lang w:val="bg-BG"/>
              </w:rPr>
            </w:pPr>
            <w:r>
              <w:rPr>
                <w:sz w:val="22"/>
                <w:szCs w:val="22"/>
                <w:lang w:val="bg-BG"/>
              </w:rPr>
              <w:t>С</w:t>
            </w:r>
            <w:r w:rsidRPr="00374E8B">
              <w:t xml:space="preserve"> </w:t>
            </w:r>
            <w:proofErr w:type="spellStart"/>
            <w:r w:rsidRPr="00374E8B">
              <w:t>Решение</w:t>
            </w:r>
            <w:proofErr w:type="spellEnd"/>
            <w:r w:rsidRPr="00374E8B">
              <w:t xml:space="preserve"> </w:t>
            </w:r>
            <w:proofErr w:type="spellStart"/>
            <w:r w:rsidRPr="00374E8B">
              <w:t>на</w:t>
            </w:r>
            <w:proofErr w:type="spellEnd"/>
            <w:r w:rsidRPr="00374E8B">
              <w:t xml:space="preserve"> </w:t>
            </w:r>
            <w:proofErr w:type="spellStart"/>
            <w:r w:rsidRPr="00374E8B">
              <w:t>Министерски</w:t>
            </w:r>
            <w:proofErr w:type="spellEnd"/>
            <w:r w:rsidRPr="00374E8B">
              <w:t xml:space="preserve"> </w:t>
            </w:r>
            <w:proofErr w:type="spellStart"/>
            <w:r w:rsidRPr="00374E8B">
              <w:t>съвет</w:t>
            </w:r>
            <w:proofErr w:type="spellEnd"/>
            <w:r w:rsidRPr="00374E8B">
              <w:t xml:space="preserve"> № 826 </w:t>
            </w:r>
            <w:proofErr w:type="spellStart"/>
            <w:r w:rsidRPr="00374E8B">
              <w:t>от</w:t>
            </w:r>
            <w:proofErr w:type="spellEnd"/>
            <w:r w:rsidRPr="00374E8B">
              <w:t xml:space="preserve"> 25.11.2021 г. е </w:t>
            </w:r>
            <w:proofErr w:type="spellStart"/>
            <w:r w:rsidRPr="00374E8B">
              <w:t>удължен</w:t>
            </w:r>
            <w:proofErr w:type="spellEnd"/>
            <w:r w:rsidRPr="00374E8B">
              <w:t xml:space="preserve"> </w:t>
            </w:r>
            <w:proofErr w:type="spellStart"/>
            <w:r w:rsidRPr="00374E8B">
              <w:t>срокът</w:t>
            </w:r>
            <w:proofErr w:type="spellEnd"/>
            <w:r w:rsidRPr="00374E8B">
              <w:t xml:space="preserve"> </w:t>
            </w:r>
            <w:proofErr w:type="spellStart"/>
            <w:r w:rsidRPr="00374E8B">
              <w:t>на</w:t>
            </w:r>
            <w:proofErr w:type="spellEnd"/>
            <w:r w:rsidRPr="00374E8B">
              <w:t xml:space="preserve"> </w:t>
            </w:r>
            <w:proofErr w:type="spellStart"/>
            <w:r w:rsidRPr="00374E8B">
              <w:t>извънредната</w:t>
            </w:r>
            <w:proofErr w:type="spellEnd"/>
            <w:r w:rsidRPr="00374E8B">
              <w:t xml:space="preserve"> </w:t>
            </w:r>
            <w:proofErr w:type="spellStart"/>
            <w:r w:rsidRPr="00374E8B">
              <w:t>епидемична</w:t>
            </w:r>
            <w:proofErr w:type="spellEnd"/>
            <w:r w:rsidRPr="00374E8B">
              <w:t xml:space="preserve"> </w:t>
            </w:r>
            <w:proofErr w:type="spellStart"/>
            <w:r w:rsidRPr="00374E8B">
              <w:t>обстановка</w:t>
            </w:r>
            <w:proofErr w:type="spellEnd"/>
            <w:r w:rsidRPr="00374E8B">
              <w:t xml:space="preserve"> в България </w:t>
            </w:r>
            <w:proofErr w:type="spellStart"/>
            <w:r w:rsidRPr="00374E8B">
              <w:t>до</w:t>
            </w:r>
            <w:proofErr w:type="spellEnd"/>
            <w:r w:rsidRPr="00374E8B">
              <w:t xml:space="preserve"> 31 </w:t>
            </w:r>
            <w:proofErr w:type="spellStart"/>
            <w:r w:rsidRPr="00374E8B">
              <w:t>март</w:t>
            </w:r>
            <w:proofErr w:type="spellEnd"/>
            <w:r w:rsidRPr="00374E8B">
              <w:t xml:space="preserve"> 2022 г</w:t>
            </w:r>
          </w:p>
          <w:p w14:paraId="7B78F4AD" w14:textId="77777777" w:rsidR="00745388" w:rsidRPr="00745388" w:rsidRDefault="00745388" w:rsidP="00745388">
            <w:pPr>
              <w:ind w:left="-110"/>
              <w:jc w:val="both"/>
              <w:rPr>
                <w:sz w:val="22"/>
                <w:szCs w:val="22"/>
                <w:lang w:val="bg-BG"/>
              </w:rPr>
            </w:pPr>
          </w:p>
          <w:p w14:paraId="06F2CEB3" w14:textId="1E74D6B1" w:rsidR="00745388" w:rsidRPr="00745388" w:rsidRDefault="00745388" w:rsidP="00745388">
            <w:pPr>
              <w:ind w:left="-110"/>
              <w:jc w:val="both"/>
              <w:rPr>
                <w:sz w:val="22"/>
                <w:szCs w:val="22"/>
                <w:lang w:val="bg-BG"/>
              </w:rPr>
            </w:pPr>
            <w:r w:rsidRPr="00745388">
              <w:rPr>
                <w:sz w:val="22"/>
                <w:szCs w:val="22"/>
                <w:lang w:val="bg-BG"/>
              </w:rPr>
              <w:t>Ръководството е предприело мерки за подобряване на ефективността на работния процес, при спазване на предписанията на здравните органи, фокусирайки се върху целта за запазване на персонала.</w:t>
            </w:r>
          </w:p>
          <w:p w14:paraId="2BF06DAA" w14:textId="77777777" w:rsidR="00745388" w:rsidRPr="00745388" w:rsidRDefault="00745388" w:rsidP="00745388">
            <w:pPr>
              <w:ind w:left="-110"/>
              <w:jc w:val="both"/>
              <w:rPr>
                <w:sz w:val="22"/>
                <w:szCs w:val="22"/>
                <w:lang w:val="bg-BG"/>
              </w:rPr>
            </w:pPr>
            <w:r w:rsidRPr="00745388">
              <w:rPr>
                <w:sz w:val="22"/>
                <w:szCs w:val="22"/>
                <w:lang w:val="bg-BG"/>
              </w:rPr>
              <w:t>Пандемията доведе до значителна волатилност на финансовите и стоковите пазари в България и в световен мащаб. Различни правителства, включително България обявиха мерки за предоставяне както на финансова, така и на нефинансова помощ за засегнатите сектори и засегнатите бизнес организации.</w:t>
            </w:r>
          </w:p>
          <w:p w14:paraId="41ABD4EB" w14:textId="622F6562" w:rsidR="00745388" w:rsidRPr="00745388" w:rsidRDefault="00745388" w:rsidP="00745388">
            <w:pPr>
              <w:ind w:left="-110"/>
              <w:jc w:val="both"/>
              <w:rPr>
                <w:sz w:val="22"/>
                <w:szCs w:val="22"/>
                <w:lang w:val="bg-BG"/>
              </w:rPr>
            </w:pPr>
            <w:r w:rsidRPr="00745388">
              <w:rPr>
                <w:sz w:val="22"/>
                <w:szCs w:val="22"/>
                <w:lang w:val="bg-BG"/>
              </w:rPr>
              <w:t>И през 202</w:t>
            </w:r>
            <w:r w:rsidR="00B968B2">
              <w:rPr>
                <w:sz w:val="22"/>
                <w:szCs w:val="22"/>
                <w:lang w:val="bg-BG"/>
              </w:rPr>
              <w:t>2</w:t>
            </w:r>
            <w:r w:rsidRPr="00745388">
              <w:rPr>
                <w:sz w:val="22"/>
                <w:szCs w:val="22"/>
                <w:lang w:val="bg-BG"/>
              </w:rPr>
              <w:t xml:space="preserve"> г. дейността на Дружеството беше повлияна от световната пандемия от Covid-19. Наличието на несигурност и рестриктивни мерки с оглед запазване здравето и живота на хората, предизвика трайни промени в потребностите и търсенето на стопанските субекти. Въпреки изцяло новите правила за достъп до редица обекти и мероприятия само срещу зелен сертификат през 2021 г., не се констатира намаляване обема на реализираните приходи и брутни печалби от продажбата на всички групи стоки, търгувани от Дружеството.</w:t>
            </w:r>
          </w:p>
          <w:p w14:paraId="7814241E" w14:textId="77777777" w:rsidR="00745388" w:rsidRPr="00745388" w:rsidRDefault="00745388" w:rsidP="00745388">
            <w:pPr>
              <w:ind w:left="-110"/>
              <w:jc w:val="both"/>
              <w:rPr>
                <w:sz w:val="22"/>
                <w:szCs w:val="22"/>
                <w:lang w:val="bg-BG"/>
              </w:rPr>
            </w:pPr>
          </w:p>
          <w:p w14:paraId="37BA908E" w14:textId="77777777" w:rsidR="00745388" w:rsidRPr="00745388" w:rsidRDefault="00745388" w:rsidP="00745388">
            <w:pPr>
              <w:ind w:left="-110"/>
              <w:jc w:val="both"/>
              <w:rPr>
                <w:sz w:val="22"/>
                <w:szCs w:val="22"/>
                <w:lang w:val="bg-BG"/>
              </w:rPr>
            </w:pPr>
            <w:r w:rsidRPr="00745388">
              <w:rPr>
                <w:sz w:val="22"/>
                <w:szCs w:val="22"/>
                <w:lang w:val="bg-BG"/>
              </w:rPr>
              <w:t>Допълнително затруднение предизвика значителният ръст в цените на енергоносителите. Нарастващата инфлация също оказва влияние върху търсенето и поведението на потребителите.</w:t>
            </w:r>
          </w:p>
          <w:p w14:paraId="0B486298" w14:textId="77777777" w:rsidR="00745388" w:rsidRPr="00745388" w:rsidRDefault="00745388" w:rsidP="00745388">
            <w:pPr>
              <w:ind w:left="-110"/>
              <w:jc w:val="both"/>
              <w:rPr>
                <w:sz w:val="22"/>
                <w:szCs w:val="22"/>
                <w:lang w:val="bg-BG"/>
              </w:rPr>
            </w:pPr>
          </w:p>
          <w:p w14:paraId="72FB0DE0" w14:textId="77777777" w:rsidR="00745388" w:rsidRPr="00745388" w:rsidRDefault="00745388" w:rsidP="00745388">
            <w:pPr>
              <w:ind w:left="-110"/>
              <w:jc w:val="both"/>
              <w:rPr>
                <w:sz w:val="22"/>
                <w:szCs w:val="22"/>
                <w:lang w:val="bg-BG"/>
              </w:rPr>
            </w:pPr>
            <w:r w:rsidRPr="00745388">
              <w:rPr>
                <w:sz w:val="22"/>
                <w:szCs w:val="22"/>
                <w:lang w:val="bg-BG"/>
              </w:rPr>
              <w:t xml:space="preserve">„Топливо“ АД не е преустановявало дейност през годината и няма стоки и услуги, които вече не се предлагат на клиентите. За поддържане на стабилна ликвидност е извършван строг мониторинг и контрол над входящите и изходящите парични потоци, ръководството е сключило анекси към договорите за заеми. Спадът в числеността на персонала не е пряко свързан с въздействието на Covid-19, а следствие от решението на ръководството за освобождаване от нерентабилни търговски площи през продажба и закриване на част от търговските обекти в страната. </w:t>
            </w:r>
          </w:p>
          <w:p w14:paraId="24502E1B" w14:textId="77777777" w:rsidR="00745388" w:rsidRPr="00745388" w:rsidRDefault="00745388" w:rsidP="00745388">
            <w:pPr>
              <w:ind w:left="-110"/>
              <w:jc w:val="both"/>
              <w:rPr>
                <w:sz w:val="22"/>
                <w:szCs w:val="22"/>
                <w:lang w:val="bg-BG"/>
              </w:rPr>
            </w:pPr>
          </w:p>
          <w:p w14:paraId="330592A8" w14:textId="77777777" w:rsidR="00745388" w:rsidRPr="00745388" w:rsidRDefault="00745388" w:rsidP="00745388">
            <w:pPr>
              <w:ind w:left="-110"/>
              <w:jc w:val="both"/>
              <w:rPr>
                <w:sz w:val="22"/>
                <w:szCs w:val="22"/>
                <w:lang w:val="bg-BG"/>
              </w:rPr>
            </w:pPr>
          </w:p>
          <w:p w14:paraId="77D8107E" w14:textId="77777777" w:rsidR="00745388" w:rsidRPr="00745388" w:rsidRDefault="00745388" w:rsidP="00745388">
            <w:pPr>
              <w:ind w:left="-110"/>
              <w:jc w:val="both"/>
              <w:rPr>
                <w:sz w:val="22"/>
                <w:szCs w:val="22"/>
                <w:lang w:val="bg-BG"/>
              </w:rPr>
            </w:pPr>
          </w:p>
          <w:p w14:paraId="36FDAD55" w14:textId="65A38199" w:rsidR="00745388" w:rsidRDefault="00745388" w:rsidP="00745388">
            <w:pPr>
              <w:ind w:left="-110"/>
              <w:jc w:val="both"/>
              <w:rPr>
                <w:sz w:val="22"/>
                <w:szCs w:val="22"/>
                <w:lang w:val="bg-BG"/>
              </w:rPr>
            </w:pPr>
          </w:p>
          <w:p w14:paraId="4CAFA758" w14:textId="09B3AFDE" w:rsidR="00A15620" w:rsidRDefault="00A15620" w:rsidP="00745388">
            <w:pPr>
              <w:ind w:left="-110"/>
              <w:jc w:val="both"/>
              <w:rPr>
                <w:sz w:val="22"/>
                <w:szCs w:val="22"/>
                <w:lang w:val="bg-BG"/>
              </w:rPr>
            </w:pPr>
          </w:p>
          <w:p w14:paraId="4D6E8368" w14:textId="23B4099F" w:rsidR="00A15620" w:rsidRDefault="00A15620" w:rsidP="00745388">
            <w:pPr>
              <w:ind w:left="-110"/>
              <w:jc w:val="both"/>
              <w:rPr>
                <w:sz w:val="22"/>
                <w:szCs w:val="22"/>
                <w:lang w:val="bg-BG"/>
              </w:rPr>
            </w:pPr>
          </w:p>
          <w:p w14:paraId="4CE1CE43" w14:textId="0DB2AE58" w:rsidR="00A15620" w:rsidRDefault="00A15620" w:rsidP="00745388">
            <w:pPr>
              <w:ind w:left="-110"/>
              <w:jc w:val="both"/>
              <w:rPr>
                <w:sz w:val="22"/>
                <w:szCs w:val="22"/>
                <w:lang w:val="bg-BG"/>
              </w:rPr>
            </w:pPr>
          </w:p>
          <w:p w14:paraId="3CEF5D96" w14:textId="77777777" w:rsidR="00745388" w:rsidRPr="00745388" w:rsidRDefault="00745388" w:rsidP="00745388">
            <w:pPr>
              <w:ind w:left="-110"/>
              <w:jc w:val="both"/>
              <w:rPr>
                <w:sz w:val="22"/>
                <w:szCs w:val="22"/>
                <w:lang w:val="bg-BG"/>
              </w:rPr>
            </w:pPr>
          </w:p>
          <w:p w14:paraId="45E616D0" w14:textId="77777777" w:rsidR="00745388" w:rsidRPr="00745388" w:rsidRDefault="00745388" w:rsidP="00745388">
            <w:pPr>
              <w:ind w:left="-110"/>
              <w:jc w:val="both"/>
              <w:rPr>
                <w:sz w:val="22"/>
                <w:szCs w:val="22"/>
                <w:lang w:val="bg-BG"/>
              </w:rPr>
            </w:pPr>
          </w:p>
          <w:p w14:paraId="270602CE" w14:textId="77777777" w:rsidR="00745388" w:rsidRPr="00745388" w:rsidRDefault="00745388" w:rsidP="00745388">
            <w:pPr>
              <w:ind w:left="-110"/>
              <w:jc w:val="both"/>
              <w:rPr>
                <w:b/>
                <w:bCs/>
                <w:sz w:val="22"/>
                <w:szCs w:val="22"/>
                <w:lang w:val="bg-BG"/>
              </w:rPr>
            </w:pPr>
            <w:r w:rsidRPr="00745388">
              <w:rPr>
                <w:b/>
                <w:bCs/>
                <w:sz w:val="22"/>
                <w:szCs w:val="22"/>
                <w:lang w:val="bg-BG"/>
              </w:rPr>
              <w:lastRenderedPageBreak/>
              <w:t>1</w:t>
            </w:r>
            <w:r w:rsidRPr="00745388">
              <w:rPr>
                <w:b/>
                <w:bCs/>
                <w:sz w:val="22"/>
                <w:szCs w:val="22"/>
                <w:lang w:val="bg-BG"/>
              </w:rPr>
              <w:tab/>
            </w:r>
          </w:p>
          <w:p w14:paraId="2CA65920" w14:textId="77777777" w:rsidR="00745388" w:rsidRPr="00745388" w:rsidRDefault="00745388" w:rsidP="00745388">
            <w:pPr>
              <w:ind w:left="-110"/>
              <w:jc w:val="both"/>
              <w:rPr>
                <w:b/>
                <w:bCs/>
                <w:sz w:val="22"/>
                <w:szCs w:val="22"/>
                <w:lang w:val="bg-BG"/>
              </w:rPr>
            </w:pPr>
            <w:r w:rsidRPr="00745388">
              <w:rPr>
                <w:b/>
                <w:bCs/>
                <w:sz w:val="22"/>
                <w:szCs w:val="22"/>
                <w:lang w:val="bg-BG"/>
              </w:rPr>
              <w:t>Резюме на дейността и прилаганата счетоводна политика (продължение)</w:t>
            </w:r>
          </w:p>
          <w:p w14:paraId="04B5F4A0" w14:textId="77777777" w:rsidR="00745388" w:rsidRPr="00745388" w:rsidRDefault="00745388" w:rsidP="00745388">
            <w:pPr>
              <w:ind w:left="-110"/>
              <w:jc w:val="both"/>
              <w:rPr>
                <w:sz w:val="22"/>
                <w:szCs w:val="22"/>
                <w:lang w:val="bg-BG"/>
              </w:rPr>
            </w:pPr>
          </w:p>
          <w:p w14:paraId="537642FD" w14:textId="77777777" w:rsidR="00745388" w:rsidRPr="00745388" w:rsidRDefault="00745388" w:rsidP="00745388">
            <w:pPr>
              <w:ind w:left="-110"/>
              <w:jc w:val="both"/>
              <w:rPr>
                <w:sz w:val="22"/>
                <w:szCs w:val="22"/>
                <w:lang w:val="bg-BG"/>
              </w:rPr>
            </w:pPr>
            <w:r w:rsidRPr="00745388">
              <w:rPr>
                <w:sz w:val="22"/>
                <w:szCs w:val="22"/>
                <w:lang w:val="bg-BG"/>
              </w:rPr>
              <w:t>През 2021 г. „</w:t>
            </w:r>
            <w:proofErr w:type="spellStart"/>
            <w:r w:rsidRPr="00745388">
              <w:rPr>
                <w:sz w:val="22"/>
                <w:szCs w:val="22"/>
                <w:lang w:val="bg-BG"/>
              </w:rPr>
              <w:t>Топливо“АД</w:t>
            </w:r>
            <w:proofErr w:type="spellEnd"/>
            <w:r w:rsidRPr="00745388">
              <w:rPr>
                <w:sz w:val="22"/>
                <w:szCs w:val="22"/>
                <w:lang w:val="bg-BG"/>
              </w:rPr>
              <w:t xml:space="preserve"> не e кандидатствало за държавно финансиране по реда на ПМС № 55/2020 г.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13 март 2020 г., </w:t>
            </w:r>
          </w:p>
          <w:p w14:paraId="793D4693" w14:textId="27781151" w:rsidR="00A15620" w:rsidRDefault="00745388" w:rsidP="00745388">
            <w:pPr>
              <w:ind w:left="-110"/>
              <w:jc w:val="both"/>
              <w:rPr>
                <w:sz w:val="22"/>
                <w:szCs w:val="22"/>
                <w:lang w:val="bg-BG"/>
              </w:rPr>
            </w:pPr>
            <w:r w:rsidRPr="00745388">
              <w:rPr>
                <w:sz w:val="22"/>
                <w:szCs w:val="22"/>
                <w:lang w:val="bg-BG"/>
              </w:rPr>
              <w:t xml:space="preserve">и извънредната епидемична обстановка, обявена с Решение № 325на Министерския съвет от 2020 г. </w:t>
            </w:r>
          </w:p>
          <w:p w14:paraId="51417206" w14:textId="77777777" w:rsidR="00A15620" w:rsidRDefault="00A15620" w:rsidP="00745388">
            <w:pPr>
              <w:ind w:left="-110"/>
              <w:jc w:val="both"/>
              <w:rPr>
                <w:sz w:val="22"/>
                <w:szCs w:val="22"/>
                <w:lang w:val="bg-BG"/>
              </w:rPr>
            </w:pPr>
          </w:p>
          <w:p w14:paraId="5E33A9E5" w14:textId="3EC972AF" w:rsidR="00336F6B" w:rsidRDefault="00745388" w:rsidP="00745388">
            <w:pPr>
              <w:ind w:left="-110"/>
              <w:jc w:val="both"/>
              <w:rPr>
                <w:sz w:val="22"/>
                <w:szCs w:val="22"/>
                <w:lang w:val="bg-BG"/>
              </w:rPr>
            </w:pPr>
            <w:r w:rsidRPr="00745388">
              <w:rPr>
                <w:sz w:val="22"/>
                <w:szCs w:val="22"/>
                <w:lang w:val="bg-BG"/>
              </w:rPr>
              <w:t xml:space="preserve">Дружеството е получило компенсация по Програма за компенсиране на небитови крайни клиенти на електрическа енергия, одобрена с РМС № 739 от 26.10.2021 г.. </w:t>
            </w:r>
            <w:proofErr w:type="spellStart"/>
            <w:r w:rsidR="00A15620">
              <w:rPr>
                <w:sz w:val="22"/>
                <w:szCs w:val="22"/>
                <w:lang w:val="bg-BG"/>
              </w:rPr>
              <w:t>Прз</w:t>
            </w:r>
            <w:proofErr w:type="spellEnd"/>
            <w:r w:rsidR="00A15620">
              <w:rPr>
                <w:sz w:val="22"/>
                <w:szCs w:val="22"/>
                <w:lang w:val="bg-BG"/>
              </w:rPr>
              <w:t xml:space="preserve"> 2022г. п</w:t>
            </w:r>
            <w:r w:rsidRPr="00745388">
              <w:rPr>
                <w:sz w:val="22"/>
                <w:szCs w:val="22"/>
                <w:lang w:val="bg-BG"/>
              </w:rPr>
              <w:t xml:space="preserve">олучената компенсация в размер на </w:t>
            </w:r>
            <w:r w:rsidR="00553374">
              <w:rPr>
                <w:sz w:val="22"/>
                <w:szCs w:val="22"/>
                <w:lang w:val="en-US"/>
              </w:rPr>
              <w:t>150</w:t>
            </w:r>
            <w:r w:rsidRPr="00745388">
              <w:rPr>
                <w:sz w:val="22"/>
                <w:szCs w:val="22"/>
                <w:lang w:val="bg-BG"/>
              </w:rPr>
              <w:t xml:space="preserve"> хил. лв. е представена в приходи от финансирания.</w:t>
            </w:r>
          </w:p>
          <w:p w14:paraId="261E67B9" w14:textId="77777777" w:rsidR="00A15620" w:rsidRDefault="00A15620" w:rsidP="00EF420C">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10" w:firstLine="0"/>
              <w:jc w:val="both"/>
              <w:rPr>
                <w:iCs/>
                <w:sz w:val="22"/>
                <w:szCs w:val="22"/>
                <w:lang w:val="bg-BG"/>
              </w:rPr>
            </w:pPr>
          </w:p>
          <w:p w14:paraId="3F5AB0CF" w14:textId="56C030D6" w:rsidR="00336F6B" w:rsidRPr="002A7F8C" w:rsidRDefault="00336F6B" w:rsidP="00EF420C">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10" w:firstLine="0"/>
              <w:jc w:val="both"/>
              <w:rPr>
                <w:iCs/>
                <w:sz w:val="22"/>
                <w:szCs w:val="22"/>
                <w:lang w:val="bg-BG"/>
              </w:rPr>
            </w:pPr>
            <w:r w:rsidRPr="002A7F8C">
              <w:rPr>
                <w:iCs/>
                <w:sz w:val="22"/>
                <w:szCs w:val="22"/>
                <w:lang w:val="bg-BG"/>
              </w:rPr>
              <w:t>Индивидуалният финансов отчет е изготвен на принципа на действащо предприятие, което предполага, че Дружеството ще продължи да съществува в обозримо бъдеще</w:t>
            </w:r>
            <w:r>
              <w:rPr>
                <w:iCs/>
                <w:sz w:val="22"/>
                <w:szCs w:val="22"/>
                <w:lang w:val="bg-BG"/>
              </w:rPr>
              <w:t xml:space="preserve"> като са взети предвид възможните ефекти от продължаващото въздействие на пандемията от </w:t>
            </w:r>
            <w:r>
              <w:rPr>
                <w:iCs/>
                <w:sz w:val="22"/>
                <w:szCs w:val="22"/>
                <w:lang w:val="en-US"/>
              </w:rPr>
              <w:t>Covid – 19.</w:t>
            </w:r>
            <w:r w:rsidRPr="002A7F8C">
              <w:rPr>
                <w:iCs/>
                <w:sz w:val="22"/>
                <w:szCs w:val="22"/>
                <w:lang w:val="bg-BG"/>
              </w:rPr>
              <w:t xml:space="preserve"> Бъдещата дейност </w:t>
            </w:r>
            <w:r w:rsidRPr="004B1DE4">
              <w:rPr>
                <w:iCs/>
                <w:sz w:val="22"/>
                <w:szCs w:val="22"/>
                <w:lang w:val="bg-BG"/>
              </w:rPr>
              <w:t xml:space="preserve">на Дружеството зависи от бизнес средата и активността на стопанските субекти. Ако стопанските рискове бъдат подценени и дейността на </w:t>
            </w:r>
            <w:r w:rsidRPr="002A7F8C">
              <w:rPr>
                <w:iCs/>
                <w:sz w:val="22"/>
                <w:szCs w:val="22"/>
                <w:lang w:val="bg-BG"/>
              </w:rPr>
              <w:t xml:space="preserve">Дружеството бъде затруднена или прекратена, съответните активи продадени, следва да бъдат извършени корекции, за да се намали балансовата сума на активите до тяхната ликвидационна стойност, да се начислят евентуални бъдещи задължения и да се извърши </w:t>
            </w:r>
            <w:proofErr w:type="spellStart"/>
            <w:r w:rsidRPr="002A7F8C">
              <w:rPr>
                <w:iCs/>
                <w:sz w:val="22"/>
                <w:szCs w:val="22"/>
                <w:lang w:val="bg-BG"/>
              </w:rPr>
              <w:t>рекласификация</w:t>
            </w:r>
            <w:proofErr w:type="spellEnd"/>
            <w:r w:rsidRPr="002A7F8C">
              <w:rPr>
                <w:iCs/>
                <w:sz w:val="22"/>
                <w:szCs w:val="22"/>
                <w:lang w:val="bg-BG"/>
              </w:rPr>
              <w:t xml:space="preserve"> на нетекущите активи и нетекущите пасиви като краткотрайни такива.</w:t>
            </w:r>
          </w:p>
          <w:p w14:paraId="153DBCE9" w14:textId="77777777" w:rsidR="00336F6B" w:rsidRPr="002A7F8C" w:rsidRDefault="00336F6B" w:rsidP="00EF420C">
            <w:pPr>
              <w:ind w:left="-110"/>
              <w:jc w:val="both"/>
              <w:rPr>
                <w:sz w:val="22"/>
                <w:szCs w:val="22"/>
                <w:lang w:val="bg-BG" w:eastAsia="bg-BG"/>
              </w:rPr>
            </w:pPr>
          </w:p>
          <w:p w14:paraId="7C84E399" w14:textId="77777777" w:rsidR="00336F6B" w:rsidRPr="00204B3C" w:rsidRDefault="00336F6B" w:rsidP="00EF420C">
            <w:pPr>
              <w:ind w:left="-106"/>
              <w:jc w:val="both"/>
              <w:rPr>
                <w:iCs/>
                <w:sz w:val="22"/>
                <w:szCs w:val="22"/>
                <w:lang w:val="bg-BG"/>
              </w:rPr>
            </w:pPr>
            <w:r w:rsidRPr="00243EAA">
              <w:rPr>
                <w:iCs/>
                <w:sz w:val="22"/>
                <w:szCs w:val="22"/>
                <w:lang w:val="bg-BG"/>
              </w:rPr>
              <w:t>Ръководството е извършило анализ и преценка на способността на Дружеството да продължи своята дейност като действащо предприятие на база на наличната информация за предвидимото бъдеще. Оценката е извършена на база на предприетите действия от ръководството относно поддържане на стабилни вериги на доставки, ефективно обслужване на клиентите, оптимизиране на стоковите наличности, регулярен мониторинг на ликвидността и договаряне на целесъобразни параметри на финансиране, поддържане на стабилни показатели, осигурявайки висока текуща ликвидност</w:t>
            </w:r>
            <w:r>
              <w:rPr>
                <w:iCs/>
                <w:sz w:val="22"/>
                <w:szCs w:val="22"/>
                <w:lang w:val="bg-BG"/>
              </w:rPr>
              <w:t>.</w:t>
            </w:r>
          </w:p>
          <w:p w14:paraId="111C6430" w14:textId="77777777" w:rsidR="00336F6B" w:rsidRPr="002A7F8C" w:rsidRDefault="00336F6B" w:rsidP="00EF420C">
            <w:pPr>
              <w:ind w:left="-110"/>
              <w:jc w:val="both"/>
              <w:rPr>
                <w:sz w:val="22"/>
                <w:szCs w:val="22"/>
                <w:lang w:val="bg-BG" w:eastAsia="bg-BG"/>
              </w:rPr>
            </w:pPr>
          </w:p>
          <w:p w14:paraId="093C45CE" w14:textId="4BDC13A9" w:rsidR="00336F6B" w:rsidRDefault="00336F6B" w:rsidP="00EF420C">
            <w:pPr>
              <w:ind w:left="-110"/>
              <w:jc w:val="both"/>
              <w:rPr>
                <w:sz w:val="22"/>
                <w:szCs w:val="22"/>
                <w:lang w:val="bg-BG" w:eastAsia="bg-BG"/>
              </w:rPr>
            </w:pPr>
            <w:r w:rsidRPr="00BD145A">
              <w:rPr>
                <w:sz w:val="22"/>
                <w:szCs w:val="22"/>
                <w:lang w:val="bg-BG" w:eastAsia="bg-BG"/>
              </w:rPr>
              <w:t xml:space="preserve">Дружеството е реализирало </w:t>
            </w:r>
            <w:r w:rsidRPr="00256E1C">
              <w:rPr>
                <w:sz w:val="22"/>
                <w:szCs w:val="22"/>
                <w:lang w:val="bg-BG" w:eastAsia="bg-BG"/>
              </w:rPr>
              <w:t xml:space="preserve">нетна </w:t>
            </w:r>
            <w:r w:rsidR="00A67D62" w:rsidRPr="00256E1C">
              <w:rPr>
                <w:sz w:val="22"/>
                <w:szCs w:val="22"/>
                <w:lang w:val="bg-BG" w:eastAsia="bg-BG"/>
              </w:rPr>
              <w:t>печалба</w:t>
            </w:r>
            <w:r w:rsidRPr="00256E1C">
              <w:rPr>
                <w:sz w:val="22"/>
                <w:szCs w:val="22"/>
                <w:lang w:val="bg-BG" w:eastAsia="bg-BG"/>
              </w:rPr>
              <w:t xml:space="preserve"> към</w:t>
            </w:r>
            <w:r w:rsidRPr="00BD145A">
              <w:rPr>
                <w:sz w:val="22"/>
                <w:szCs w:val="22"/>
                <w:lang w:val="bg-BG" w:eastAsia="bg-BG"/>
              </w:rPr>
              <w:t xml:space="preserve"> 30 юни 202</w:t>
            </w:r>
            <w:r w:rsidR="00745388">
              <w:rPr>
                <w:sz w:val="22"/>
                <w:szCs w:val="22"/>
                <w:lang w:val="bg-BG" w:eastAsia="bg-BG"/>
              </w:rPr>
              <w:t>2</w:t>
            </w:r>
            <w:r w:rsidRPr="00BD145A">
              <w:rPr>
                <w:sz w:val="22"/>
                <w:szCs w:val="22"/>
                <w:lang w:val="bg-BG" w:eastAsia="bg-BG"/>
              </w:rPr>
              <w:t xml:space="preserve"> г. възлизаща на </w:t>
            </w:r>
            <w:r w:rsidR="00A67D62">
              <w:rPr>
                <w:sz w:val="22"/>
                <w:szCs w:val="22"/>
                <w:lang w:val="bg-BG" w:eastAsia="bg-BG"/>
              </w:rPr>
              <w:t>969</w:t>
            </w:r>
            <w:r w:rsidRPr="00BD145A">
              <w:rPr>
                <w:sz w:val="22"/>
                <w:szCs w:val="22"/>
                <w:lang w:val="en-US" w:eastAsia="bg-BG"/>
              </w:rPr>
              <w:t xml:space="preserve"> </w:t>
            </w:r>
            <w:r w:rsidRPr="00BD145A">
              <w:rPr>
                <w:sz w:val="22"/>
                <w:szCs w:val="22"/>
                <w:lang w:val="bg-BG" w:eastAsia="bg-BG"/>
              </w:rPr>
              <w:t xml:space="preserve">хил. лв., </w:t>
            </w:r>
            <w:r w:rsidR="00A67D62">
              <w:rPr>
                <w:sz w:val="22"/>
                <w:szCs w:val="22"/>
                <w:lang w:val="bg-BG" w:eastAsia="bg-BG"/>
              </w:rPr>
              <w:t>спрямо</w:t>
            </w:r>
            <w:r w:rsidRPr="00745388">
              <w:rPr>
                <w:sz w:val="22"/>
                <w:szCs w:val="22"/>
                <w:highlight w:val="yellow"/>
                <w:lang w:val="bg-BG" w:eastAsia="bg-BG"/>
              </w:rPr>
              <w:t xml:space="preserve"> </w:t>
            </w:r>
            <w:r w:rsidRPr="00256E1C">
              <w:rPr>
                <w:sz w:val="22"/>
                <w:szCs w:val="22"/>
                <w:lang w:val="bg-BG" w:eastAsia="bg-BG"/>
              </w:rPr>
              <w:t>отчетената загуба</w:t>
            </w:r>
            <w:r w:rsidRPr="00BD145A">
              <w:rPr>
                <w:sz w:val="22"/>
                <w:szCs w:val="22"/>
                <w:lang w:val="bg-BG" w:eastAsia="bg-BG"/>
              </w:rPr>
              <w:t xml:space="preserve"> към 30 юни 202</w:t>
            </w:r>
            <w:r w:rsidR="00745388">
              <w:rPr>
                <w:sz w:val="22"/>
                <w:szCs w:val="22"/>
                <w:lang w:val="bg-BG" w:eastAsia="bg-BG"/>
              </w:rPr>
              <w:t>1</w:t>
            </w:r>
            <w:r w:rsidRPr="00BD145A">
              <w:rPr>
                <w:sz w:val="22"/>
                <w:szCs w:val="22"/>
                <w:lang w:val="bg-BG" w:eastAsia="bg-BG"/>
              </w:rPr>
              <w:t xml:space="preserve"> г.: </w:t>
            </w:r>
            <w:r w:rsidR="00745388">
              <w:rPr>
                <w:sz w:val="22"/>
                <w:szCs w:val="22"/>
                <w:lang w:val="bg-BG" w:eastAsia="bg-BG"/>
              </w:rPr>
              <w:t>1,123</w:t>
            </w:r>
            <w:r w:rsidRPr="00BD145A">
              <w:rPr>
                <w:sz w:val="22"/>
                <w:szCs w:val="22"/>
                <w:lang w:val="bg-BG" w:eastAsia="bg-BG"/>
              </w:rPr>
              <w:t xml:space="preserve"> хил. лв. Към 3</w:t>
            </w:r>
            <w:r w:rsidR="00745388">
              <w:rPr>
                <w:sz w:val="22"/>
                <w:szCs w:val="22"/>
                <w:lang w:val="bg-BG" w:eastAsia="bg-BG"/>
              </w:rPr>
              <w:t>0</w:t>
            </w:r>
            <w:r w:rsidRPr="00BD145A">
              <w:rPr>
                <w:sz w:val="22"/>
                <w:szCs w:val="22"/>
                <w:lang w:val="bg-BG" w:eastAsia="bg-BG"/>
              </w:rPr>
              <w:t xml:space="preserve"> юни 202</w:t>
            </w:r>
            <w:r w:rsidR="00745388">
              <w:rPr>
                <w:sz w:val="22"/>
                <w:szCs w:val="22"/>
                <w:lang w:val="bg-BG" w:eastAsia="bg-BG"/>
              </w:rPr>
              <w:t>2</w:t>
            </w:r>
            <w:r w:rsidRPr="00BD145A">
              <w:rPr>
                <w:sz w:val="22"/>
                <w:szCs w:val="22"/>
                <w:lang w:val="bg-BG" w:eastAsia="bg-BG"/>
              </w:rPr>
              <w:t xml:space="preserve"> г. текущите активи на Дружеството надвишават</w:t>
            </w:r>
            <w:r w:rsidRPr="002A7F8C">
              <w:rPr>
                <w:sz w:val="22"/>
                <w:szCs w:val="22"/>
                <w:lang w:val="bg-BG" w:eastAsia="bg-BG"/>
              </w:rPr>
              <w:t xml:space="preserve"> текущите му пасиви с </w:t>
            </w:r>
            <w:r w:rsidR="009E404D" w:rsidRPr="009E404D">
              <w:rPr>
                <w:sz w:val="22"/>
                <w:szCs w:val="22"/>
                <w:lang w:val="bg-BG" w:eastAsia="bg-BG"/>
              </w:rPr>
              <w:t>64</w:t>
            </w:r>
            <w:r w:rsidR="00BD145A" w:rsidRPr="009E404D">
              <w:rPr>
                <w:sz w:val="22"/>
                <w:szCs w:val="22"/>
                <w:lang w:val="bg-BG" w:eastAsia="bg-BG"/>
              </w:rPr>
              <w:t>,</w:t>
            </w:r>
            <w:r w:rsidR="009E404D" w:rsidRPr="009E404D">
              <w:rPr>
                <w:sz w:val="22"/>
                <w:szCs w:val="22"/>
                <w:lang w:val="bg-BG" w:eastAsia="bg-BG"/>
              </w:rPr>
              <w:t>287</w:t>
            </w:r>
            <w:r w:rsidRPr="002A7F8C">
              <w:rPr>
                <w:sz w:val="22"/>
                <w:szCs w:val="22"/>
                <w:lang w:val="bg-BG" w:eastAsia="bg-BG"/>
              </w:rPr>
              <w:t xml:space="preserve"> хил. лв. (към 31 декември 20</w:t>
            </w:r>
            <w:r>
              <w:rPr>
                <w:sz w:val="22"/>
                <w:szCs w:val="22"/>
                <w:lang w:val="bg-BG" w:eastAsia="bg-BG"/>
              </w:rPr>
              <w:t>2</w:t>
            </w:r>
            <w:r w:rsidR="007E36C7">
              <w:rPr>
                <w:sz w:val="22"/>
                <w:szCs w:val="22"/>
                <w:lang w:val="bg-BG" w:eastAsia="bg-BG"/>
              </w:rPr>
              <w:t>1</w:t>
            </w:r>
            <w:r w:rsidRPr="002A7F8C">
              <w:rPr>
                <w:sz w:val="22"/>
                <w:szCs w:val="22"/>
                <w:lang w:val="bg-BG" w:eastAsia="bg-BG"/>
              </w:rPr>
              <w:t xml:space="preserve"> г. текущите активи надвишават текущите пасиви с </w:t>
            </w:r>
            <w:r w:rsidR="007E36C7" w:rsidRPr="007E36C7">
              <w:rPr>
                <w:sz w:val="22"/>
                <w:szCs w:val="22"/>
                <w:lang w:val="bg-BG" w:eastAsia="bg-BG"/>
              </w:rPr>
              <w:t>27,003</w:t>
            </w:r>
            <w:r w:rsidR="007E36C7">
              <w:rPr>
                <w:sz w:val="22"/>
                <w:szCs w:val="22"/>
                <w:lang w:val="bg-BG" w:eastAsia="bg-BG"/>
              </w:rPr>
              <w:t xml:space="preserve"> </w:t>
            </w:r>
            <w:r w:rsidRPr="002A7F8C">
              <w:rPr>
                <w:sz w:val="22"/>
                <w:szCs w:val="22"/>
                <w:lang w:val="bg-BG" w:eastAsia="bg-BG"/>
              </w:rPr>
              <w:t>хил. лв.). Дружеството разполага с неразпределена печалба към 3</w:t>
            </w:r>
            <w:r>
              <w:rPr>
                <w:sz w:val="22"/>
                <w:szCs w:val="22"/>
                <w:lang w:val="bg-BG" w:eastAsia="bg-BG"/>
              </w:rPr>
              <w:t>0</w:t>
            </w:r>
            <w:r w:rsidRPr="002A7F8C">
              <w:rPr>
                <w:sz w:val="22"/>
                <w:szCs w:val="22"/>
                <w:lang w:val="bg-BG" w:eastAsia="bg-BG"/>
              </w:rPr>
              <w:t>.</w:t>
            </w:r>
            <w:r>
              <w:rPr>
                <w:sz w:val="22"/>
                <w:szCs w:val="22"/>
                <w:lang w:val="bg-BG" w:eastAsia="bg-BG"/>
              </w:rPr>
              <w:t>06</w:t>
            </w:r>
            <w:r w:rsidRPr="002A7F8C">
              <w:rPr>
                <w:sz w:val="22"/>
                <w:szCs w:val="22"/>
                <w:lang w:val="bg-BG" w:eastAsia="bg-BG"/>
              </w:rPr>
              <w:t>.202</w:t>
            </w:r>
            <w:r w:rsidR="007E36C7">
              <w:rPr>
                <w:sz w:val="22"/>
                <w:szCs w:val="22"/>
                <w:lang w:val="bg-BG" w:eastAsia="bg-BG"/>
              </w:rPr>
              <w:t>2</w:t>
            </w:r>
            <w:r w:rsidRPr="002A7F8C">
              <w:rPr>
                <w:sz w:val="22"/>
                <w:szCs w:val="22"/>
                <w:lang w:val="bg-BG" w:eastAsia="bg-BG"/>
              </w:rPr>
              <w:t xml:space="preserve"> г. в размер на </w:t>
            </w:r>
            <w:r w:rsidR="008D6916" w:rsidRPr="008D6916">
              <w:rPr>
                <w:sz w:val="22"/>
                <w:szCs w:val="22"/>
                <w:lang w:val="bg-BG" w:eastAsia="bg-BG"/>
              </w:rPr>
              <w:t>68</w:t>
            </w:r>
            <w:r w:rsidR="00BD145A" w:rsidRPr="008D6916">
              <w:rPr>
                <w:sz w:val="22"/>
                <w:szCs w:val="22"/>
                <w:lang w:val="bg-BG" w:eastAsia="bg-BG"/>
              </w:rPr>
              <w:t>,</w:t>
            </w:r>
            <w:r w:rsidR="008D6916" w:rsidRPr="008D6916">
              <w:rPr>
                <w:sz w:val="22"/>
                <w:szCs w:val="22"/>
                <w:lang w:val="bg-BG" w:eastAsia="bg-BG"/>
              </w:rPr>
              <w:t>323</w:t>
            </w:r>
            <w:r w:rsidRPr="008D6916">
              <w:rPr>
                <w:sz w:val="22"/>
                <w:szCs w:val="22"/>
                <w:lang w:val="en-US" w:eastAsia="bg-BG"/>
              </w:rPr>
              <w:t xml:space="preserve"> </w:t>
            </w:r>
            <w:r w:rsidRPr="008D6916">
              <w:rPr>
                <w:sz w:val="22"/>
                <w:szCs w:val="22"/>
                <w:lang w:val="bg-BG" w:eastAsia="bg-BG"/>
              </w:rPr>
              <w:t>хил.</w:t>
            </w:r>
            <w:r>
              <w:rPr>
                <w:sz w:val="22"/>
                <w:szCs w:val="22"/>
                <w:lang w:val="bg-BG" w:eastAsia="bg-BG"/>
              </w:rPr>
              <w:t xml:space="preserve"> лв. </w:t>
            </w:r>
            <w:r w:rsidRPr="00FF3632">
              <w:rPr>
                <w:sz w:val="22"/>
                <w:szCs w:val="22"/>
                <w:lang w:val="bg-BG" w:eastAsia="bg-BG"/>
              </w:rPr>
              <w:t>(31.</w:t>
            </w:r>
            <w:r w:rsidRPr="00FF3632">
              <w:rPr>
                <w:sz w:val="22"/>
                <w:szCs w:val="22"/>
                <w:lang w:val="en-US" w:eastAsia="bg-BG"/>
              </w:rPr>
              <w:t>12</w:t>
            </w:r>
            <w:r w:rsidRPr="00FF3632">
              <w:rPr>
                <w:sz w:val="22"/>
                <w:szCs w:val="22"/>
                <w:lang w:val="bg-BG" w:eastAsia="bg-BG"/>
              </w:rPr>
              <w:t>.202</w:t>
            </w:r>
            <w:r w:rsidR="007E36C7">
              <w:rPr>
                <w:sz w:val="22"/>
                <w:szCs w:val="22"/>
                <w:lang w:val="bg-BG" w:eastAsia="bg-BG"/>
              </w:rPr>
              <w:t>1</w:t>
            </w:r>
            <w:r w:rsidRPr="00FF3632">
              <w:rPr>
                <w:sz w:val="22"/>
                <w:szCs w:val="22"/>
                <w:lang w:val="bg-BG" w:eastAsia="bg-BG"/>
              </w:rPr>
              <w:t xml:space="preserve"> г.: </w:t>
            </w:r>
            <w:r w:rsidR="007E36C7" w:rsidRPr="007E36C7">
              <w:rPr>
                <w:sz w:val="22"/>
                <w:szCs w:val="22"/>
                <w:lang w:val="bg-BG" w:eastAsia="bg-BG"/>
              </w:rPr>
              <w:t xml:space="preserve">63,676 </w:t>
            </w:r>
            <w:r w:rsidRPr="00FF3632">
              <w:rPr>
                <w:sz w:val="22"/>
                <w:szCs w:val="22"/>
                <w:lang w:val="bg-BG" w:eastAsia="bg-BG"/>
              </w:rPr>
              <w:t>хил. лв.).</w:t>
            </w:r>
            <w:r w:rsidRPr="002A7F8C">
              <w:rPr>
                <w:sz w:val="22"/>
                <w:szCs w:val="22"/>
                <w:lang w:val="bg-BG" w:eastAsia="bg-BG"/>
              </w:rPr>
              <w:t xml:space="preserve"> Към 3</w:t>
            </w:r>
            <w:r>
              <w:rPr>
                <w:sz w:val="22"/>
                <w:szCs w:val="22"/>
                <w:lang w:val="bg-BG" w:eastAsia="bg-BG"/>
              </w:rPr>
              <w:t>0</w:t>
            </w:r>
            <w:r w:rsidRPr="002A7F8C">
              <w:rPr>
                <w:sz w:val="22"/>
                <w:szCs w:val="22"/>
                <w:lang w:val="bg-BG" w:eastAsia="bg-BG"/>
              </w:rPr>
              <w:t>.</w:t>
            </w:r>
            <w:r>
              <w:rPr>
                <w:sz w:val="22"/>
                <w:szCs w:val="22"/>
                <w:lang w:val="bg-BG" w:eastAsia="bg-BG"/>
              </w:rPr>
              <w:t>06</w:t>
            </w:r>
            <w:r w:rsidRPr="002A7F8C">
              <w:rPr>
                <w:sz w:val="22"/>
                <w:szCs w:val="22"/>
                <w:lang w:val="bg-BG" w:eastAsia="bg-BG"/>
              </w:rPr>
              <w:t>.202</w:t>
            </w:r>
            <w:r w:rsidR="007E36C7">
              <w:rPr>
                <w:sz w:val="22"/>
                <w:szCs w:val="22"/>
                <w:lang w:val="bg-BG" w:eastAsia="bg-BG"/>
              </w:rPr>
              <w:t>2</w:t>
            </w:r>
            <w:r w:rsidRPr="002A7F8C">
              <w:rPr>
                <w:sz w:val="22"/>
                <w:szCs w:val="22"/>
                <w:lang w:val="bg-BG" w:eastAsia="bg-BG"/>
              </w:rPr>
              <w:t xml:space="preserve"> г. на Дружеството са отпуснати кредитни линии с плаващ лихвен процент и срок на ползване до една година в </w:t>
            </w:r>
            <w:r w:rsidRPr="00D50D9F">
              <w:rPr>
                <w:sz w:val="22"/>
                <w:szCs w:val="22"/>
                <w:lang w:val="bg-BG" w:eastAsia="bg-BG"/>
              </w:rPr>
              <w:t xml:space="preserve">размер на </w:t>
            </w:r>
            <w:r w:rsidR="002B021F">
              <w:rPr>
                <w:sz w:val="22"/>
                <w:szCs w:val="22"/>
                <w:lang w:val="bg-BG" w:eastAsia="bg-BG"/>
              </w:rPr>
              <w:t>9</w:t>
            </w:r>
            <w:r w:rsidRPr="00D50D9F">
              <w:rPr>
                <w:sz w:val="22"/>
                <w:szCs w:val="22"/>
                <w:lang w:val="en-US" w:eastAsia="bg-BG"/>
              </w:rPr>
              <w:t>,</w:t>
            </w:r>
            <w:r w:rsidR="00D50D9F" w:rsidRPr="00D50D9F">
              <w:rPr>
                <w:sz w:val="22"/>
                <w:szCs w:val="22"/>
                <w:lang w:val="bg-BG" w:eastAsia="bg-BG"/>
              </w:rPr>
              <w:t>9</w:t>
            </w:r>
            <w:r w:rsidR="002B021F">
              <w:rPr>
                <w:sz w:val="22"/>
                <w:szCs w:val="22"/>
                <w:lang w:val="bg-BG" w:eastAsia="bg-BG"/>
              </w:rPr>
              <w:t>39</w:t>
            </w:r>
            <w:r w:rsidRPr="00D50D9F">
              <w:rPr>
                <w:sz w:val="22"/>
                <w:szCs w:val="22"/>
                <w:lang w:val="bg-BG" w:eastAsia="bg-BG"/>
              </w:rPr>
              <w:t xml:space="preserve"> хил.</w:t>
            </w:r>
            <w:r w:rsidRPr="002A7F8C">
              <w:rPr>
                <w:sz w:val="22"/>
                <w:szCs w:val="22"/>
                <w:lang w:val="bg-BG" w:eastAsia="bg-BG"/>
              </w:rPr>
              <w:t xml:space="preserve"> лв., </w:t>
            </w:r>
            <w:r w:rsidRPr="003E5C33">
              <w:rPr>
                <w:sz w:val="22"/>
                <w:szCs w:val="22"/>
                <w:lang w:val="bg-BG" w:eastAsia="bg-BG"/>
              </w:rPr>
              <w:t>които не са усвоени. (Приложение 15).</w:t>
            </w:r>
          </w:p>
          <w:p w14:paraId="684EA46F" w14:textId="77777777" w:rsidR="00336F6B" w:rsidRPr="002A7F8C" w:rsidRDefault="00336F6B" w:rsidP="00EF420C">
            <w:pPr>
              <w:ind w:left="-110"/>
              <w:jc w:val="both"/>
              <w:rPr>
                <w:sz w:val="22"/>
                <w:szCs w:val="22"/>
                <w:lang w:val="ru-RU" w:eastAsia="bg-BG"/>
              </w:rPr>
            </w:pPr>
          </w:p>
        </w:tc>
      </w:tr>
      <w:tr w:rsidR="00336F6B" w:rsidRPr="00D211E1" w14:paraId="61A9718B" w14:textId="77777777" w:rsidTr="00EF420C">
        <w:trPr>
          <w:gridAfter w:val="1"/>
          <w:wAfter w:w="425" w:type="dxa"/>
        </w:trPr>
        <w:tc>
          <w:tcPr>
            <w:tcW w:w="392" w:type="dxa"/>
          </w:tcPr>
          <w:p w14:paraId="28F50B0C" w14:textId="77777777" w:rsidR="00336F6B" w:rsidRPr="00D211E1" w:rsidRDefault="00336F6B" w:rsidP="00EF420C">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0" w:firstLine="0"/>
              <w:rPr>
                <w:b/>
                <w:sz w:val="22"/>
                <w:szCs w:val="22"/>
                <w:lang w:val="bg-BG"/>
              </w:rPr>
            </w:pPr>
          </w:p>
        </w:tc>
        <w:tc>
          <w:tcPr>
            <w:tcW w:w="9531" w:type="dxa"/>
            <w:gridSpan w:val="2"/>
          </w:tcPr>
          <w:p w14:paraId="5BB59F34" w14:textId="77777777" w:rsidR="00336F6B" w:rsidRPr="00D211E1" w:rsidRDefault="00336F6B" w:rsidP="00EF420C">
            <w:pPr>
              <w:ind w:left="-108"/>
              <w:jc w:val="both"/>
              <w:rPr>
                <w:sz w:val="22"/>
                <w:szCs w:val="22"/>
                <w:lang w:val="ru-RU" w:eastAsia="bg-BG"/>
              </w:rPr>
            </w:pPr>
            <w:r w:rsidRPr="00D211E1">
              <w:rPr>
                <w:sz w:val="22"/>
                <w:szCs w:val="22"/>
                <w:lang w:val="bg-BG" w:eastAsia="bg-BG"/>
              </w:rPr>
              <w:t xml:space="preserve">След направения анализ, ръководството счита, че Дружеството разполага с достатъчно ресурси, за да продължи оперативното си съществуване в обозримо бъдеще и принципа за действащото предприятие е приложим за изготвянето на този </w:t>
            </w:r>
            <w:r>
              <w:rPr>
                <w:sz w:val="22"/>
                <w:szCs w:val="22"/>
                <w:lang w:val="bg-BG" w:eastAsia="bg-BG"/>
              </w:rPr>
              <w:t xml:space="preserve">индивидуален </w:t>
            </w:r>
            <w:r w:rsidRPr="00D211E1">
              <w:rPr>
                <w:sz w:val="22"/>
                <w:szCs w:val="22"/>
                <w:lang w:val="bg-BG" w:eastAsia="bg-BG"/>
              </w:rPr>
              <w:t>финансов отчет</w:t>
            </w:r>
          </w:p>
        </w:tc>
      </w:tr>
    </w:tbl>
    <w:p w14:paraId="3C75D1AA" w14:textId="77777777" w:rsidR="00336F6B" w:rsidRDefault="00336F6B" w:rsidP="00336F6B">
      <w:pPr>
        <w:ind w:right="537"/>
        <w:rPr>
          <w:sz w:val="22"/>
          <w:szCs w:val="22"/>
          <w:lang w:val="ru-RU"/>
        </w:rPr>
      </w:pPr>
    </w:p>
    <w:tbl>
      <w:tblPr>
        <w:tblW w:w="9957" w:type="dxa"/>
        <w:tblInd w:w="-176" w:type="dxa"/>
        <w:tblLayout w:type="fixed"/>
        <w:tblLook w:val="01E0" w:firstRow="1" w:lastRow="1" w:firstColumn="1" w:lastColumn="1" w:noHBand="0" w:noVBand="0"/>
      </w:tblPr>
      <w:tblGrid>
        <w:gridCol w:w="236"/>
        <w:gridCol w:w="474"/>
        <w:gridCol w:w="9214"/>
        <w:gridCol w:w="33"/>
      </w:tblGrid>
      <w:tr w:rsidR="00336F6B" w:rsidRPr="00D211E1" w14:paraId="458C70B4" w14:textId="77777777" w:rsidTr="00EF420C">
        <w:trPr>
          <w:gridAfter w:val="1"/>
          <w:wAfter w:w="33" w:type="dxa"/>
        </w:trPr>
        <w:tc>
          <w:tcPr>
            <w:tcW w:w="710" w:type="dxa"/>
            <w:gridSpan w:val="2"/>
          </w:tcPr>
          <w:p w14:paraId="0EF93D61" w14:textId="77777777" w:rsidR="00336F6B" w:rsidRPr="007B7D10" w:rsidRDefault="00336F6B" w:rsidP="00EF420C">
            <w:pPr>
              <w:ind w:left="360" w:hanging="392"/>
              <w:rPr>
                <w:b/>
                <w:spacing w:val="-2"/>
                <w:sz w:val="22"/>
                <w:szCs w:val="22"/>
                <w:lang w:val="bg-BG"/>
              </w:rPr>
            </w:pPr>
            <w:r w:rsidRPr="007B7D10">
              <w:rPr>
                <w:b/>
                <w:spacing w:val="-2"/>
                <w:sz w:val="22"/>
                <w:szCs w:val="22"/>
                <w:lang w:val="bg-BG"/>
              </w:rPr>
              <w:t>В</w:t>
            </w:r>
          </w:p>
        </w:tc>
        <w:tc>
          <w:tcPr>
            <w:tcW w:w="9214" w:type="dxa"/>
          </w:tcPr>
          <w:p w14:paraId="0AB464D2" w14:textId="77777777" w:rsidR="00336F6B" w:rsidRPr="00713987" w:rsidRDefault="00336F6B" w:rsidP="00EF420C">
            <w:pPr>
              <w:ind w:left="360" w:hanging="468"/>
              <w:jc w:val="both"/>
              <w:rPr>
                <w:b/>
                <w:spacing w:val="-2"/>
                <w:sz w:val="22"/>
                <w:szCs w:val="22"/>
                <w:lang w:val="bg-BG"/>
              </w:rPr>
            </w:pPr>
            <w:r w:rsidRPr="00713987">
              <w:rPr>
                <w:b/>
                <w:spacing w:val="-2"/>
                <w:sz w:val="22"/>
                <w:szCs w:val="22"/>
                <w:lang w:val="bg-BG"/>
              </w:rPr>
              <w:t>Сделки в чуждестранна валута</w:t>
            </w:r>
          </w:p>
        </w:tc>
      </w:tr>
      <w:tr w:rsidR="00336F6B" w:rsidRPr="00D211E1" w14:paraId="5D5DE1AC" w14:textId="77777777" w:rsidTr="00EF420C">
        <w:trPr>
          <w:gridAfter w:val="1"/>
          <w:wAfter w:w="33" w:type="dxa"/>
        </w:trPr>
        <w:tc>
          <w:tcPr>
            <w:tcW w:w="710" w:type="dxa"/>
            <w:gridSpan w:val="2"/>
          </w:tcPr>
          <w:p w14:paraId="37CC8DDF" w14:textId="77777777" w:rsidR="00336F6B" w:rsidRPr="00D211E1" w:rsidRDefault="00336F6B" w:rsidP="00EF420C">
            <w:pPr>
              <w:tabs>
                <w:tab w:val="left" w:pos="2835"/>
              </w:tabs>
              <w:rPr>
                <w:i/>
                <w:iCs/>
                <w:spacing w:val="-2"/>
                <w:sz w:val="22"/>
                <w:szCs w:val="22"/>
                <w:lang w:val="bg-BG"/>
              </w:rPr>
            </w:pPr>
          </w:p>
        </w:tc>
        <w:tc>
          <w:tcPr>
            <w:tcW w:w="9214" w:type="dxa"/>
          </w:tcPr>
          <w:p w14:paraId="3D6B6DBE" w14:textId="77777777" w:rsidR="00336F6B" w:rsidRPr="00D211E1" w:rsidRDefault="00336F6B" w:rsidP="00EF420C">
            <w:pPr>
              <w:tabs>
                <w:tab w:val="left" w:pos="2835"/>
              </w:tabs>
              <w:jc w:val="both"/>
              <w:rPr>
                <w:spacing w:val="-2"/>
                <w:sz w:val="22"/>
                <w:szCs w:val="22"/>
                <w:lang w:val="bg-BG"/>
              </w:rPr>
            </w:pPr>
          </w:p>
        </w:tc>
      </w:tr>
      <w:tr w:rsidR="00336F6B" w:rsidRPr="00D211E1" w14:paraId="0BE3E36B" w14:textId="77777777" w:rsidTr="00EF420C">
        <w:tc>
          <w:tcPr>
            <w:tcW w:w="236" w:type="dxa"/>
          </w:tcPr>
          <w:p w14:paraId="75A7608B" w14:textId="77777777" w:rsidR="00336F6B" w:rsidRPr="00D211E1" w:rsidRDefault="00336F6B" w:rsidP="00EF420C">
            <w:pPr>
              <w:tabs>
                <w:tab w:val="left" w:pos="2835"/>
              </w:tabs>
              <w:rPr>
                <w:i/>
                <w:iCs/>
                <w:spacing w:val="-2"/>
                <w:sz w:val="22"/>
                <w:szCs w:val="22"/>
                <w:lang w:val="bg-BG"/>
              </w:rPr>
            </w:pPr>
          </w:p>
        </w:tc>
        <w:tc>
          <w:tcPr>
            <w:tcW w:w="9721" w:type="dxa"/>
            <w:gridSpan w:val="3"/>
          </w:tcPr>
          <w:p w14:paraId="312FA544" w14:textId="77777777" w:rsidR="00336F6B" w:rsidRPr="00D211E1" w:rsidRDefault="00336F6B" w:rsidP="00EF420C">
            <w:pPr>
              <w:pStyle w:val="Header"/>
              <w:snapToGrid w:val="0"/>
              <w:ind w:left="-108"/>
              <w:jc w:val="both"/>
              <w:rPr>
                <w:lang w:val="bg-BG"/>
              </w:rPr>
            </w:pPr>
            <w:r w:rsidRPr="00D211E1">
              <w:rPr>
                <w:i/>
                <w:sz w:val="22"/>
                <w:szCs w:val="22"/>
                <w:lang w:val="bg-BG"/>
              </w:rPr>
              <w:t>(a) Функционална валута и валута на представяне</w:t>
            </w:r>
          </w:p>
        </w:tc>
      </w:tr>
      <w:tr w:rsidR="00336F6B" w:rsidRPr="00D211E1" w14:paraId="5FB9DC06" w14:textId="77777777" w:rsidTr="00EF420C">
        <w:tc>
          <w:tcPr>
            <w:tcW w:w="236" w:type="dxa"/>
          </w:tcPr>
          <w:p w14:paraId="40983ED0" w14:textId="77777777" w:rsidR="00336F6B" w:rsidRPr="00D211E1" w:rsidRDefault="00336F6B" w:rsidP="00EF420C">
            <w:pPr>
              <w:tabs>
                <w:tab w:val="left" w:pos="2835"/>
              </w:tabs>
              <w:rPr>
                <w:i/>
                <w:iCs/>
                <w:spacing w:val="-2"/>
                <w:sz w:val="22"/>
                <w:szCs w:val="22"/>
                <w:lang w:val="bg-BG"/>
              </w:rPr>
            </w:pPr>
          </w:p>
        </w:tc>
        <w:tc>
          <w:tcPr>
            <w:tcW w:w="9721" w:type="dxa"/>
            <w:gridSpan w:val="3"/>
          </w:tcPr>
          <w:p w14:paraId="2BAE7B38" w14:textId="77777777" w:rsidR="00336F6B" w:rsidRPr="00D211E1" w:rsidRDefault="00336F6B" w:rsidP="00EF420C">
            <w:pPr>
              <w:pStyle w:val="Header"/>
              <w:snapToGrid w:val="0"/>
              <w:ind w:left="-108"/>
              <w:jc w:val="both"/>
              <w:rPr>
                <w:sz w:val="22"/>
                <w:szCs w:val="22"/>
                <w:lang w:val="en-US"/>
              </w:rPr>
            </w:pPr>
            <w:r w:rsidRPr="00D211E1">
              <w:rPr>
                <w:sz w:val="22"/>
                <w:szCs w:val="22"/>
                <w:lang w:val="bg-BG"/>
              </w:rPr>
              <w:t>Отделните елементи на финансовите отчети се оценяват във валутата на основната икономическа среда, в която Дружеството извършва дейността си (“функционална валута”). Функционална валута на Дружеството и валута на представяне е българският лев.</w:t>
            </w:r>
          </w:p>
        </w:tc>
      </w:tr>
    </w:tbl>
    <w:p w14:paraId="783AB35C" w14:textId="77777777" w:rsidR="00336F6B" w:rsidRPr="00D211E1" w:rsidRDefault="00336F6B" w:rsidP="00336F6B">
      <w:pPr>
        <w:rPr>
          <w:sz w:val="22"/>
          <w:szCs w:val="22"/>
        </w:rPr>
      </w:pPr>
    </w:p>
    <w:tbl>
      <w:tblPr>
        <w:tblW w:w="11011" w:type="dxa"/>
        <w:tblInd w:w="-459" w:type="dxa"/>
        <w:tblLayout w:type="fixed"/>
        <w:tblLook w:val="01E0" w:firstRow="1" w:lastRow="1" w:firstColumn="1" w:lastColumn="1" w:noHBand="0" w:noVBand="0"/>
      </w:tblPr>
      <w:tblGrid>
        <w:gridCol w:w="283"/>
        <w:gridCol w:w="34"/>
        <w:gridCol w:w="142"/>
        <w:gridCol w:w="142"/>
        <w:gridCol w:w="94"/>
        <w:gridCol w:w="16"/>
        <w:gridCol w:w="32"/>
        <w:gridCol w:w="86"/>
        <w:gridCol w:w="164"/>
        <w:gridCol w:w="8930"/>
        <w:gridCol w:w="81"/>
        <w:gridCol w:w="47"/>
        <w:gridCol w:w="50"/>
        <w:gridCol w:w="19"/>
        <w:gridCol w:w="44"/>
        <w:gridCol w:w="29"/>
        <w:gridCol w:w="35"/>
        <w:gridCol w:w="34"/>
        <w:gridCol w:w="24"/>
        <w:gridCol w:w="156"/>
        <w:gridCol w:w="13"/>
        <w:gridCol w:w="556"/>
      </w:tblGrid>
      <w:tr w:rsidR="00336F6B" w:rsidRPr="00D211E1" w14:paraId="3494D716" w14:textId="77777777" w:rsidTr="00221C2C">
        <w:trPr>
          <w:gridBefore w:val="3"/>
          <w:gridAfter w:val="4"/>
          <w:wBefore w:w="459" w:type="dxa"/>
          <w:wAfter w:w="747" w:type="dxa"/>
        </w:trPr>
        <w:tc>
          <w:tcPr>
            <w:tcW w:w="9805" w:type="dxa"/>
            <w:gridSpan w:val="15"/>
          </w:tcPr>
          <w:p w14:paraId="7730E17D" w14:textId="77777777" w:rsidR="00336F6B" w:rsidRDefault="00336F6B" w:rsidP="00EF420C">
            <w:pPr>
              <w:pStyle w:val="Header"/>
              <w:snapToGrid w:val="0"/>
              <w:ind w:left="-108"/>
              <w:jc w:val="both"/>
              <w:rPr>
                <w:i/>
                <w:sz w:val="22"/>
                <w:szCs w:val="22"/>
                <w:lang w:val="bg-BG"/>
              </w:rPr>
            </w:pPr>
            <w:r w:rsidRPr="007B7D10">
              <w:rPr>
                <w:i/>
                <w:sz w:val="22"/>
                <w:szCs w:val="22"/>
                <w:lang w:val="bg-BG"/>
              </w:rPr>
              <w:t>(б) Сделки и салда</w:t>
            </w:r>
          </w:p>
          <w:p w14:paraId="4C0E25D9" w14:textId="77777777" w:rsidR="00CA382F" w:rsidRDefault="00CA382F" w:rsidP="00CA382F">
            <w:pPr>
              <w:tabs>
                <w:tab w:val="left" w:pos="1918"/>
                <w:tab w:val="left" w:pos="2518"/>
                <w:tab w:val="left" w:pos="2835"/>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7B7D10">
              <w:rPr>
                <w:spacing w:val="-2"/>
                <w:sz w:val="22"/>
                <w:szCs w:val="22"/>
                <w:lang w:val="bg-BG"/>
              </w:rPr>
              <w:t>Сделките в чужда валута се превръщат във функционална валута използвайки преобладаващия обмене</w:t>
            </w:r>
            <w:r w:rsidRPr="00713987">
              <w:rPr>
                <w:spacing w:val="-2"/>
                <w:sz w:val="22"/>
                <w:szCs w:val="22"/>
                <w:lang w:val="bg-BG"/>
              </w:rPr>
              <w:t xml:space="preserve">н </w:t>
            </w:r>
            <w:r w:rsidRPr="00BD0A4E">
              <w:rPr>
                <w:spacing w:val="-2"/>
                <w:sz w:val="22"/>
                <w:szCs w:val="22"/>
                <w:lang w:val="bg-BG"/>
              </w:rPr>
              <w:t>курс в дните на сделките. Печалбите и загубите възникващи в резултат на такива сделки както и п</w:t>
            </w:r>
            <w:r w:rsidRPr="00D211E1">
              <w:rPr>
                <w:spacing w:val="-2"/>
                <w:sz w:val="22"/>
                <w:szCs w:val="22"/>
                <w:lang w:val="bg-BG"/>
              </w:rPr>
              <w:t>реизчисляването на резултата в края на годината на паричните активи и задълженията деноминирани в чужда валута се признават в печалбата или загубата.</w:t>
            </w:r>
          </w:p>
          <w:p w14:paraId="4A38FD46" w14:textId="77777777" w:rsidR="00CA382F" w:rsidRDefault="00CA382F" w:rsidP="00CA382F">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b/>
                <w:bCs/>
                <w:sz w:val="22"/>
                <w:szCs w:val="22"/>
                <w:lang w:val="bg-BG"/>
              </w:rPr>
            </w:pPr>
          </w:p>
          <w:p w14:paraId="4B642BE8" w14:textId="5CF55133" w:rsidR="00CA382F" w:rsidRPr="009C5990" w:rsidRDefault="00CA382F" w:rsidP="00CA382F">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b/>
                <w:bCs/>
                <w:sz w:val="22"/>
                <w:szCs w:val="22"/>
                <w:lang w:val="bg-BG"/>
              </w:rPr>
            </w:pPr>
            <w:r w:rsidRPr="009C5990">
              <w:rPr>
                <w:b/>
                <w:bCs/>
                <w:sz w:val="22"/>
                <w:szCs w:val="22"/>
                <w:lang w:val="bg-BG"/>
              </w:rPr>
              <w:lastRenderedPageBreak/>
              <w:t>1</w:t>
            </w:r>
            <w:r w:rsidRPr="009C5990">
              <w:rPr>
                <w:b/>
                <w:bCs/>
                <w:sz w:val="22"/>
                <w:szCs w:val="22"/>
                <w:lang w:val="bg-BG"/>
              </w:rPr>
              <w:tab/>
              <w:t>Резюме на дейността и прилаганата счетоводна политика (продължение)</w:t>
            </w:r>
          </w:p>
          <w:p w14:paraId="55CEC93A" w14:textId="77777777" w:rsidR="00CA382F" w:rsidRDefault="00CA382F" w:rsidP="00CA382F">
            <w:pPr>
              <w:tabs>
                <w:tab w:val="left" w:pos="1918"/>
                <w:tab w:val="left" w:pos="2518"/>
                <w:tab w:val="left" w:pos="2835"/>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14:paraId="790A9646" w14:textId="77777777" w:rsidR="00CA382F" w:rsidRDefault="00CA382F" w:rsidP="00CA382F">
            <w:pPr>
              <w:tabs>
                <w:tab w:val="left" w:pos="1918"/>
                <w:tab w:val="left" w:pos="2518"/>
                <w:tab w:val="left" w:pos="2835"/>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390A36">
              <w:rPr>
                <w:spacing w:val="-2"/>
                <w:sz w:val="22"/>
                <w:szCs w:val="22"/>
                <w:lang w:val="bg-BG"/>
              </w:rPr>
              <w:t>Паричните активи и пасиви в чуждестранна валута се отчитат по заключителен курс на БНБ към датата на баланса.</w:t>
            </w:r>
          </w:p>
          <w:p w14:paraId="26340453" w14:textId="77777777" w:rsidR="00CA382F" w:rsidRDefault="00CA382F" w:rsidP="00CA382F">
            <w:pPr>
              <w:tabs>
                <w:tab w:val="left" w:pos="1918"/>
                <w:tab w:val="left" w:pos="2518"/>
                <w:tab w:val="left" w:pos="2835"/>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tbl>
            <w:tblPr>
              <w:tblW w:w="9529" w:type="dxa"/>
              <w:tblLayout w:type="fixed"/>
              <w:tblLook w:val="0000" w:firstRow="0" w:lastRow="0" w:firstColumn="0" w:lastColumn="0" w:noHBand="0" w:noVBand="0"/>
            </w:tblPr>
            <w:tblGrid>
              <w:gridCol w:w="3859"/>
              <w:gridCol w:w="2124"/>
              <w:gridCol w:w="3546"/>
            </w:tblGrid>
            <w:tr w:rsidR="00CA382F" w:rsidRPr="00D211E1" w14:paraId="15349442" w14:textId="77777777" w:rsidTr="008A2BB8">
              <w:tc>
                <w:tcPr>
                  <w:tcW w:w="9529" w:type="dxa"/>
                  <w:gridSpan w:val="3"/>
                </w:tcPr>
                <w:p w14:paraId="3496B899" w14:textId="77777777" w:rsidR="00CA382F" w:rsidRPr="00D211E1" w:rsidRDefault="00CA382F" w:rsidP="00CA382F">
                  <w:pPr>
                    <w:keepNext/>
                    <w:tabs>
                      <w:tab w:val="left" w:pos="478"/>
                      <w:tab w:val="left" w:pos="567"/>
                      <w:tab w:val="left" w:pos="598"/>
                      <w:tab w:val="left" w:pos="718"/>
                      <w:tab w:val="left" w:pos="1318"/>
                      <w:tab w:val="left" w:pos="1918"/>
                      <w:tab w:val="left" w:pos="2518"/>
                      <w:tab w:val="left" w:pos="2642"/>
                      <w:tab w:val="left" w:pos="3118"/>
                      <w:tab w:val="left" w:pos="3718"/>
                      <w:tab w:val="left" w:pos="4318"/>
                      <w:tab w:val="left" w:pos="4918"/>
                      <w:tab w:val="left" w:pos="5518"/>
                      <w:tab w:val="right" w:pos="5670"/>
                      <w:tab w:val="left" w:pos="6118"/>
                      <w:tab w:val="left" w:pos="6718"/>
                      <w:tab w:val="left" w:pos="7318"/>
                      <w:tab w:val="left" w:pos="7918"/>
                      <w:tab w:val="left" w:pos="8518"/>
                      <w:tab w:val="left" w:pos="9118"/>
                      <w:tab w:val="left" w:pos="9718"/>
                    </w:tabs>
                    <w:suppressAutoHyphens/>
                    <w:ind w:left="-343" w:firstLine="229"/>
                    <w:jc w:val="both"/>
                    <w:rPr>
                      <w:spacing w:val="-2"/>
                      <w:sz w:val="22"/>
                      <w:szCs w:val="22"/>
                      <w:lang w:val="bg-BG"/>
                    </w:rPr>
                  </w:pPr>
                  <w:r w:rsidRPr="00D211E1">
                    <w:rPr>
                      <w:spacing w:val="-2"/>
                      <w:sz w:val="22"/>
                      <w:szCs w:val="22"/>
                      <w:lang w:val="bg-BG"/>
                    </w:rPr>
                    <w:t>Значими валутни курсове:</w:t>
                  </w:r>
                </w:p>
              </w:tc>
            </w:tr>
            <w:tr w:rsidR="00CA382F" w:rsidRPr="00EF3B06" w14:paraId="04518FE5" w14:textId="77777777" w:rsidTr="008A2BB8">
              <w:trPr>
                <w:cantSplit/>
              </w:trPr>
              <w:tc>
                <w:tcPr>
                  <w:tcW w:w="3859" w:type="dxa"/>
                </w:tcPr>
                <w:p w14:paraId="1D28772E" w14:textId="77777777" w:rsidR="00CA382F" w:rsidRPr="00EF3B06" w:rsidRDefault="00CA382F" w:rsidP="00CA382F">
                  <w:pPr>
                    <w:keepNext/>
                    <w:tabs>
                      <w:tab w:val="left" w:pos="2835"/>
                      <w:tab w:val="right" w:pos="9744"/>
                    </w:tabs>
                    <w:suppressAutoHyphens/>
                    <w:ind w:left="-108"/>
                    <w:jc w:val="both"/>
                    <w:rPr>
                      <w:spacing w:val="-2"/>
                      <w:sz w:val="20"/>
                      <w:szCs w:val="20"/>
                      <w:lang w:val="bg-BG"/>
                    </w:rPr>
                  </w:pPr>
                </w:p>
              </w:tc>
              <w:tc>
                <w:tcPr>
                  <w:tcW w:w="2124" w:type="dxa"/>
                  <w:vAlign w:val="bottom"/>
                </w:tcPr>
                <w:p w14:paraId="3470D2F7" w14:textId="7F4BFD9A" w:rsidR="00CA382F" w:rsidRPr="00EF3B06" w:rsidRDefault="00CA382F" w:rsidP="00CA382F">
                  <w:pPr>
                    <w:keepNext/>
                    <w:tabs>
                      <w:tab w:val="left" w:pos="2835"/>
                      <w:tab w:val="right" w:pos="9744"/>
                    </w:tabs>
                    <w:suppressAutoHyphens/>
                    <w:ind w:left="-108"/>
                    <w:jc w:val="right"/>
                    <w:rPr>
                      <w:b/>
                      <w:spacing w:val="-2"/>
                      <w:sz w:val="20"/>
                      <w:szCs w:val="20"/>
                      <w:lang w:val="en-US"/>
                    </w:rPr>
                  </w:pPr>
                  <w:r w:rsidRPr="00EF3B06">
                    <w:rPr>
                      <w:b/>
                      <w:spacing w:val="-2"/>
                      <w:sz w:val="20"/>
                      <w:szCs w:val="20"/>
                      <w:lang w:val="bg-BG"/>
                    </w:rPr>
                    <w:t>3</w:t>
                  </w:r>
                  <w:r>
                    <w:rPr>
                      <w:b/>
                      <w:spacing w:val="-2"/>
                      <w:sz w:val="20"/>
                      <w:szCs w:val="20"/>
                      <w:lang w:val="bg-BG"/>
                    </w:rPr>
                    <w:t>0 юни</w:t>
                  </w:r>
                  <w:r w:rsidRPr="00EF3B06">
                    <w:rPr>
                      <w:b/>
                      <w:spacing w:val="-2"/>
                      <w:sz w:val="20"/>
                      <w:szCs w:val="20"/>
                      <w:lang w:val="bg-BG"/>
                    </w:rPr>
                    <w:t xml:space="preserve"> 202</w:t>
                  </w:r>
                  <w:r>
                    <w:rPr>
                      <w:b/>
                      <w:spacing w:val="-2"/>
                      <w:sz w:val="20"/>
                      <w:szCs w:val="20"/>
                      <w:lang w:val="bg-BG"/>
                    </w:rPr>
                    <w:t>2</w:t>
                  </w:r>
                  <w:r w:rsidRPr="00EF3B06">
                    <w:rPr>
                      <w:b/>
                      <w:spacing w:val="-2"/>
                      <w:sz w:val="20"/>
                      <w:szCs w:val="20"/>
                      <w:lang w:val="bg-BG"/>
                    </w:rPr>
                    <w:t xml:space="preserve"> г.</w:t>
                  </w:r>
                </w:p>
              </w:tc>
              <w:tc>
                <w:tcPr>
                  <w:tcW w:w="3546" w:type="dxa"/>
                  <w:vAlign w:val="bottom"/>
                </w:tcPr>
                <w:p w14:paraId="675A0A7F" w14:textId="07289B8D" w:rsidR="00CA382F" w:rsidRPr="00EF3B06" w:rsidRDefault="00CA382F" w:rsidP="00CA382F">
                  <w:pPr>
                    <w:keepNext/>
                    <w:tabs>
                      <w:tab w:val="left" w:pos="2835"/>
                      <w:tab w:val="right" w:pos="9744"/>
                    </w:tabs>
                    <w:suppressAutoHyphens/>
                    <w:ind w:left="-108"/>
                    <w:jc w:val="right"/>
                    <w:rPr>
                      <w:b/>
                      <w:spacing w:val="-2"/>
                      <w:sz w:val="20"/>
                      <w:szCs w:val="20"/>
                      <w:lang w:val="en-US"/>
                    </w:rPr>
                  </w:pPr>
                  <w:r w:rsidRPr="00EF3B06">
                    <w:rPr>
                      <w:b/>
                      <w:spacing w:val="-2"/>
                      <w:sz w:val="20"/>
                      <w:szCs w:val="20"/>
                      <w:lang w:val="bg-BG"/>
                    </w:rPr>
                    <w:t>31 декември 20</w:t>
                  </w:r>
                  <w:r>
                    <w:rPr>
                      <w:b/>
                      <w:spacing w:val="-2"/>
                      <w:sz w:val="20"/>
                      <w:szCs w:val="20"/>
                      <w:lang w:val="bg-BG"/>
                    </w:rPr>
                    <w:t>21</w:t>
                  </w:r>
                  <w:r w:rsidRPr="00EF3B06">
                    <w:rPr>
                      <w:b/>
                      <w:spacing w:val="-2"/>
                      <w:sz w:val="20"/>
                      <w:szCs w:val="20"/>
                      <w:lang w:val="bg-BG"/>
                    </w:rPr>
                    <w:t xml:space="preserve"> г.</w:t>
                  </w:r>
                </w:p>
              </w:tc>
            </w:tr>
            <w:tr w:rsidR="00CA382F" w:rsidRPr="00EF3B06" w14:paraId="7D206777" w14:textId="77777777" w:rsidTr="008A2BB8">
              <w:trPr>
                <w:cantSplit/>
              </w:trPr>
              <w:tc>
                <w:tcPr>
                  <w:tcW w:w="3859" w:type="dxa"/>
                </w:tcPr>
                <w:p w14:paraId="4809EAEE" w14:textId="77777777" w:rsidR="00CA382F" w:rsidRPr="00EF3B06" w:rsidRDefault="00CA382F" w:rsidP="00CA382F">
                  <w:pPr>
                    <w:keepNext/>
                    <w:tabs>
                      <w:tab w:val="left" w:pos="2835"/>
                      <w:tab w:val="right" w:pos="9744"/>
                    </w:tabs>
                    <w:suppressAutoHyphens/>
                    <w:ind w:left="-108"/>
                    <w:jc w:val="both"/>
                    <w:rPr>
                      <w:spacing w:val="-2"/>
                      <w:sz w:val="20"/>
                      <w:szCs w:val="20"/>
                      <w:lang w:val="bg-BG"/>
                    </w:rPr>
                  </w:pPr>
                </w:p>
              </w:tc>
              <w:tc>
                <w:tcPr>
                  <w:tcW w:w="2124" w:type="dxa"/>
                  <w:vAlign w:val="bottom"/>
                </w:tcPr>
                <w:p w14:paraId="3F8682C7" w14:textId="77777777" w:rsidR="00CA382F" w:rsidRPr="00EF3B06" w:rsidRDefault="00CA382F" w:rsidP="00CA382F">
                  <w:pPr>
                    <w:keepNext/>
                    <w:tabs>
                      <w:tab w:val="left" w:pos="2835"/>
                      <w:tab w:val="right" w:pos="9744"/>
                    </w:tabs>
                    <w:suppressAutoHyphens/>
                    <w:ind w:left="-108"/>
                    <w:jc w:val="right"/>
                    <w:rPr>
                      <w:b/>
                      <w:spacing w:val="-2"/>
                      <w:sz w:val="20"/>
                      <w:szCs w:val="20"/>
                      <w:lang w:val="bg-BG"/>
                    </w:rPr>
                  </w:pPr>
                  <w:r w:rsidRPr="00EF3B06">
                    <w:rPr>
                      <w:b/>
                      <w:spacing w:val="-2"/>
                      <w:sz w:val="20"/>
                      <w:szCs w:val="20"/>
                      <w:lang w:val="bg-BG"/>
                    </w:rPr>
                    <w:t>лева</w:t>
                  </w:r>
                </w:p>
              </w:tc>
              <w:tc>
                <w:tcPr>
                  <w:tcW w:w="3546" w:type="dxa"/>
                  <w:vAlign w:val="bottom"/>
                </w:tcPr>
                <w:p w14:paraId="2653EFBA" w14:textId="77777777" w:rsidR="00CA382F" w:rsidRPr="00EF3B06" w:rsidRDefault="00CA382F" w:rsidP="00CA382F">
                  <w:pPr>
                    <w:keepNext/>
                    <w:tabs>
                      <w:tab w:val="left" w:pos="2835"/>
                      <w:tab w:val="right" w:pos="9744"/>
                    </w:tabs>
                    <w:suppressAutoHyphens/>
                    <w:ind w:left="-108"/>
                    <w:jc w:val="right"/>
                    <w:rPr>
                      <w:b/>
                      <w:spacing w:val="-2"/>
                      <w:sz w:val="20"/>
                      <w:szCs w:val="20"/>
                      <w:lang w:val="bg-BG"/>
                    </w:rPr>
                  </w:pPr>
                  <w:r w:rsidRPr="00EF3B06">
                    <w:rPr>
                      <w:b/>
                      <w:spacing w:val="-2"/>
                      <w:sz w:val="20"/>
                      <w:szCs w:val="20"/>
                      <w:lang w:val="bg-BG"/>
                    </w:rPr>
                    <w:t>лева</w:t>
                  </w:r>
                </w:p>
              </w:tc>
            </w:tr>
            <w:tr w:rsidR="00CA382F" w:rsidRPr="00EF3B06" w14:paraId="248CD866" w14:textId="77777777" w:rsidTr="008A2BB8">
              <w:trPr>
                <w:cantSplit/>
              </w:trPr>
              <w:tc>
                <w:tcPr>
                  <w:tcW w:w="3859" w:type="dxa"/>
                </w:tcPr>
                <w:p w14:paraId="5F2E4993" w14:textId="77777777" w:rsidR="00CA382F" w:rsidRPr="00EF3B06" w:rsidRDefault="00CA382F" w:rsidP="00CA382F">
                  <w:pPr>
                    <w:keepNext/>
                    <w:tabs>
                      <w:tab w:val="left" w:pos="2835"/>
                      <w:tab w:val="right" w:pos="9744"/>
                    </w:tabs>
                    <w:suppressAutoHyphens/>
                    <w:ind w:left="-108"/>
                    <w:jc w:val="both"/>
                    <w:rPr>
                      <w:spacing w:val="-2"/>
                      <w:sz w:val="20"/>
                      <w:szCs w:val="20"/>
                      <w:lang w:val="bg-BG"/>
                    </w:rPr>
                  </w:pPr>
                </w:p>
              </w:tc>
              <w:tc>
                <w:tcPr>
                  <w:tcW w:w="2124" w:type="dxa"/>
                  <w:vAlign w:val="bottom"/>
                </w:tcPr>
                <w:p w14:paraId="0DC9644C" w14:textId="77777777" w:rsidR="00CA382F" w:rsidRPr="00EF3B06" w:rsidRDefault="00CA382F" w:rsidP="00CA382F">
                  <w:pPr>
                    <w:keepNext/>
                    <w:tabs>
                      <w:tab w:val="left" w:pos="2835"/>
                      <w:tab w:val="right" w:pos="9744"/>
                    </w:tabs>
                    <w:suppressAutoHyphens/>
                    <w:ind w:left="-108"/>
                    <w:jc w:val="right"/>
                    <w:rPr>
                      <w:spacing w:val="-2"/>
                      <w:sz w:val="20"/>
                      <w:szCs w:val="20"/>
                      <w:lang w:val="bg-BG"/>
                    </w:rPr>
                  </w:pPr>
                </w:p>
              </w:tc>
              <w:tc>
                <w:tcPr>
                  <w:tcW w:w="3546" w:type="dxa"/>
                  <w:vAlign w:val="bottom"/>
                </w:tcPr>
                <w:p w14:paraId="02196D90" w14:textId="77777777" w:rsidR="00CA382F" w:rsidRPr="00EF3B06" w:rsidRDefault="00CA382F" w:rsidP="00CA382F">
                  <w:pPr>
                    <w:keepNext/>
                    <w:tabs>
                      <w:tab w:val="left" w:pos="2835"/>
                      <w:tab w:val="right" w:pos="9744"/>
                    </w:tabs>
                    <w:suppressAutoHyphens/>
                    <w:ind w:left="-108"/>
                    <w:jc w:val="right"/>
                    <w:rPr>
                      <w:spacing w:val="-2"/>
                      <w:sz w:val="20"/>
                      <w:szCs w:val="20"/>
                      <w:lang w:val="bg-BG"/>
                    </w:rPr>
                  </w:pPr>
                </w:p>
              </w:tc>
            </w:tr>
            <w:tr w:rsidR="00CA382F" w:rsidRPr="00EF3B06" w14:paraId="6C1BDCCA" w14:textId="77777777" w:rsidTr="008A2BB8">
              <w:trPr>
                <w:cantSplit/>
              </w:trPr>
              <w:tc>
                <w:tcPr>
                  <w:tcW w:w="3859" w:type="dxa"/>
                </w:tcPr>
                <w:p w14:paraId="4A56858B" w14:textId="77777777" w:rsidR="00CA382F" w:rsidRPr="00EF3B06" w:rsidRDefault="00CA382F" w:rsidP="00CA382F">
                  <w:pPr>
                    <w:keepNext/>
                    <w:tabs>
                      <w:tab w:val="left" w:pos="2835"/>
                      <w:tab w:val="right" w:pos="9744"/>
                    </w:tabs>
                    <w:suppressAutoHyphens/>
                    <w:ind w:left="-108"/>
                    <w:jc w:val="both"/>
                    <w:rPr>
                      <w:spacing w:val="-2"/>
                      <w:sz w:val="20"/>
                      <w:szCs w:val="20"/>
                      <w:lang w:val="bg-BG"/>
                    </w:rPr>
                  </w:pPr>
                  <w:r w:rsidRPr="00EF3B06">
                    <w:rPr>
                      <w:spacing w:val="-2"/>
                      <w:sz w:val="20"/>
                      <w:szCs w:val="20"/>
                      <w:lang w:val="bg-BG"/>
                    </w:rPr>
                    <w:t>1 щатски долар се равнява на</w:t>
                  </w:r>
                </w:p>
              </w:tc>
              <w:tc>
                <w:tcPr>
                  <w:tcW w:w="2124" w:type="dxa"/>
                  <w:vAlign w:val="bottom"/>
                </w:tcPr>
                <w:p w14:paraId="744DF0B9" w14:textId="26317E5A" w:rsidR="00CA382F" w:rsidRPr="00A939F3" w:rsidRDefault="00CA382F" w:rsidP="00CA382F">
                  <w:pPr>
                    <w:keepNext/>
                    <w:tabs>
                      <w:tab w:val="left" w:pos="2835"/>
                      <w:tab w:val="right" w:pos="9744"/>
                    </w:tabs>
                    <w:suppressAutoHyphens/>
                    <w:ind w:left="-108"/>
                    <w:jc w:val="right"/>
                    <w:rPr>
                      <w:spacing w:val="-2"/>
                      <w:sz w:val="20"/>
                      <w:szCs w:val="20"/>
                      <w:highlight w:val="yellow"/>
                      <w:lang w:val="en-US"/>
                    </w:rPr>
                  </w:pPr>
                  <w:r w:rsidRPr="00DF5F84">
                    <w:rPr>
                      <w:spacing w:val="-2"/>
                      <w:sz w:val="20"/>
                      <w:szCs w:val="20"/>
                      <w:lang w:val="bg-BG"/>
                    </w:rPr>
                    <w:t>1.</w:t>
                  </w:r>
                  <w:r w:rsidR="003C633D">
                    <w:rPr>
                      <w:spacing w:val="-2"/>
                      <w:sz w:val="20"/>
                      <w:szCs w:val="20"/>
                      <w:lang w:val="bg-BG"/>
                    </w:rPr>
                    <w:t>88</w:t>
                  </w:r>
                  <w:r w:rsidR="00EB3E3D">
                    <w:rPr>
                      <w:spacing w:val="-2"/>
                      <w:sz w:val="20"/>
                      <w:szCs w:val="20"/>
                      <w:lang w:val="bg-BG"/>
                    </w:rPr>
                    <w:t>296</w:t>
                  </w:r>
                </w:p>
              </w:tc>
              <w:tc>
                <w:tcPr>
                  <w:tcW w:w="3546" w:type="dxa"/>
                  <w:vAlign w:val="bottom"/>
                </w:tcPr>
                <w:p w14:paraId="6D18D121" w14:textId="462E2A4C" w:rsidR="00CA382F" w:rsidRPr="00EF3B06" w:rsidRDefault="00CA382F" w:rsidP="00CA382F">
                  <w:pPr>
                    <w:keepNext/>
                    <w:tabs>
                      <w:tab w:val="left" w:pos="2835"/>
                      <w:tab w:val="right" w:pos="9744"/>
                    </w:tabs>
                    <w:suppressAutoHyphens/>
                    <w:ind w:left="-108"/>
                    <w:jc w:val="right"/>
                    <w:rPr>
                      <w:spacing w:val="-2"/>
                      <w:sz w:val="20"/>
                      <w:szCs w:val="20"/>
                      <w:lang w:val="en-US"/>
                    </w:rPr>
                  </w:pPr>
                  <w:r w:rsidRPr="00DF5F84">
                    <w:rPr>
                      <w:spacing w:val="-2"/>
                      <w:sz w:val="20"/>
                      <w:szCs w:val="20"/>
                      <w:lang w:val="bg-BG"/>
                    </w:rPr>
                    <w:t>1.72685</w:t>
                  </w:r>
                </w:p>
              </w:tc>
            </w:tr>
            <w:tr w:rsidR="00CA382F" w:rsidRPr="00EF3B06" w14:paraId="4DFA0B23" w14:textId="77777777" w:rsidTr="008A2BB8">
              <w:trPr>
                <w:cantSplit/>
                <w:trHeight w:val="95"/>
              </w:trPr>
              <w:tc>
                <w:tcPr>
                  <w:tcW w:w="3859" w:type="dxa"/>
                </w:tcPr>
                <w:p w14:paraId="03F230B1" w14:textId="77777777" w:rsidR="00CA382F" w:rsidRPr="00EF3B06" w:rsidRDefault="00CA382F" w:rsidP="00CA382F">
                  <w:pPr>
                    <w:keepNext/>
                    <w:tabs>
                      <w:tab w:val="left" w:pos="2835"/>
                      <w:tab w:val="right" w:pos="9744"/>
                    </w:tabs>
                    <w:suppressAutoHyphens/>
                    <w:ind w:left="-108"/>
                    <w:jc w:val="both"/>
                    <w:rPr>
                      <w:spacing w:val="-2"/>
                      <w:sz w:val="20"/>
                      <w:szCs w:val="20"/>
                      <w:lang w:val="bg-BG"/>
                    </w:rPr>
                  </w:pPr>
                  <w:r w:rsidRPr="00EF3B06">
                    <w:rPr>
                      <w:spacing w:val="-2"/>
                      <w:sz w:val="20"/>
                      <w:szCs w:val="20"/>
                      <w:lang w:val="bg-BG"/>
                    </w:rPr>
                    <w:t>1 евро се равнява на</w:t>
                  </w:r>
                </w:p>
              </w:tc>
              <w:tc>
                <w:tcPr>
                  <w:tcW w:w="2124" w:type="dxa"/>
                  <w:vAlign w:val="bottom"/>
                </w:tcPr>
                <w:p w14:paraId="7D429ACA" w14:textId="77777777" w:rsidR="00CA382F" w:rsidRPr="00EF3B06" w:rsidRDefault="00CA382F" w:rsidP="00CA382F">
                  <w:pPr>
                    <w:keepNext/>
                    <w:tabs>
                      <w:tab w:val="left" w:pos="2835"/>
                      <w:tab w:val="right" w:pos="9744"/>
                    </w:tabs>
                    <w:suppressAutoHyphens/>
                    <w:ind w:left="-108"/>
                    <w:jc w:val="right"/>
                    <w:rPr>
                      <w:color w:val="FF0000"/>
                      <w:spacing w:val="-2"/>
                      <w:sz w:val="20"/>
                      <w:szCs w:val="20"/>
                      <w:lang w:val="en-US"/>
                    </w:rPr>
                  </w:pPr>
                  <w:r w:rsidRPr="00EF3B06">
                    <w:rPr>
                      <w:spacing w:val="-2"/>
                      <w:sz w:val="20"/>
                      <w:szCs w:val="20"/>
                      <w:lang w:val="en-US"/>
                    </w:rPr>
                    <w:t>1.95583</w:t>
                  </w:r>
                </w:p>
              </w:tc>
              <w:tc>
                <w:tcPr>
                  <w:tcW w:w="3546" w:type="dxa"/>
                  <w:vAlign w:val="bottom"/>
                </w:tcPr>
                <w:p w14:paraId="7F3922D4" w14:textId="12FB9C47" w:rsidR="00CA382F" w:rsidRPr="00EF3B06" w:rsidRDefault="00CA382F" w:rsidP="00CA382F">
                  <w:pPr>
                    <w:keepNext/>
                    <w:tabs>
                      <w:tab w:val="left" w:pos="2835"/>
                      <w:tab w:val="right" w:pos="9744"/>
                    </w:tabs>
                    <w:suppressAutoHyphens/>
                    <w:ind w:left="-108"/>
                    <w:jc w:val="right"/>
                    <w:rPr>
                      <w:spacing w:val="-2"/>
                      <w:sz w:val="20"/>
                      <w:szCs w:val="20"/>
                      <w:lang w:val="en-US"/>
                    </w:rPr>
                  </w:pPr>
                  <w:r w:rsidRPr="00EF3B06">
                    <w:rPr>
                      <w:spacing w:val="-2"/>
                      <w:sz w:val="20"/>
                      <w:szCs w:val="20"/>
                      <w:lang w:val="en-US"/>
                    </w:rPr>
                    <w:t>1.95583</w:t>
                  </w:r>
                </w:p>
              </w:tc>
            </w:tr>
          </w:tbl>
          <w:p w14:paraId="0C8A1BC1" w14:textId="77777777" w:rsidR="00CA382F" w:rsidRPr="00EF3B06" w:rsidRDefault="00CA382F" w:rsidP="00CA382F">
            <w:pPr>
              <w:tabs>
                <w:tab w:val="left" w:pos="1918"/>
                <w:tab w:val="left" w:pos="2518"/>
                <w:tab w:val="left" w:pos="2835"/>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0"/>
                <w:szCs w:val="20"/>
                <w:lang w:val="bg-BG"/>
              </w:rPr>
            </w:pPr>
          </w:p>
          <w:p w14:paraId="3427A529" w14:textId="77777777" w:rsidR="004378BF" w:rsidRDefault="004378BF" w:rsidP="00EF420C">
            <w:pPr>
              <w:pStyle w:val="Header"/>
              <w:snapToGrid w:val="0"/>
              <w:ind w:left="-108"/>
              <w:jc w:val="both"/>
              <w:rPr>
                <w:i/>
                <w:sz w:val="22"/>
                <w:szCs w:val="22"/>
                <w:lang w:val="bg-BG"/>
              </w:rPr>
            </w:pPr>
          </w:p>
          <w:p w14:paraId="7EFFC0D0" w14:textId="29476CDA" w:rsidR="004378BF" w:rsidRPr="007B7D10" w:rsidRDefault="004378BF" w:rsidP="00EF420C">
            <w:pPr>
              <w:pStyle w:val="Header"/>
              <w:snapToGrid w:val="0"/>
              <w:ind w:left="-108"/>
              <w:jc w:val="both"/>
              <w:rPr>
                <w:i/>
                <w:sz w:val="22"/>
                <w:szCs w:val="22"/>
                <w:lang w:val="bg-BG"/>
              </w:rPr>
            </w:pPr>
          </w:p>
        </w:tc>
      </w:tr>
      <w:tr w:rsidR="00336F6B" w:rsidRPr="00D211E1" w14:paraId="17D2E85C" w14:textId="77777777" w:rsidTr="00221C2C">
        <w:tblPrEx>
          <w:tblLook w:val="0000" w:firstRow="0" w:lastRow="0" w:firstColumn="0" w:lastColumn="0" w:noHBand="0" w:noVBand="0"/>
        </w:tblPrEx>
        <w:trPr>
          <w:gridBefore w:val="3"/>
          <w:gridAfter w:val="4"/>
          <w:wBefore w:w="459" w:type="dxa"/>
          <w:wAfter w:w="747" w:type="dxa"/>
        </w:trPr>
        <w:tc>
          <w:tcPr>
            <w:tcW w:w="9805" w:type="dxa"/>
            <w:gridSpan w:val="15"/>
          </w:tcPr>
          <w:p w14:paraId="682613CF" w14:textId="77777777" w:rsidR="00336F6B" w:rsidRPr="00D211E1" w:rsidRDefault="00336F6B" w:rsidP="00CA382F">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spacing w:val="-2"/>
                <w:sz w:val="22"/>
                <w:szCs w:val="22"/>
                <w:lang w:val="bg-BG"/>
              </w:rPr>
            </w:pPr>
          </w:p>
        </w:tc>
      </w:tr>
      <w:tr w:rsidR="00336F6B" w:rsidRPr="00D211E1" w14:paraId="731751DC" w14:textId="77777777" w:rsidTr="00221C2C">
        <w:tblPrEx>
          <w:tblLook w:val="0000" w:firstRow="0" w:lastRow="0" w:firstColumn="0" w:lastColumn="0" w:noHBand="0" w:noVBand="0"/>
        </w:tblPrEx>
        <w:trPr>
          <w:gridBefore w:val="3"/>
          <w:wBefore w:w="459" w:type="dxa"/>
        </w:trPr>
        <w:tc>
          <w:tcPr>
            <w:tcW w:w="284" w:type="dxa"/>
            <w:gridSpan w:val="4"/>
          </w:tcPr>
          <w:p w14:paraId="1128C414"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r w:rsidRPr="00D211E1">
              <w:rPr>
                <w:b/>
                <w:spacing w:val="-2"/>
                <w:sz w:val="22"/>
                <w:szCs w:val="22"/>
                <w:lang w:val="bg-BG"/>
              </w:rPr>
              <w:t>Г</w:t>
            </w:r>
          </w:p>
        </w:tc>
        <w:tc>
          <w:tcPr>
            <w:tcW w:w="10268" w:type="dxa"/>
            <w:gridSpan w:val="15"/>
          </w:tcPr>
          <w:p w14:paraId="63F6DEA6" w14:textId="77777777"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Pr>
                <w:b/>
                <w:spacing w:val="-2"/>
                <w:sz w:val="22"/>
                <w:szCs w:val="22"/>
                <w:lang w:val="bg-BG"/>
              </w:rPr>
              <w:t xml:space="preserve">     </w:t>
            </w:r>
            <w:r w:rsidRPr="00D211E1">
              <w:rPr>
                <w:b/>
                <w:spacing w:val="-2"/>
                <w:sz w:val="22"/>
                <w:szCs w:val="22"/>
                <w:lang w:val="bg-BG"/>
              </w:rPr>
              <w:t>Имоти, машини и съоръжения (ИМС)</w:t>
            </w:r>
          </w:p>
          <w:p w14:paraId="10C866AA"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36F6B" w:rsidRPr="00D211E1" w14:paraId="4262E102" w14:textId="77777777" w:rsidTr="00221C2C">
        <w:tblPrEx>
          <w:tblLook w:val="0000" w:firstRow="0" w:lastRow="0" w:firstColumn="0" w:lastColumn="0" w:noHBand="0" w:noVBand="0"/>
        </w:tblPrEx>
        <w:trPr>
          <w:gridBefore w:val="3"/>
          <w:gridAfter w:val="6"/>
          <w:wBefore w:w="459" w:type="dxa"/>
          <w:wAfter w:w="816" w:type="dxa"/>
        </w:trPr>
        <w:tc>
          <w:tcPr>
            <w:tcW w:w="284" w:type="dxa"/>
            <w:gridSpan w:val="4"/>
          </w:tcPr>
          <w:p w14:paraId="60AC5769"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p>
        </w:tc>
        <w:tc>
          <w:tcPr>
            <w:tcW w:w="9452" w:type="dxa"/>
            <w:gridSpan w:val="9"/>
          </w:tcPr>
          <w:p w14:paraId="4EA245F7" w14:textId="77777777"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13"/>
              <w:jc w:val="both"/>
              <w:rPr>
                <w:sz w:val="22"/>
                <w:szCs w:val="22"/>
                <w:lang w:val="ru-RU"/>
              </w:rPr>
            </w:pPr>
            <w:r>
              <w:rPr>
                <w:sz w:val="22"/>
                <w:szCs w:val="22"/>
                <w:lang w:val="bg-BG"/>
              </w:rPr>
              <w:t xml:space="preserve">Земи и сгради </w:t>
            </w:r>
            <w:r w:rsidRPr="00D211E1">
              <w:rPr>
                <w:sz w:val="22"/>
                <w:szCs w:val="22"/>
                <w:lang w:val="bg-BG"/>
              </w:rPr>
              <w:t>се отчитат последващо по справедлива цена, намалена с начислената амортизация и евентуална обезценка</w:t>
            </w:r>
            <w:r>
              <w:rPr>
                <w:sz w:val="22"/>
                <w:szCs w:val="22"/>
                <w:lang w:val="bg-BG"/>
              </w:rPr>
              <w:t>. Машини и съоръжения, транспортни средства, активи с право на ползване и други</w:t>
            </w:r>
            <w:r w:rsidRPr="00D211E1">
              <w:rPr>
                <w:sz w:val="22"/>
                <w:szCs w:val="22"/>
                <w:lang w:val="bg-BG"/>
              </w:rPr>
              <w:t xml:space="preserve"> (включваща основно офис оборудване), които се отчитат последващо по цена</w:t>
            </w:r>
            <w:r>
              <w:rPr>
                <w:sz w:val="22"/>
                <w:szCs w:val="22"/>
              </w:rPr>
              <w:t xml:space="preserve"> </w:t>
            </w:r>
            <w:r>
              <w:rPr>
                <w:sz w:val="22"/>
                <w:szCs w:val="22"/>
                <w:lang w:val="bg-BG"/>
              </w:rPr>
              <w:t>на придобиване, намалена с разходи за амортизация и обезценка</w:t>
            </w:r>
            <w:r w:rsidRPr="00D211E1">
              <w:rPr>
                <w:sz w:val="22"/>
                <w:szCs w:val="22"/>
                <w:lang w:val="bg-BG"/>
              </w:rPr>
              <w:t>. Първоначално ИМС се признават по историческа цена. Историческата цена включва всички разходи, които са пряко свързани с придобиването и въвеждането в експлоатация на активите.</w:t>
            </w:r>
          </w:p>
        </w:tc>
      </w:tr>
      <w:tr w:rsidR="00336F6B" w:rsidRPr="00D211E1" w14:paraId="11DF3FC1" w14:textId="77777777" w:rsidTr="00221C2C">
        <w:tblPrEx>
          <w:tblLook w:val="0000" w:firstRow="0" w:lastRow="0" w:firstColumn="0" w:lastColumn="0" w:noHBand="0" w:noVBand="0"/>
        </w:tblPrEx>
        <w:trPr>
          <w:gridBefore w:val="3"/>
          <w:gridAfter w:val="6"/>
          <w:wBefore w:w="459" w:type="dxa"/>
          <w:wAfter w:w="816" w:type="dxa"/>
        </w:trPr>
        <w:tc>
          <w:tcPr>
            <w:tcW w:w="284" w:type="dxa"/>
            <w:gridSpan w:val="4"/>
          </w:tcPr>
          <w:p w14:paraId="665EE01E"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p>
        </w:tc>
        <w:tc>
          <w:tcPr>
            <w:tcW w:w="9452" w:type="dxa"/>
            <w:gridSpan w:val="9"/>
          </w:tcPr>
          <w:p w14:paraId="60C8C94C" w14:textId="77777777"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254" w:firstLine="141"/>
              <w:jc w:val="both"/>
              <w:rPr>
                <w:sz w:val="22"/>
                <w:szCs w:val="22"/>
                <w:lang w:val="bg-BG"/>
              </w:rPr>
            </w:pPr>
          </w:p>
        </w:tc>
      </w:tr>
      <w:tr w:rsidR="00336F6B" w:rsidRPr="00D211E1" w14:paraId="0B81A8EA" w14:textId="77777777" w:rsidTr="00221C2C">
        <w:tblPrEx>
          <w:tblLook w:val="0000" w:firstRow="0" w:lastRow="0" w:firstColumn="0" w:lastColumn="0" w:noHBand="0" w:noVBand="0"/>
        </w:tblPrEx>
        <w:trPr>
          <w:gridBefore w:val="3"/>
          <w:gridAfter w:val="10"/>
          <w:wBefore w:w="459" w:type="dxa"/>
          <w:wAfter w:w="958" w:type="dxa"/>
        </w:trPr>
        <w:tc>
          <w:tcPr>
            <w:tcW w:w="236" w:type="dxa"/>
            <w:gridSpan w:val="2"/>
          </w:tcPr>
          <w:p w14:paraId="3C9D8C1B"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358" w:type="dxa"/>
            <w:gridSpan w:val="7"/>
          </w:tcPr>
          <w:p w14:paraId="0314BC1B" w14:textId="77777777"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bg-BG"/>
              </w:rPr>
            </w:pPr>
            <w:r w:rsidRPr="00D211E1">
              <w:rPr>
                <w:sz w:val="22"/>
                <w:szCs w:val="22"/>
                <w:lang w:val="bg-BG"/>
              </w:rPr>
              <w:t xml:space="preserve">Последващите разходи се прибавят към балансовата стойност на актива или се отчитат като отделен актив, само когато се очаква, че Дружеството ще получи бъдещи икономически изгоди свързани с употребата на този актив и когато отчетната им стойност може да бъде достоверно определена. Всички други разходи за поддръжка и ремонт се отразяват в отчета за </w:t>
            </w:r>
            <w:r>
              <w:rPr>
                <w:sz w:val="22"/>
                <w:szCs w:val="22"/>
                <w:lang w:val="bg-BG"/>
              </w:rPr>
              <w:t>печалбата или загубата и другия всеобхватен доход</w:t>
            </w:r>
            <w:r w:rsidRPr="00D211E1">
              <w:rPr>
                <w:sz w:val="22"/>
                <w:szCs w:val="22"/>
                <w:lang w:val="bg-BG"/>
              </w:rPr>
              <w:t xml:space="preserve"> в периода, в който са извършени.</w:t>
            </w:r>
          </w:p>
          <w:p w14:paraId="4D81188C" w14:textId="77777777" w:rsidR="00336F6B" w:rsidRPr="001F25BC"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bg-BG"/>
              </w:rPr>
            </w:pPr>
          </w:p>
          <w:p w14:paraId="6C978A4D" w14:textId="77777777" w:rsidR="00336F6B" w:rsidRPr="00004B87"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en-US"/>
              </w:rPr>
            </w:pPr>
            <w:r w:rsidRPr="00713987">
              <w:rPr>
                <w:sz w:val="22"/>
                <w:szCs w:val="22"/>
                <w:lang w:val="bg-BG"/>
              </w:rPr>
              <w:t>Повишаването в балансовата стойност възникнало от преоценка на сгради, машини и съоръжения се кредитира в друг всеобхватен доход и се отразява като резерв в отчета за собствения капитал нетно о</w:t>
            </w:r>
            <w:r w:rsidRPr="00BD0A4E">
              <w:rPr>
                <w:sz w:val="22"/>
                <w:szCs w:val="22"/>
                <w:lang w:val="bg-BG"/>
              </w:rPr>
              <w:t>т о</w:t>
            </w:r>
            <w:r w:rsidRPr="00D211E1">
              <w:rPr>
                <w:sz w:val="22"/>
                <w:szCs w:val="22"/>
                <w:lang w:val="bg-BG"/>
              </w:rPr>
              <w:t>тсрочен данък. Намалението, което прихваща предходни увеличения на същия актив е отразено като друг всеобхватен доход и е дебитирано срещу резерва в капитала, всички останали намаления се отразяват като печалба или загуба.</w:t>
            </w:r>
            <w:r>
              <w:rPr>
                <w:sz w:val="22"/>
                <w:szCs w:val="22"/>
                <w:lang w:val="en-US"/>
              </w:rPr>
              <w:t xml:space="preserve"> </w:t>
            </w:r>
            <w:proofErr w:type="spellStart"/>
            <w:r w:rsidRPr="00004B87">
              <w:rPr>
                <w:sz w:val="22"/>
                <w:szCs w:val="22"/>
                <w:lang w:val="en-US"/>
              </w:rPr>
              <w:t>Избраният</w:t>
            </w:r>
            <w:proofErr w:type="spellEnd"/>
            <w:r w:rsidRPr="00004B87">
              <w:rPr>
                <w:sz w:val="22"/>
                <w:szCs w:val="22"/>
                <w:lang w:val="en-US"/>
              </w:rPr>
              <w:t xml:space="preserve"> </w:t>
            </w:r>
            <w:proofErr w:type="spellStart"/>
            <w:r w:rsidRPr="00004B87">
              <w:rPr>
                <w:sz w:val="22"/>
                <w:szCs w:val="22"/>
                <w:lang w:val="en-US"/>
              </w:rPr>
              <w:t>праг</w:t>
            </w:r>
            <w:proofErr w:type="spellEnd"/>
            <w:r w:rsidRPr="00004B87">
              <w:rPr>
                <w:sz w:val="22"/>
                <w:szCs w:val="22"/>
                <w:lang w:val="en-US"/>
              </w:rPr>
              <w:t xml:space="preserve"> </w:t>
            </w:r>
            <w:proofErr w:type="spellStart"/>
            <w:r w:rsidRPr="00004B87">
              <w:rPr>
                <w:sz w:val="22"/>
                <w:szCs w:val="22"/>
                <w:lang w:val="en-US"/>
              </w:rPr>
              <w:t>на</w:t>
            </w:r>
            <w:proofErr w:type="spellEnd"/>
            <w:r w:rsidRPr="00004B87">
              <w:rPr>
                <w:sz w:val="22"/>
                <w:szCs w:val="22"/>
                <w:lang w:val="en-US"/>
              </w:rPr>
              <w:t xml:space="preserve"> </w:t>
            </w:r>
            <w:proofErr w:type="spellStart"/>
            <w:r w:rsidRPr="00004B87">
              <w:rPr>
                <w:sz w:val="22"/>
                <w:szCs w:val="22"/>
                <w:lang w:val="en-US"/>
              </w:rPr>
              <w:t>същественост</w:t>
            </w:r>
            <w:proofErr w:type="spellEnd"/>
            <w:r w:rsidRPr="00004B87">
              <w:rPr>
                <w:sz w:val="22"/>
                <w:szCs w:val="22"/>
                <w:lang w:val="en-US"/>
              </w:rPr>
              <w:t xml:space="preserve"> </w:t>
            </w:r>
            <w:proofErr w:type="spellStart"/>
            <w:r w:rsidRPr="00004B87">
              <w:rPr>
                <w:sz w:val="22"/>
                <w:szCs w:val="22"/>
                <w:lang w:val="en-US"/>
              </w:rPr>
              <w:t>за</w:t>
            </w:r>
            <w:proofErr w:type="spellEnd"/>
            <w:r w:rsidRPr="00004B87">
              <w:rPr>
                <w:sz w:val="22"/>
                <w:szCs w:val="22"/>
                <w:lang w:val="en-US"/>
              </w:rPr>
              <w:t xml:space="preserve"> </w:t>
            </w:r>
            <w:r>
              <w:rPr>
                <w:sz w:val="22"/>
                <w:szCs w:val="22"/>
                <w:lang w:val="bg-BG"/>
              </w:rPr>
              <w:t>ДМА</w:t>
            </w:r>
            <w:r w:rsidRPr="00004B87">
              <w:rPr>
                <w:sz w:val="22"/>
                <w:szCs w:val="22"/>
                <w:lang w:val="en-US"/>
              </w:rPr>
              <w:t xml:space="preserve"> </w:t>
            </w:r>
            <w:proofErr w:type="spellStart"/>
            <w:r w:rsidRPr="00004B87">
              <w:rPr>
                <w:sz w:val="22"/>
                <w:szCs w:val="22"/>
                <w:lang w:val="en-US"/>
              </w:rPr>
              <w:t>на</w:t>
            </w:r>
            <w:proofErr w:type="spellEnd"/>
            <w:r w:rsidRPr="00004B87">
              <w:rPr>
                <w:sz w:val="22"/>
                <w:szCs w:val="22"/>
                <w:lang w:val="en-US"/>
              </w:rPr>
              <w:t xml:space="preserve"> </w:t>
            </w:r>
            <w:proofErr w:type="spellStart"/>
            <w:r w:rsidRPr="00004B87">
              <w:rPr>
                <w:sz w:val="22"/>
                <w:szCs w:val="22"/>
                <w:lang w:val="en-US"/>
              </w:rPr>
              <w:t>Дружеството</w:t>
            </w:r>
            <w:proofErr w:type="spellEnd"/>
            <w:r w:rsidRPr="00004B87">
              <w:rPr>
                <w:sz w:val="22"/>
                <w:szCs w:val="22"/>
                <w:lang w:val="en-US"/>
              </w:rPr>
              <w:t xml:space="preserve"> е в </w:t>
            </w:r>
            <w:proofErr w:type="spellStart"/>
            <w:r w:rsidRPr="00004B87">
              <w:rPr>
                <w:sz w:val="22"/>
                <w:szCs w:val="22"/>
                <w:lang w:val="en-US"/>
              </w:rPr>
              <w:t>размер</w:t>
            </w:r>
            <w:proofErr w:type="spellEnd"/>
            <w:r w:rsidRPr="00004B87">
              <w:rPr>
                <w:sz w:val="22"/>
                <w:szCs w:val="22"/>
                <w:lang w:val="en-US"/>
              </w:rPr>
              <w:t xml:space="preserve"> </w:t>
            </w:r>
            <w:proofErr w:type="spellStart"/>
            <w:r w:rsidRPr="00004B87">
              <w:rPr>
                <w:sz w:val="22"/>
                <w:szCs w:val="22"/>
                <w:lang w:val="en-US"/>
              </w:rPr>
              <w:t>на</w:t>
            </w:r>
            <w:proofErr w:type="spellEnd"/>
            <w:r w:rsidRPr="00004B87">
              <w:rPr>
                <w:sz w:val="22"/>
                <w:szCs w:val="22"/>
                <w:lang w:val="en-US"/>
              </w:rPr>
              <w:t xml:space="preserve"> 700 </w:t>
            </w:r>
            <w:proofErr w:type="spellStart"/>
            <w:r w:rsidRPr="00004B87">
              <w:rPr>
                <w:sz w:val="22"/>
                <w:szCs w:val="22"/>
                <w:lang w:val="en-US"/>
              </w:rPr>
              <w:t>лв</w:t>
            </w:r>
            <w:proofErr w:type="spellEnd"/>
            <w:r w:rsidRPr="00004B87">
              <w:rPr>
                <w:sz w:val="22"/>
                <w:szCs w:val="22"/>
                <w:lang w:val="en-US"/>
              </w:rPr>
              <w:t>.</w:t>
            </w:r>
          </w:p>
          <w:p w14:paraId="0CA19BD8" w14:textId="77777777"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jc w:val="both"/>
              <w:rPr>
                <w:sz w:val="22"/>
                <w:szCs w:val="22"/>
                <w:lang w:val="bg-BG"/>
              </w:rPr>
            </w:pPr>
          </w:p>
          <w:p w14:paraId="2EE4684A" w14:textId="77777777"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jc w:val="both"/>
              <w:rPr>
                <w:sz w:val="22"/>
                <w:szCs w:val="22"/>
                <w:lang w:val="bg-BG"/>
              </w:rPr>
            </w:pPr>
            <w:r w:rsidRPr="00D211E1">
              <w:rPr>
                <w:sz w:val="22"/>
                <w:szCs w:val="22"/>
                <w:lang w:val="bg-BG"/>
              </w:rPr>
              <w:t xml:space="preserve">Всяка година разликата в амортизацията дължаща се на преоценена балансова стойност на актива отразена в отчета за </w:t>
            </w:r>
            <w:r>
              <w:rPr>
                <w:sz w:val="22"/>
                <w:szCs w:val="22"/>
                <w:lang w:val="bg-BG"/>
              </w:rPr>
              <w:t>печалбата или загубата и другия всеобхватен доход</w:t>
            </w:r>
            <w:r w:rsidRPr="00D211E1">
              <w:rPr>
                <w:sz w:val="22"/>
                <w:szCs w:val="22"/>
                <w:lang w:val="bg-BG"/>
              </w:rPr>
              <w:t xml:space="preserve"> и амортизацията дължаща се на първоначалната стойност на актива, се трансферира от „преоценъчен резерв” към „неразпределена печалба”. </w:t>
            </w:r>
          </w:p>
        </w:tc>
      </w:tr>
      <w:tr w:rsidR="00336F6B" w:rsidRPr="00D211E1" w14:paraId="1C9B446F" w14:textId="77777777" w:rsidTr="00221C2C">
        <w:tblPrEx>
          <w:tblLook w:val="0000" w:firstRow="0" w:lastRow="0" w:firstColumn="0" w:lastColumn="0" w:noHBand="0" w:noVBand="0"/>
        </w:tblPrEx>
        <w:trPr>
          <w:gridBefore w:val="3"/>
          <w:gridAfter w:val="6"/>
          <w:wBefore w:w="459" w:type="dxa"/>
          <w:wAfter w:w="816" w:type="dxa"/>
        </w:trPr>
        <w:tc>
          <w:tcPr>
            <w:tcW w:w="236" w:type="dxa"/>
            <w:gridSpan w:val="2"/>
          </w:tcPr>
          <w:p w14:paraId="0839DE2C"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500" w:type="dxa"/>
            <w:gridSpan w:val="11"/>
          </w:tcPr>
          <w:p w14:paraId="2F0CE433"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Pr>
                <w:b/>
                <w:spacing w:val="-2"/>
                <w:sz w:val="22"/>
                <w:szCs w:val="22"/>
                <w:lang w:val="bg-BG"/>
              </w:rPr>
            </w:pPr>
          </w:p>
        </w:tc>
      </w:tr>
      <w:tr w:rsidR="00336F6B" w:rsidRPr="00D211E1" w14:paraId="0457F586" w14:textId="77777777" w:rsidTr="00221C2C">
        <w:tblPrEx>
          <w:tblLook w:val="0000" w:firstRow="0" w:lastRow="0" w:firstColumn="0" w:lastColumn="0" w:noHBand="0" w:noVBand="0"/>
        </w:tblPrEx>
        <w:trPr>
          <w:gridBefore w:val="1"/>
          <w:gridAfter w:val="12"/>
          <w:wBefore w:w="283" w:type="dxa"/>
          <w:wAfter w:w="1088" w:type="dxa"/>
        </w:trPr>
        <w:tc>
          <w:tcPr>
            <w:tcW w:w="318" w:type="dxa"/>
            <w:gridSpan w:val="3"/>
          </w:tcPr>
          <w:p w14:paraId="0B9D09E1" w14:textId="77777777" w:rsidR="00336F6B" w:rsidRPr="007B7D10"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spacing w:val="-2"/>
                <w:sz w:val="22"/>
                <w:szCs w:val="22"/>
                <w:lang w:val="bg-BG"/>
              </w:rPr>
            </w:pPr>
          </w:p>
        </w:tc>
        <w:tc>
          <w:tcPr>
            <w:tcW w:w="9322" w:type="dxa"/>
            <w:gridSpan w:val="6"/>
          </w:tcPr>
          <w:p w14:paraId="2290AF04" w14:textId="77777777"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jc w:val="both"/>
              <w:rPr>
                <w:sz w:val="22"/>
                <w:szCs w:val="22"/>
                <w:lang w:val="bg-BG"/>
              </w:rPr>
            </w:pPr>
            <w:r w:rsidRPr="00713987">
              <w:rPr>
                <w:sz w:val="22"/>
                <w:szCs w:val="22"/>
                <w:lang w:val="bg-BG"/>
              </w:rPr>
              <w:t>Земята и разходите за придобиване на ИМС не се амортизират. Амортизацията на останалите ИМС се начислява по линейния метод с цел разпредел</w:t>
            </w:r>
            <w:r w:rsidRPr="00BD0A4E">
              <w:rPr>
                <w:sz w:val="22"/>
                <w:szCs w:val="22"/>
                <w:lang w:val="bg-BG"/>
              </w:rPr>
              <w:t>яне</w:t>
            </w:r>
            <w:r w:rsidRPr="00D211E1">
              <w:rPr>
                <w:sz w:val="22"/>
                <w:szCs w:val="22"/>
                <w:lang w:val="bg-BG"/>
              </w:rPr>
              <w:t xml:space="preserve"> на разликата между балансовата стойност и остатъчната стойност върху полезния им живот, както следва:</w:t>
            </w:r>
          </w:p>
          <w:p w14:paraId="239701B9" w14:textId="77777777" w:rsidR="00336F6B" w:rsidRPr="00D211E1" w:rsidRDefault="00336F6B" w:rsidP="00EF420C">
            <w:pPr>
              <w:keepNext/>
              <w:tabs>
                <w:tab w:val="right" w:pos="9149"/>
              </w:tabs>
              <w:snapToGrid w:val="0"/>
              <w:ind w:left="-56"/>
              <w:jc w:val="both"/>
              <w:rPr>
                <w:spacing w:val="-2"/>
                <w:sz w:val="22"/>
                <w:szCs w:val="22"/>
                <w:lang w:val="bg-BG"/>
              </w:rPr>
            </w:pPr>
          </w:p>
          <w:p w14:paraId="7329E4CE" w14:textId="77777777" w:rsidR="00336F6B" w:rsidRPr="00D211E1" w:rsidRDefault="00336F6B" w:rsidP="00EF420C">
            <w:pPr>
              <w:keepNext/>
              <w:tabs>
                <w:tab w:val="right" w:pos="9149"/>
              </w:tabs>
              <w:snapToGrid w:val="0"/>
              <w:ind w:left="-56"/>
              <w:jc w:val="both"/>
              <w:rPr>
                <w:spacing w:val="-2"/>
                <w:sz w:val="22"/>
                <w:szCs w:val="22"/>
                <w:lang w:val="bg-BG"/>
              </w:rPr>
            </w:pPr>
            <w:r w:rsidRPr="00D211E1">
              <w:rPr>
                <w:spacing w:val="-2"/>
                <w:sz w:val="22"/>
                <w:szCs w:val="22"/>
                <w:lang w:val="bg-BG"/>
              </w:rPr>
              <w:t xml:space="preserve">Сгради                                                                                                                                 </w:t>
            </w:r>
            <w:r w:rsidRPr="00D211E1">
              <w:rPr>
                <w:spacing w:val="-2"/>
                <w:sz w:val="22"/>
                <w:szCs w:val="22"/>
                <w:lang w:val="ru-RU"/>
              </w:rPr>
              <w:t xml:space="preserve">                        </w:t>
            </w:r>
            <w:r w:rsidRPr="00D211E1">
              <w:rPr>
                <w:spacing w:val="-2"/>
                <w:sz w:val="22"/>
                <w:szCs w:val="22"/>
                <w:lang w:val="bg-BG"/>
              </w:rPr>
              <w:t xml:space="preserve">4% </w:t>
            </w:r>
          </w:p>
          <w:p w14:paraId="293BA16F" w14:textId="3E9C13B7" w:rsidR="00336F6B" w:rsidRPr="00D211E1" w:rsidRDefault="00336F6B" w:rsidP="00EF420C">
            <w:pPr>
              <w:keepNext/>
              <w:tabs>
                <w:tab w:val="right" w:pos="9149"/>
              </w:tabs>
              <w:snapToGrid w:val="0"/>
              <w:ind w:left="-56"/>
              <w:jc w:val="both"/>
              <w:rPr>
                <w:spacing w:val="-2"/>
                <w:sz w:val="22"/>
                <w:szCs w:val="22"/>
                <w:lang w:val="bg-BG"/>
              </w:rPr>
            </w:pPr>
            <w:r w:rsidRPr="00D211E1">
              <w:rPr>
                <w:spacing w:val="-2"/>
                <w:sz w:val="22"/>
                <w:szCs w:val="22"/>
                <w:lang w:val="bg-BG"/>
              </w:rPr>
              <w:t>Съоръжения и произв</w:t>
            </w:r>
            <w:r>
              <w:rPr>
                <w:spacing w:val="-2"/>
                <w:sz w:val="22"/>
                <w:szCs w:val="22"/>
                <w:lang w:val="bg-BG"/>
              </w:rPr>
              <w:t xml:space="preserve">одствено </w:t>
            </w:r>
            <w:r w:rsidRPr="00D211E1">
              <w:rPr>
                <w:spacing w:val="-2"/>
                <w:sz w:val="22"/>
                <w:szCs w:val="22"/>
                <w:lang w:val="bg-BG"/>
              </w:rPr>
              <w:t xml:space="preserve">оборудване                                                            </w:t>
            </w:r>
            <w:r>
              <w:rPr>
                <w:spacing w:val="-2"/>
                <w:sz w:val="22"/>
                <w:szCs w:val="22"/>
                <w:lang w:val="bg-BG"/>
              </w:rPr>
              <w:t xml:space="preserve">                        </w:t>
            </w:r>
            <w:r w:rsidRPr="00D211E1">
              <w:rPr>
                <w:spacing w:val="-2"/>
                <w:sz w:val="22"/>
                <w:szCs w:val="22"/>
                <w:lang w:val="bg-BG"/>
              </w:rPr>
              <w:t xml:space="preserve"> </w:t>
            </w:r>
            <w:r w:rsidR="00864F29">
              <w:rPr>
                <w:spacing w:val="-2"/>
                <w:sz w:val="22"/>
                <w:szCs w:val="22"/>
                <w:lang w:val="bg-BG"/>
              </w:rPr>
              <w:t xml:space="preserve"> </w:t>
            </w:r>
            <w:r w:rsidRPr="00D211E1">
              <w:rPr>
                <w:spacing w:val="-2"/>
                <w:sz w:val="22"/>
                <w:szCs w:val="22"/>
                <w:lang w:val="bg-BG"/>
              </w:rPr>
              <w:t>4-30%</w:t>
            </w:r>
          </w:p>
          <w:p w14:paraId="6FACD6B2" w14:textId="77777777" w:rsidR="00336F6B" w:rsidRPr="00D211E1" w:rsidRDefault="00336F6B" w:rsidP="00B16F49">
            <w:pPr>
              <w:keepNext/>
              <w:tabs>
                <w:tab w:val="right" w:pos="9149"/>
              </w:tabs>
              <w:ind w:left="-56"/>
              <w:rPr>
                <w:spacing w:val="-2"/>
                <w:sz w:val="22"/>
                <w:szCs w:val="22"/>
                <w:lang w:val="bg-BG"/>
              </w:rPr>
            </w:pPr>
            <w:r w:rsidRPr="00D211E1">
              <w:rPr>
                <w:spacing w:val="-2"/>
                <w:sz w:val="22"/>
                <w:szCs w:val="22"/>
                <w:lang w:val="bg-BG"/>
              </w:rPr>
              <w:t>Транспортни средства                                                                                                                             15%</w:t>
            </w:r>
          </w:p>
          <w:p w14:paraId="54B54D6B" w14:textId="71B16C7E" w:rsidR="00336F6B" w:rsidRPr="00D211E1" w:rsidRDefault="00336F6B" w:rsidP="00EF420C">
            <w:pPr>
              <w:keepNext/>
              <w:tabs>
                <w:tab w:val="right" w:pos="9149"/>
              </w:tabs>
              <w:ind w:left="-56"/>
              <w:jc w:val="both"/>
              <w:rPr>
                <w:spacing w:val="-2"/>
                <w:sz w:val="22"/>
                <w:szCs w:val="22"/>
                <w:lang w:val="bg-BG"/>
              </w:rPr>
            </w:pPr>
            <w:r w:rsidRPr="00D211E1">
              <w:rPr>
                <w:spacing w:val="-2"/>
                <w:sz w:val="22"/>
                <w:szCs w:val="22"/>
                <w:lang w:val="bg-BG"/>
              </w:rPr>
              <w:t xml:space="preserve">Други (оборудване и др.)                                                                                                    </w:t>
            </w:r>
            <w:r w:rsidRPr="00D211E1">
              <w:rPr>
                <w:spacing w:val="-2"/>
                <w:sz w:val="22"/>
                <w:szCs w:val="22"/>
                <w:lang w:val="ru-RU"/>
              </w:rPr>
              <w:t xml:space="preserve">           </w:t>
            </w:r>
            <w:r w:rsidR="00864F29">
              <w:rPr>
                <w:spacing w:val="-2"/>
                <w:sz w:val="22"/>
                <w:szCs w:val="22"/>
                <w:lang w:val="ru-RU"/>
              </w:rPr>
              <w:t xml:space="preserve">    </w:t>
            </w:r>
            <w:r>
              <w:rPr>
                <w:spacing w:val="-2"/>
                <w:sz w:val="22"/>
                <w:szCs w:val="22"/>
                <w:lang w:val="ru-RU"/>
              </w:rPr>
              <w:t>1</w:t>
            </w:r>
            <w:r w:rsidRPr="00D211E1">
              <w:rPr>
                <w:spacing w:val="-2"/>
                <w:sz w:val="22"/>
                <w:szCs w:val="22"/>
                <w:lang w:val="bg-BG"/>
              </w:rPr>
              <w:t>5-50%</w:t>
            </w:r>
          </w:p>
          <w:p w14:paraId="4A67EB4B" w14:textId="77777777" w:rsidR="00336F6B" w:rsidRPr="00D211E1" w:rsidRDefault="00336F6B" w:rsidP="00EF420C">
            <w:pPr>
              <w:keepNext/>
              <w:tabs>
                <w:tab w:val="right" w:pos="9149"/>
              </w:tabs>
              <w:ind w:left="-56"/>
              <w:jc w:val="both"/>
              <w:rPr>
                <w:spacing w:val="-2"/>
                <w:sz w:val="22"/>
                <w:szCs w:val="22"/>
                <w:lang w:val="bg-BG"/>
              </w:rPr>
            </w:pPr>
          </w:p>
          <w:p w14:paraId="0FBA8BE4" w14:textId="77777777" w:rsidR="00336F6B" w:rsidRDefault="00336F6B" w:rsidP="00EF420C">
            <w:pPr>
              <w:keepNext/>
              <w:tabs>
                <w:tab w:val="right" w:pos="9149"/>
              </w:tabs>
              <w:ind w:left="-56"/>
              <w:jc w:val="both"/>
              <w:rPr>
                <w:spacing w:val="-2"/>
                <w:sz w:val="22"/>
                <w:szCs w:val="22"/>
                <w:lang w:val="bg-BG"/>
              </w:rPr>
            </w:pPr>
            <w:r w:rsidRPr="00D211E1">
              <w:rPr>
                <w:spacing w:val="-2"/>
                <w:sz w:val="22"/>
                <w:szCs w:val="22"/>
                <w:lang w:val="bg-BG"/>
              </w:rPr>
              <w:t>Остатъчната стойност на активите и полезн</w:t>
            </w:r>
            <w:r>
              <w:rPr>
                <w:spacing w:val="-2"/>
                <w:sz w:val="22"/>
                <w:szCs w:val="22"/>
                <w:lang w:val="bg-BG"/>
              </w:rPr>
              <w:t>ия</w:t>
            </w:r>
            <w:r w:rsidRPr="00D211E1">
              <w:rPr>
                <w:spacing w:val="-2"/>
                <w:sz w:val="22"/>
                <w:szCs w:val="22"/>
                <w:lang w:val="bg-BG"/>
              </w:rPr>
              <w:t xml:space="preserve"> им живот се преглеждат и променят ако е належащо в края на всеки отчетен период. Балансовата стойност на актива се отписва веднага до възстановимата му стойност</w:t>
            </w:r>
            <w:r>
              <w:rPr>
                <w:spacing w:val="-2"/>
                <w:sz w:val="22"/>
                <w:szCs w:val="22"/>
                <w:lang w:val="bg-BG"/>
              </w:rPr>
              <w:t>,</w:t>
            </w:r>
            <w:r w:rsidRPr="00D211E1">
              <w:rPr>
                <w:spacing w:val="-2"/>
                <w:sz w:val="22"/>
                <w:szCs w:val="22"/>
                <w:lang w:val="bg-BG"/>
              </w:rPr>
              <w:t xml:space="preserve"> ако балансовата стойност на актива е по-висока от оценената възстановима стойност.</w:t>
            </w:r>
          </w:p>
          <w:p w14:paraId="02957609" w14:textId="77777777" w:rsidR="00336F6B" w:rsidRDefault="00336F6B" w:rsidP="00EF420C">
            <w:pPr>
              <w:keepNext/>
              <w:tabs>
                <w:tab w:val="right" w:pos="9149"/>
              </w:tabs>
              <w:ind w:left="-56"/>
              <w:jc w:val="both"/>
              <w:rPr>
                <w:spacing w:val="-2"/>
                <w:sz w:val="22"/>
                <w:szCs w:val="22"/>
                <w:lang w:val="bg-BG"/>
              </w:rPr>
            </w:pPr>
            <w:r w:rsidRPr="00004B87">
              <w:rPr>
                <w:spacing w:val="-2"/>
                <w:sz w:val="22"/>
                <w:szCs w:val="22"/>
                <w:lang w:val="bg-BG"/>
              </w:rPr>
              <w:lastRenderedPageBreak/>
              <w:t>Разходите за амортизация са включени в отчета за печалбата или загубата и другия всеобхватен доход на ред „Амортизация на ИМС и ДНА”.</w:t>
            </w:r>
          </w:p>
          <w:p w14:paraId="3ADDE055" w14:textId="77777777" w:rsidR="00336F6B" w:rsidRPr="007B7D10" w:rsidRDefault="00336F6B" w:rsidP="00EF420C">
            <w:pPr>
              <w:keepNext/>
              <w:tabs>
                <w:tab w:val="right" w:pos="9149"/>
              </w:tabs>
              <w:ind w:left="-56"/>
              <w:jc w:val="both"/>
              <w:rPr>
                <w:spacing w:val="-2"/>
                <w:sz w:val="22"/>
                <w:szCs w:val="22"/>
                <w:lang w:val="bg-BG"/>
              </w:rPr>
            </w:pPr>
          </w:p>
          <w:p w14:paraId="6CF3E509" w14:textId="77777777" w:rsidR="00336F6B" w:rsidRDefault="00336F6B" w:rsidP="00EF420C">
            <w:pPr>
              <w:keepNext/>
              <w:tabs>
                <w:tab w:val="right" w:pos="9149"/>
              </w:tabs>
              <w:ind w:left="-56"/>
              <w:jc w:val="both"/>
              <w:rPr>
                <w:spacing w:val="-2"/>
                <w:sz w:val="22"/>
                <w:szCs w:val="22"/>
                <w:lang w:val="bg-BG"/>
              </w:rPr>
            </w:pPr>
            <w:r w:rsidRPr="00713987">
              <w:rPr>
                <w:spacing w:val="-2"/>
                <w:sz w:val="22"/>
                <w:szCs w:val="22"/>
                <w:lang w:val="bg-BG"/>
              </w:rPr>
              <w:t>Печалби и загуби от отписани а</w:t>
            </w:r>
            <w:r w:rsidRPr="00BD0A4E">
              <w:rPr>
                <w:spacing w:val="-2"/>
                <w:sz w:val="22"/>
                <w:szCs w:val="22"/>
                <w:lang w:val="bg-BG"/>
              </w:rPr>
              <w:t>кти</w:t>
            </w:r>
            <w:r w:rsidRPr="00D211E1">
              <w:rPr>
                <w:spacing w:val="-2"/>
                <w:sz w:val="22"/>
                <w:szCs w:val="22"/>
                <w:lang w:val="bg-BG"/>
              </w:rPr>
              <w:t>ви се определят от сравняване на прихода с балансовата стойност и се признават в печалба или загуба. Когато преоценени активи са отписани, сумите прибавени към преоценъчния резерв се прехвърлят в „неразпределена печалба”.</w:t>
            </w:r>
          </w:p>
          <w:p w14:paraId="63A6780A" w14:textId="77777777" w:rsidR="00336F6B" w:rsidRPr="00D211E1" w:rsidRDefault="00336F6B" w:rsidP="00EF420C">
            <w:pPr>
              <w:keepNext/>
              <w:tabs>
                <w:tab w:val="right" w:pos="9149"/>
              </w:tabs>
              <w:ind w:left="-56"/>
              <w:jc w:val="both"/>
              <w:rPr>
                <w:spacing w:val="-2"/>
                <w:sz w:val="22"/>
                <w:szCs w:val="22"/>
                <w:lang w:val="bg-BG"/>
              </w:rPr>
            </w:pPr>
          </w:p>
        </w:tc>
      </w:tr>
      <w:tr w:rsidR="00336F6B" w:rsidRPr="00D211E1" w14:paraId="055F65EB" w14:textId="77777777" w:rsidTr="00221C2C">
        <w:tblPrEx>
          <w:tblLook w:val="0000" w:firstRow="0" w:lastRow="0" w:firstColumn="0" w:lastColumn="0" w:noHBand="0" w:noVBand="0"/>
        </w:tblPrEx>
        <w:trPr>
          <w:gridBefore w:val="1"/>
          <w:gridAfter w:val="8"/>
          <w:wBefore w:w="283" w:type="dxa"/>
          <w:wAfter w:w="889" w:type="dxa"/>
        </w:trPr>
        <w:tc>
          <w:tcPr>
            <w:tcW w:w="546" w:type="dxa"/>
            <w:gridSpan w:val="7"/>
          </w:tcPr>
          <w:p w14:paraId="3D72B9A5"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spacing w:val="-2"/>
                <w:sz w:val="22"/>
                <w:szCs w:val="22"/>
                <w:lang w:val="bg-BG"/>
              </w:rPr>
            </w:pPr>
          </w:p>
        </w:tc>
        <w:tc>
          <w:tcPr>
            <w:tcW w:w="9293" w:type="dxa"/>
            <w:gridSpan w:val="6"/>
          </w:tcPr>
          <w:p w14:paraId="7548CFF8" w14:textId="77777777" w:rsidR="00336F6B" w:rsidRPr="003E5C33"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sz w:val="22"/>
                <w:szCs w:val="22"/>
                <w:lang w:val="en-US"/>
              </w:rPr>
            </w:pPr>
          </w:p>
        </w:tc>
      </w:tr>
      <w:tr w:rsidR="00336F6B" w:rsidRPr="00D211E1" w14:paraId="3F66492F" w14:textId="77777777" w:rsidTr="00221C2C">
        <w:tblPrEx>
          <w:tblLook w:val="0000" w:firstRow="0" w:lastRow="0" w:firstColumn="0" w:lastColumn="0" w:noHBand="0" w:noVBand="0"/>
        </w:tblPrEx>
        <w:trPr>
          <w:gridBefore w:val="3"/>
          <w:gridAfter w:val="6"/>
          <w:wBefore w:w="459" w:type="dxa"/>
          <w:wAfter w:w="816" w:type="dxa"/>
        </w:trPr>
        <w:tc>
          <w:tcPr>
            <w:tcW w:w="284" w:type="dxa"/>
            <w:gridSpan w:val="4"/>
          </w:tcPr>
          <w:p w14:paraId="37D58F8F" w14:textId="77777777" w:rsidR="00336F6B" w:rsidRPr="00D211E1" w:rsidRDefault="00336F6B" w:rsidP="00EF420C">
            <w:pPr>
              <w:tabs>
                <w:tab w:val="left" w:pos="2642"/>
              </w:tabs>
              <w:suppressAutoHyphens/>
              <w:jc w:val="both"/>
              <w:rPr>
                <w:b/>
                <w:spacing w:val="-2"/>
                <w:sz w:val="22"/>
                <w:szCs w:val="22"/>
                <w:lang w:val="bg-BG"/>
              </w:rPr>
            </w:pPr>
            <w:r w:rsidRPr="00D211E1">
              <w:rPr>
                <w:b/>
                <w:spacing w:val="-2"/>
                <w:sz w:val="22"/>
                <w:szCs w:val="22"/>
                <w:lang w:val="bg-BG"/>
              </w:rPr>
              <w:t>Д</w:t>
            </w:r>
          </w:p>
        </w:tc>
        <w:tc>
          <w:tcPr>
            <w:tcW w:w="9452" w:type="dxa"/>
            <w:gridSpan w:val="9"/>
          </w:tcPr>
          <w:p w14:paraId="16F13AB7" w14:textId="77777777" w:rsidR="00336F6B" w:rsidRPr="00D211E1" w:rsidRDefault="00336F6B" w:rsidP="00EF420C">
            <w:pPr>
              <w:ind w:left="177"/>
              <w:jc w:val="both"/>
              <w:rPr>
                <w:b/>
                <w:spacing w:val="-4"/>
                <w:sz w:val="22"/>
                <w:szCs w:val="22"/>
                <w:lang w:val="bg-BG"/>
              </w:rPr>
            </w:pPr>
            <w:r w:rsidRPr="00D211E1">
              <w:rPr>
                <w:b/>
                <w:spacing w:val="-4"/>
                <w:sz w:val="22"/>
                <w:szCs w:val="22"/>
                <w:lang w:val="bg-BG"/>
              </w:rPr>
              <w:t xml:space="preserve">Инвестиционни имоти </w:t>
            </w:r>
          </w:p>
        </w:tc>
      </w:tr>
      <w:tr w:rsidR="00336F6B" w:rsidRPr="00D211E1" w14:paraId="118BBC3F" w14:textId="77777777" w:rsidTr="00221C2C">
        <w:tblPrEx>
          <w:tblLook w:val="0000" w:firstRow="0" w:lastRow="0" w:firstColumn="0" w:lastColumn="0" w:noHBand="0" w:noVBand="0"/>
        </w:tblPrEx>
        <w:trPr>
          <w:gridBefore w:val="1"/>
          <w:gridAfter w:val="1"/>
          <w:wBefore w:w="283" w:type="dxa"/>
          <w:wAfter w:w="554" w:type="dxa"/>
        </w:trPr>
        <w:tc>
          <w:tcPr>
            <w:tcW w:w="546" w:type="dxa"/>
            <w:gridSpan w:val="7"/>
          </w:tcPr>
          <w:p w14:paraId="52126D95" w14:textId="77777777" w:rsidR="00336F6B" w:rsidRPr="00D211E1" w:rsidRDefault="00336F6B" w:rsidP="00EF420C">
            <w:pPr>
              <w:tabs>
                <w:tab w:val="left" w:pos="2642"/>
              </w:tabs>
              <w:suppressAutoHyphens/>
              <w:jc w:val="both"/>
              <w:rPr>
                <w:b/>
                <w:spacing w:val="-2"/>
                <w:sz w:val="22"/>
                <w:szCs w:val="22"/>
                <w:lang w:val="bg-BG"/>
              </w:rPr>
            </w:pPr>
          </w:p>
        </w:tc>
        <w:tc>
          <w:tcPr>
            <w:tcW w:w="9628" w:type="dxa"/>
            <w:gridSpan w:val="13"/>
          </w:tcPr>
          <w:p w14:paraId="2802E158" w14:textId="77777777" w:rsidR="00336F6B" w:rsidRPr="00D211E1" w:rsidRDefault="00336F6B" w:rsidP="00EF420C">
            <w:pPr>
              <w:ind w:left="-108"/>
              <w:jc w:val="both"/>
              <w:rPr>
                <w:spacing w:val="-4"/>
                <w:sz w:val="22"/>
                <w:szCs w:val="22"/>
                <w:lang w:val="bg-BG"/>
              </w:rPr>
            </w:pPr>
          </w:p>
        </w:tc>
      </w:tr>
      <w:tr w:rsidR="00336F6B" w:rsidRPr="00D211E1" w14:paraId="11250CB5" w14:textId="77777777" w:rsidTr="00221C2C">
        <w:tblPrEx>
          <w:tblLook w:val="0000" w:firstRow="0" w:lastRow="0" w:firstColumn="0" w:lastColumn="0" w:noHBand="0" w:noVBand="0"/>
        </w:tblPrEx>
        <w:trPr>
          <w:gridBefore w:val="1"/>
          <w:gridAfter w:val="9"/>
          <w:wBefore w:w="283" w:type="dxa"/>
          <w:wAfter w:w="908" w:type="dxa"/>
        </w:trPr>
        <w:tc>
          <w:tcPr>
            <w:tcW w:w="318" w:type="dxa"/>
            <w:gridSpan w:val="3"/>
          </w:tcPr>
          <w:p w14:paraId="38C1771B" w14:textId="77777777" w:rsidR="00336F6B" w:rsidRPr="00D211E1" w:rsidRDefault="00336F6B" w:rsidP="00EF420C">
            <w:pPr>
              <w:tabs>
                <w:tab w:val="left" w:pos="2642"/>
              </w:tabs>
              <w:suppressAutoHyphens/>
              <w:jc w:val="both"/>
              <w:rPr>
                <w:b/>
                <w:spacing w:val="-2"/>
                <w:sz w:val="22"/>
                <w:szCs w:val="22"/>
                <w:lang w:val="bg-BG"/>
              </w:rPr>
            </w:pPr>
          </w:p>
        </w:tc>
        <w:tc>
          <w:tcPr>
            <w:tcW w:w="9502" w:type="dxa"/>
            <w:gridSpan w:val="9"/>
          </w:tcPr>
          <w:p w14:paraId="710325D1" w14:textId="77777777" w:rsidR="00336F6B" w:rsidRPr="00BD0A4E" w:rsidRDefault="00336F6B" w:rsidP="00EF420C">
            <w:pPr>
              <w:ind w:left="-19"/>
              <w:jc w:val="both"/>
              <w:rPr>
                <w:spacing w:val="-2"/>
                <w:sz w:val="22"/>
                <w:szCs w:val="22"/>
                <w:lang w:val="bg-BG"/>
              </w:rPr>
            </w:pPr>
            <w:r w:rsidRPr="00D211E1">
              <w:rPr>
                <w:spacing w:val="-2"/>
                <w:sz w:val="22"/>
                <w:szCs w:val="22"/>
                <w:lang w:val="bg-BG"/>
              </w:rPr>
              <w:t xml:space="preserve">Инвестиционни имоти представляват земя и сгради </w:t>
            </w:r>
            <w:r>
              <w:rPr>
                <w:spacing w:val="-2"/>
                <w:sz w:val="22"/>
                <w:szCs w:val="22"/>
                <w:lang w:val="bg-BG"/>
              </w:rPr>
              <w:t>държани за</w:t>
            </w:r>
            <w:r w:rsidRPr="007B7D10">
              <w:rPr>
                <w:spacing w:val="-2"/>
                <w:sz w:val="22"/>
                <w:szCs w:val="22"/>
                <w:lang w:val="bg-BG"/>
              </w:rPr>
              <w:t xml:space="preserve"> получаване на </w:t>
            </w:r>
            <w:r>
              <w:rPr>
                <w:spacing w:val="-2"/>
                <w:sz w:val="22"/>
                <w:szCs w:val="22"/>
                <w:lang w:val="bg-BG"/>
              </w:rPr>
              <w:t>доходи</w:t>
            </w:r>
            <w:r w:rsidRPr="00713987">
              <w:rPr>
                <w:spacing w:val="-2"/>
                <w:sz w:val="22"/>
                <w:szCs w:val="22"/>
                <w:lang w:val="bg-BG"/>
              </w:rPr>
              <w:t xml:space="preserve"> от наем </w:t>
            </w:r>
            <w:r>
              <w:rPr>
                <w:spacing w:val="-2"/>
                <w:sz w:val="22"/>
                <w:szCs w:val="22"/>
                <w:lang w:val="bg-BG"/>
              </w:rPr>
              <w:t>и</w:t>
            </w:r>
            <w:proofErr w:type="spellStart"/>
            <w:r w:rsidRPr="00D211E1">
              <w:rPr>
                <w:color w:val="000000"/>
                <w:sz w:val="22"/>
                <w:szCs w:val="22"/>
                <w:shd w:val="clear" w:color="auto" w:fill="FFFFFF"/>
              </w:rPr>
              <w:t>ли</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за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увеличаване</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на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стойността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на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капитала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или</w:t>
            </w:r>
            <w:proofErr w:type="spellEnd"/>
            <w:r w:rsidRPr="00D211E1">
              <w:rPr>
                <w:color w:val="000000"/>
                <w:sz w:val="22"/>
                <w:szCs w:val="22"/>
                <w:shd w:val="clear" w:color="auto" w:fill="FFFFFF"/>
              </w:rPr>
              <w:t xml:space="preserve"> и </w:t>
            </w:r>
            <w:proofErr w:type="spellStart"/>
            <w:r w:rsidRPr="00D211E1">
              <w:rPr>
                <w:color w:val="000000"/>
                <w:sz w:val="22"/>
                <w:szCs w:val="22"/>
                <w:shd w:val="clear" w:color="auto" w:fill="FFFFFF"/>
              </w:rPr>
              <w:t>за</w:t>
            </w:r>
            <w:proofErr w:type="spellEnd"/>
            <w:r w:rsidRPr="00D211E1">
              <w:rPr>
                <w:color w:val="000000"/>
                <w:sz w:val="22"/>
                <w:szCs w:val="22"/>
                <w:shd w:val="clear" w:color="auto" w:fill="FFFFFF"/>
              </w:rPr>
              <w:t xml:space="preserve"> </w:t>
            </w:r>
            <w:proofErr w:type="spellStart"/>
            <w:r w:rsidRPr="00D211E1">
              <w:rPr>
                <w:color w:val="000000"/>
                <w:sz w:val="22"/>
                <w:szCs w:val="22"/>
                <w:shd w:val="clear" w:color="auto" w:fill="FFFFFF"/>
              </w:rPr>
              <w:t>двете</w:t>
            </w:r>
            <w:proofErr w:type="spellEnd"/>
            <w:r w:rsidRPr="007B7D10">
              <w:rPr>
                <w:spacing w:val="-2"/>
                <w:sz w:val="22"/>
                <w:szCs w:val="22"/>
                <w:lang w:val="bg-BG"/>
              </w:rPr>
              <w:t>. Инвестиционните имоти</w:t>
            </w:r>
            <w:r w:rsidRPr="00BD0A4E">
              <w:rPr>
                <w:spacing w:val="-2"/>
                <w:sz w:val="22"/>
                <w:szCs w:val="22"/>
                <w:lang w:val="bg-BG"/>
              </w:rPr>
              <w:t xml:space="preserve"> не са използвани за административни или производствени нужди от дружеството. Инвестиционните имоти се оценяват първоначално по цена на придобиван</w:t>
            </w:r>
            <w:r>
              <w:rPr>
                <w:spacing w:val="-2"/>
                <w:sz w:val="22"/>
                <w:szCs w:val="22"/>
                <w:lang w:val="bg-BG"/>
              </w:rPr>
              <w:t>е</w:t>
            </w:r>
            <w:r w:rsidRPr="00713987">
              <w:rPr>
                <w:spacing w:val="-2"/>
                <w:sz w:val="22"/>
                <w:szCs w:val="22"/>
                <w:lang w:val="bg-BG"/>
              </w:rPr>
              <w:t xml:space="preserve"> включваща всички разходи по сключване на сделката или цена на наемане. </w:t>
            </w:r>
          </w:p>
          <w:p w14:paraId="20CEA90E" w14:textId="77777777" w:rsidR="00336F6B" w:rsidRPr="00D211E1" w:rsidRDefault="00336F6B" w:rsidP="00EF420C">
            <w:pPr>
              <w:ind w:left="-19"/>
              <w:jc w:val="both"/>
              <w:rPr>
                <w:spacing w:val="-2"/>
                <w:sz w:val="22"/>
                <w:szCs w:val="22"/>
                <w:lang w:val="bg-BG"/>
              </w:rPr>
            </w:pPr>
          </w:p>
          <w:p w14:paraId="333847BE" w14:textId="77777777" w:rsidR="00336F6B" w:rsidRPr="00D211E1" w:rsidRDefault="00336F6B" w:rsidP="00EF420C">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19"/>
              <w:jc w:val="both"/>
              <w:rPr>
                <w:rFonts w:ascii="Times New Roman" w:hAnsi="Times New Roman"/>
                <w:spacing w:val="-2"/>
                <w:sz w:val="22"/>
                <w:szCs w:val="22"/>
                <w:lang w:val="bg-BG"/>
              </w:rPr>
            </w:pPr>
            <w:r w:rsidRPr="00D211E1">
              <w:rPr>
                <w:rFonts w:ascii="Times New Roman" w:hAnsi="Times New Roman"/>
                <w:spacing w:val="-2"/>
                <w:sz w:val="22"/>
                <w:szCs w:val="22"/>
                <w:lang w:val="bg-BG"/>
              </w:rPr>
              <w:t xml:space="preserve">След първоначално признаване, инвестиционните имоти се оценяват по справедлива стойност. Справедливата стойност се базира на актуалната цена на пазара, изменена ако е необходимо съобразно спецификата, естеството и локацията или състоянието на определения актив. </w:t>
            </w:r>
          </w:p>
        </w:tc>
      </w:tr>
      <w:tr w:rsidR="00336F6B" w:rsidRPr="00D211E1" w14:paraId="311EBA7C" w14:textId="77777777" w:rsidTr="00221C2C">
        <w:tblPrEx>
          <w:tblLook w:val="0000" w:firstRow="0" w:lastRow="0" w:firstColumn="0" w:lastColumn="0" w:noHBand="0" w:noVBand="0"/>
        </w:tblPrEx>
        <w:trPr>
          <w:gridBefore w:val="1"/>
          <w:gridAfter w:val="9"/>
          <w:wBefore w:w="283" w:type="dxa"/>
          <w:wAfter w:w="908" w:type="dxa"/>
        </w:trPr>
        <w:tc>
          <w:tcPr>
            <w:tcW w:w="318" w:type="dxa"/>
            <w:gridSpan w:val="3"/>
          </w:tcPr>
          <w:p w14:paraId="55653692" w14:textId="77777777" w:rsidR="00336F6B" w:rsidRPr="00D211E1" w:rsidRDefault="00336F6B" w:rsidP="00EF420C">
            <w:pPr>
              <w:tabs>
                <w:tab w:val="left" w:pos="2642"/>
              </w:tabs>
              <w:suppressAutoHyphens/>
              <w:ind w:left="-19"/>
              <w:jc w:val="both"/>
              <w:rPr>
                <w:b/>
                <w:spacing w:val="-2"/>
                <w:sz w:val="22"/>
                <w:szCs w:val="22"/>
                <w:lang w:val="bg-BG"/>
              </w:rPr>
            </w:pPr>
          </w:p>
        </w:tc>
        <w:tc>
          <w:tcPr>
            <w:tcW w:w="9502" w:type="dxa"/>
            <w:gridSpan w:val="9"/>
          </w:tcPr>
          <w:p w14:paraId="26EB6F6F" w14:textId="77777777" w:rsidR="00336F6B" w:rsidRPr="00D211E1" w:rsidRDefault="00336F6B" w:rsidP="00EF420C">
            <w:pPr>
              <w:ind w:left="-19"/>
              <w:jc w:val="both"/>
              <w:rPr>
                <w:spacing w:val="-2"/>
                <w:sz w:val="22"/>
                <w:szCs w:val="22"/>
                <w:lang w:val="bg-BG"/>
              </w:rPr>
            </w:pPr>
          </w:p>
        </w:tc>
      </w:tr>
      <w:tr w:rsidR="00336F6B" w:rsidRPr="00D211E1" w14:paraId="64AD3B25" w14:textId="77777777" w:rsidTr="00221C2C">
        <w:tblPrEx>
          <w:tblLook w:val="0000" w:firstRow="0" w:lastRow="0" w:firstColumn="0" w:lastColumn="0" w:noHBand="0" w:noVBand="0"/>
        </w:tblPrEx>
        <w:trPr>
          <w:gridBefore w:val="1"/>
          <w:gridAfter w:val="9"/>
          <w:wBefore w:w="283" w:type="dxa"/>
          <w:wAfter w:w="908" w:type="dxa"/>
        </w:trPr>
        <w:tc>
          <w:tcPr>
            <w:tcW w:w="318" w:type="dxa"/>
            <w:gridSpan w:val="3"/>
          </w:tcPr>
          <w:p w14:paraId="02E4F3A1" w14:textId="77777777" w:rsidR="00336F6B" w:rsidRPr="00D211E1" w:rsidRDefault="00336F6B" w:rsidP="00EF420C">
            <w:pPr>
              <w:tabs>
                <w:tab w:val="left" w:pos="2642"/>
              </w:tabs>
              <w:suppressAutoHyphens/>
              <w:ind w:left="-19"/>
              <w:jc w:val="both"/>
              <w:rPr>
                <w:b/>
                <w:spacing w:val="-2"/>
                <w:sz w:val="22"/>
                <w:szCs w:val="22"/>
                <w:lang w:val="bg-BG"/>
              </w:rPr>
            </w:pPr>
          </w:p>
        </w:tc>
        <w:tc>
          <w:tcPr>
            <w:tcW w:w="9502" w:type="dxa"/>
            <w:gridSpan w:val="9"/>
          </w:tcPr>
          <w:p w14:paraId="24630D08" w14:textId="77777777" w:rsidR="00336F6B" w:rsidRDefault="00336F6B" w:rsidP="00EF420C">
            <w:pPr>
              <w:ind w:left="-19"/>
              <w:jc w:val="both"/>
              <w:rPr>
                <w:spacing w:val="-2"/>
                <w:sz w:val="22"/>
                <w:szCs w:val="22"/>
                <w:lang w:val="bg-BG"/>
              </w:rPr>
            </w:pPr>
            <w:r w:rsidRPr="00AF4875">
              <w:rPr>
                <w:spacing w:val="-2"/>
                <w:sz w:val="22"/>
                <w:szCs w:val="22"/>
                <w:lang w:val="bg-BG"/>
              </w:rPr>
              <w:t xml:space="preserve">Ако тази информация не е налична, Дружеството използва алтернативен метод на оценяване, като последни цени от неактивен пазар, </w:t>
            </w:r>
            <w:proofErr w:type="spellStart"/>
            <w:r w:rsidRPr="00AF4875">
              <w:rPr>
                <w:spacing w:val="-2"/>
                <w:sz w:val="22"/>
                <w:szCs w:val="22"/>
                <w:lang w:val="bg-BG"/>
              </w:rPr>
              <w:t>дисконтираните</w:t>
            </w:r>
            <w:proofErr w:type="spellEnd"/>
            <w:r w:rsidRPr="00AF4875">
              <w:rPr>
                <w:spacing w:val="-2"/>
                <w:sz w:val="22"/>
                <w:szCs w:val="22"/>
                <w:lang w:val="bg-BG"/>
              </w:rPr>
              <w:t xml:space="preserve"> бъдещи парични потоци или метод на амортизираните разходи за създаване. Оценките се извършват към датата на изготвянето на финансовия отчет от професионални оценители, които притежават призната и релевантна професионална квалификация и имат опит в оценяването на дадения актив. Тази оценка сформира базата на балансовата стойност във финансовите отчети.</w:t>
            </w:r>
          </w:p>
          <w:p w14:paraId="06F79F77" w14:textId="77777777" w:rsidR="00336F6B" w:rsidRPr="007B7D10"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r>
      <w:tr w:rsidR="00336F6B" w:rsidRPr="00D211E1" w14:paraId="2BA2B7F0" w14:textId="77777777" w:rsidTr="00221C2C">
        <w:tblPrEx>
          <w:tblLook w:val="0000" w:firstRow="0" w:lastRow="0" w:firstColumn="0" w:lastColumn="0" w:noHBand="0" w:noVBand="0"/>
        </w:tblPrEx>
        <w:trPr>
          <w:gridBefore w:val="3"/>
          <w:gridAfter w:val="6"/>
          <w:wBefore w:w="459" w:type="dxa"/>
          <w:wAfter w:w="816" w:type="dxa"/>
        </w:trPr>
        <w:tc>
          <w:tcPr>
            <w:tcW w:w="284" w:type="dxa"/>
            <w:gridSpan w:val="4"/>
          </w:tcPr>
          <w:p w14:paraId="64C2ED01" w14:textId="77777777" w:rsidR="00336F6B" w:rsidRPr="00D211E1" w:rsidRDefault="00336F6B" w:rsidP="00EF420C">
            <w:pPr>
              <w:tabs>
                <w:tab w:val="left" w:pos="2642"/>
              </w:tabs>
              <w:suppressAutoHyphens/>
              <w:jc w:val="both"/>
              <w:rPr>
                <w:b/>
                <w:spacing w:val="-2"/>
                <w:sz w:val="22"/>
                <w:szCs w:val="22"/>
                <w:lang w:val="bg-BG"/>
              </w:rPr>
            </w:pPr>
          </w:p>
        </w:tc>
        <w:tc>
          <w:tcPr>
            <w:tcW w:w="9452" w:type="dxa"/>
            <w:gridSpan w:val="9"/>
          </w:tcPr>
          <w:p w14:paraId="250B3527" w14:textId="77777777" w:rsidR="00336F6B" w:rsidRPr="00004B87" w:rsidRDefault="00336F6B" w:rsidP="00EF420C">
            <w:pPr>
              <w:ind w:left="-108"/>
              <w:jc w:val="both"/>
              <w:rPr>
                <w:spacing w:val="-2"/>
                <w:sz w:val="22"/>
                <w:szCs w:val="22"/>
                <w:lang w:val="bg-BG"/>
              </w:rPr>
            </w:pPr>
            <w:r w:rsidRPr="003B1C63">
              <w:rPr>
                <w:bCs/>
                <w:spacing w:val="-4"/>
                <w:sz w:val="22"/>
                <w:szCs w:val="22"/>
                <w:lang w:val="bg-BG"/>
              </w:rPr>
              <w:t xml:space="preserve">Последващите разходи, свързани с инвестиционни имоти, които вече са признати във финансовия отчет на Дружеството, се прибавят към балансовата стойност на имотите, когато е вероятно Дружеството да получи бъдещи икономически ползи, надвишаващи първоначално оценената </w:t>
            </w:r>
            <w:r w:rsidRPr="00004B87">
              <w:rPr>
                <w:bCs/>
                <w:spacing w:val="-2"/>
                <w:sz w:val="22"/>
                <w:szCs w:val="22"/>
                <w:lang w:val="bg-BG"/>
              </w:rPr>
              <w:t>стойност на</w:t>
            </w:r>
            <w:r w:rsidRPr="00004B87">
              <w:rPr>
                <w:spacing w:val="-2"/>
                <w:sz w:val="22"/>
                <w:szCs w:val="22"/>
                <w:lang w:val="bg-BG"/>
              </w:rPr>
              <w:t xml:space="preserve"> съществуващите инвестиционни имоти. Всички други последващи разходи се признават за разход в периода, в който са възникнали.  </w:t>
            </w:r>
          </w:p>
          <w:p w14:paraId="3A02E153" w14:textId="77777777" w:rsidR="00336F6B" w:rsidRPr="00004B87" w:rsidRDefault="00336F6B" w:rsidP="00EF420C">
            <w:pPr>
              <w:spacing w:before="120" w:after="120"/>
              <w:ind w:left="-108"/>
              <w:jc w:val="both"/>
              <w:rPr>
                <w:spacing w:val="-2"/>
                <w:sz w:val="22"/>
                <w:szCs w:val="22"/>
                <w:lang w:val="bg-BG"/>
              </w:rPr>
            </w:pPr>
            <w:r w:rsidRPr="00004B87">
              <w:rPr>
                <w:spacing w:val="-2"/>
                <w:sz w:val="22"/>
                <w:szCs w:val="22"/>
                <w:lang w:val="bg-BG"/>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тяхното освобождаване. Печалбите или загубите, възникващи от изваждането им от употреба или тяхната продажба, се признават в индивидуалния отчет за печалбата или загубата и другия всеобхватен доход и се определят като разлика между нетните постъпления от освобождаването на актива и балансовата му стойност. </w:t>
            </w:r>
          </w:p>
          <w:p w14:paraId="1B8B03EC" w14:textId="77777777" w:rsidR="00336F6B" w:rsidRPr="00004B87" w:rsidRDefault="00336F6B" w:rsidP="00EF420C">
            <w:pPr>
              <w:spacing w:before="120" w:after="120"/>
              <w:ind w:left="-108"/>
              <w:jc w:val="both"/>
              <w:rPr>
                <w:spacing w:val="-2"/>
                <w:sz w:val="22"/>
                <w:szCs w:val="22"/>
                <w:lang w:val="bg-BG"/>
              </w:rPr>
            </w:pPr>
            <w:r w:rsidRPr="00004B87">
              <w:rPr>
                <w:spacing w:val="-2"/>
                <w:sz w:val="22"/>
                <w:szCs w:val="22"/>
                <w:lang w:val="bg-BG"/>
              </w:rPr>
              <w:t>Амортизацията на инвестиционните имоти се изчислява, като се използва линейният метод върху оценения полезен живот на сградите, който е 50 години.</w:t>
            </w:r>
          </w:p>
          <w:p w14:paraId="3F22353F" w14:textId="77777777" w:rsidR="00336F6B" w:rsidRPr="00004B87" w:rsidRDefault="00336F6B" w:rsidP="00EF420C">
            <w:pPr>
              <w:autoSpaceDE w:val="0"/>
              <w:autoSpaceDN w:val="0"/>
              <w:adjustRightInd w:val="0"/>
              <w:spacing w:before="120" w:after="120"/>
              <w:ind w:left="-108"/>
              <w:jc w:val="both"/>
              <w:rPr>
                <w:spacing w:val="-2"/>
                <w:sz w:val="22"/>
                <w:szCs w:val="22"/>
                <w:lang w:val="bg-BG"/>
              </w:rPr>
            </w:pPr>
            <w:r w:rsidRPr="00004B87">
              <w:rPr>
                <w:spacing w:val="-2"/>
                <w:sz w:val="22"/>
                <w:szCs w:val="22"/>
                <w:lang w:val="bg-BG"/>
              </w:rPr>
              <w:t>Приходите от наем и оперативните разходи, свързани с инвестиционни имоти, се представят в индивидуалния отчет за печалбата или загубата и другия всеобхватен доход</w:t>
            </w:r>
            <w:r w:rsidRPr="00004B87" w:rsidDel="00BB6D7A">
              <w:rPr>
                <w:spacing w:val="-2"/>
                <w:sz w:val="22"/>
                <w:szCs w:val="22"/>
                <w:lang w:val="bg-BG"/>
              </w:rPr>
              <w:t xml:space="preserve"> </w:t>
            </w:r>
            <w:r w:rsidRPr="00004B87">
              <w:rPr>
                <w:spacing w:val="-2"/>
                <w:sz w:val="22"/>
                <w:szCs w:val="22"/>
                <w:lang w:val="bg-BG"/>
              </w:rPr>
              <w:t xml:space="preserve">съответно на ред „Приходи от продажби”, „Други разходи” и „Разходи за персонала“, и се признават, както е описано в пояснение </w:t>
            </w:r>
            <w:r>
              <w:rPr>
                <w:spacing w:val="-2"/>
                <w:sz w:val="22"/>
                <w:szCs w:val="22"/>
                <w:lang w:val="bg-BG"/>
              </w:rPr>
              <w:t>4</w:t>
            </w:r>
            <w:r w:rsidRPr="00004B87">
              <w:rPr>
                <w:spacing w:val="-2"/>
                <w:sz w:val="22"/>
                <w:szCs w:val="22"/>
                <w:lang w:val="bg-BG"/>
              </w:rPr>
              <w:t xml:space="preserve">, пояснение </w:t>
            </w:r>
            <w:r>
              <w:rPr>
                <w:spacing w:val="-2"/>
                <w:sz w:val="22"/>
                <w:szCs w:val="22"/>
                <w:lang w:val="bg-BG"/>
              </w:rPr>
              <w:t>21</w:t>
            </w:r>
            <w:r w:rsidRPr="00004B87">
              <w:rPr>
                <w:spacing w:val="-2"/>
                <w:sz w:val="22"/>
                <w:szCs w:val="22"/>
                <w:lang w:val="bg-BG"/>
              </w:rPr>
              <w:t xml:space="preserve"> и пояснение </w:t>
            </w:r>
            <w:r>
              <w:rPr>
                <w:spacing w:val="-2"/>
                <w:sz w:val="22"/>
                <w:szCs w:val="22"/>
                <w:lang w:val="bg-BG"/>
              </w:rPr>
              <w:t>20</w:t>
            </w:r>
            <w:r w:rsidRPr="00004B87">
              <w:rPr>
                <w:spacing w:val="-2"/>
                <w:sz w:val="22"/>
                <w:szCs w:val="22"/>
                <w:lang w:val="bg-BG"/>
              </w:rPr>
              <w:t>.</w:t>
            </w:r>
          </w:p>
          <w:p w14:paraId="217BF640" w14:textId="77777777" w:rsidR="00336F6B" w:rsidRPr="00D211E1" w:rsidRDefault="00336F6B" w:rsidP="00EF420C">
            <w:pPr>
              <w:ind w:left="-108"/>
              <w:jc w:val="both"/>
              <w:rPr>
                <w:b/>
                <w:spacing w:val="-4"/>
                <w:sz w:val="22"/>
                <w:szCs w:val="22"/>
                <w:lang w:val="bg-BG"/>
              </w:rPr>
            </w:pPr>
          </w:p>
        </w:tc>
      </w:tr>
      <w:tr w:rsidR="00336F6B" w:rsidRPr="00D211E1" w14:paraId="2AFD7065" w14:textId="77777777" w:rsidTr="00221C2C">
        <w:tblPrEx>
          <w:tblLook w:val="0000" w:firstRow="0" w:lastRow="0" w:firstColumn="0" w:lastColumn="0" w:noHBand="0" w:noVBand="0"/>
        </w:tblPrEx>
        <w:trPr>
          <w:gridBefore w:val="3"/>
          <w:gridAfter w:val="7"/>
          <w:wBefore w:w="459" w:type="dxa"/>
          <w:wAfter w:w="845" w:type="dxa"/>
        </w:trPr>
        <w:tc>
          <w:tcPr>
            <w:tcW w:w="284" w:type="dxa"/>
            <w:gridSpan w:val="4"/>
          </w:tcPr>
          <w:p w14:paraId="1C773EFE" w14:textId="77777777" w:rsidR="00336F6B" w:rsidRPr="00D211E1" w:rsidRDefault="00336F6B" w:rsidP="00EF420C">
            <w:pPr>
              <w:tabs>
                <w:tab w:val="left" w:pos="2642"/>
              </w:tabs>
              <w:suppressAutoHyphens/>
              <w:jc w:val="both"/>
              <w:rPr>
                <w:b/>
                <w:spacing w:val="-2"/>
                <w:sz w:val="22"/>
                <w:szCs w:val="22"/>
                <w:lang w:val="bg-BG"/>
              </w:rPr>
            </w:pPr>
            <w:r w:rsidRPr="00D211E1">
              <w:rPr>
                <w:b/>
                <w:spacing w:val="-2"/>
                <w:sz w:val="22"/>
                <w:szCs w:val="22"/>
                <w:lang w:val="bg-BG"/>
              </w:rPr>
              <w:t>Е</w:t>
            </w:r>
          </w:p>
        </w:tc>
        <w:tc>
          <w:tcPr>
            <w:tcW w:w="9423" w:type="dxa"/>
            <w:gridSpan w:val="8"/>
          </w:tcPr>
          <w:p w14:paraId="25B850B8" w14:textId="77777777" w:rsidR="00336F6B" w:rsidRPr="00D211E1" w:rsidRDefault="00336F6B" w:rsidP="00EF420C">
            <w:pPr>
              <w:ind w:left="-108" w:firstLine="285"/>
              <w:jc w:val="both"/>
              <w:rPr>
                <w:b/>
                <w:spacing w:val="-2"/>
                <w:sz w:val="22"/>
                <w:szCs w:val="22"/>
                <w:lang w:val="bg-BG"/>
              </w:rPr>
            </w:pPr>
            <w:r w:rsidRPr="00D211E1">
              <w:rPr>
                <w:b/>
                <w:spacing w:val="-2"/>
                <w:sz w:val="22"/>
                <w:szCs w:val="22"/>
                <w:lang w:val="bg-BG"/>
              </w:rPr>
              <w:t>Дълготрайни нематериални активи</w:t>
            </w:r>
          </w:p>
        </w:tc>
      </w:tr>
      <w:tr w:rsidR="00336F6B" w:rsidRPr="00D211E1" w14:paraId="11E301C4" w14:textId="77777777" w:rsidTr="00221C2C">
        <w:tblPrEx>
          <w:tblLook w:val="0000" w:firstRow="0" w:lastRow="0" w:firstColumn="0" w:lastColumn="0" w:noHBand="0" w:noVBand="0"/>
        </w:tblPrEx>
        <w:trPr>
          <w:gridBefore w:val="1"/>
          <w:gridAfter w:val="5"/>
          <w:wBefore w:w="283" w:type="dxa"/>
          <w:wAfter w:w="781" w:type="dxa"/>
        </w:trPr>
        <w:tc>
          <w:tcPr>
            <w:tcW w:w="318" w:type="dxa"/>
            <w:gridSpan w:val="3"/>
          </w:tcPr>
          <w:p w14:paraId="57CDAC74" w14:textId="77777777" w:rsidR="00336F6B" w:rsidRPr="00D211E1" w:rsidRDefault="00336F6B" w:rsidP="00EF420C">
            <w:pPr>
              <w:tabs>
                <w:tab w:val="left" w:pos="2642"/>
              </w:tabs>
              <w:suppressAutoHyphens/>
              <w:jc w:val="both"/>
              <w:rPr>
                <w:b/>
                <w:spacing w:val="-2"/>
                <w:sz w:val="22"/>
                <w:szCs w:val="22"/>
                <w:lang w:val="bg-BG"/>
              </w:rPr>
            </w:pPr>
          </w:p>
        </w:tc>
        <w:tc>
          <w:tcPr>
            <w:tcW w:w="9629" w:type="dxa"/>
            <w:gridSpan w:val="13"/>
          </w:tcPr>
          <w:p w14:paraId="085DCF36" w14:textId="77777777" w:rsidR="00336F6B" w:rsidRPr="00AF4875" w:rsidRDefault="00336F6B" w:rsidP="00EF420C">
            <w:pPr>
              <w:ind w:left="-108"/>
              <w:jc w:val="both"/>
              <w:rPr>
                <w:spacing w:val="-2"/>
                <w:sz w:val="22"/>
                <w:szCs w:val="22"/>
                <w:lang w:val="bg-BG"/>
              </w:rPr>
            </w:pPr>
          </w:p>
        </w:tc>
      </w:tr>
      <w:tr w:rsidR="00336F6B" w:rsidRPr="00D211E1" w14:paraId="62ECC9B0" w14:textId="77777777" w:rsidTr="00221C2C">
        <w:tblPrEx>
          <w:tblLook w:val="0000" w:firstRow="0" w:lastRow="0" w:firstColumn="0" w:lastColumn="0" w:noHBand="0" w:noVBand="0"/>
        </w:tblPrEx>
        <w:trPr>
          <w:gridBefore w:val="1"/>
          <w:gridAfter w:val="5"/>
          <w:wBefore w:w="283" w:type="dxa"/>
          <w:wAfter w:w="781" w:type="dxa"/>
        </w:trPr>
        <w:tc>
          <w:tcPr>
            <w:tcW w:w="318" w:type="dxa"/>
            <w:gridSpan w:val="3"/>
          </w:tcPr>
          <w:p w14:paraId="4CC78A0E" w14:textId="77777777" w:rsidR="00336F6B" w:rsidRPr="00D211E1" w:rsidRDefault="00336F6B" w:rsidP="00EF420C">
            <w:pPr>
              <w:tabs>
                <w:tab w:val="left" w:pos="2642"/>
              </w:tabs>
              <w:suppressAutoHyphens/>
              <w:jc w:val="both"/>
              <w:rPr>
                <w:b/>
                <w:spacing w:val="-2"/>
                <w:sz w:val="22"/>
                <w:szCs w:val="22"/>
                <w:lang w:val="bg-BG"/>
              </w:rPr>
            </w:pPr>
          </w:p>
        </w:tc>
        <w:tc>
          <w:tcPr>
            <w:tcW w:w="9629" w:type="dxa"/>
            <w:gridSpan w:val="13"/>
          </w:tcPr>
          <w:p w14:paraId="1E080A5D" w14:textId="77777777" w:rsidR="00336F6B" w:rsidRDefault="00336F6B" w:rsidP="00EF420C">
            <w:pPr>
              <w:ind w:left="-108"/>
              <w:jc w:val="both"/>
              <w:rPr>
                <w:spacing w:val="-2"/>
                <w:sz w:val="22"/>
                <w:szCs w:val="22"/>
                <w:lang w:val="bg-BG"/>
              </w:rPr>
            </w:pPr>
            <w:r w:rsidRPr="00AF4875">
              <w:rPr>
                <w:spacing w:val="-2"/>
                <w:sz w:val="22"/>
                <w:szCs w:val="22"/>
                <w:lang w:val="bg-BG"/>
              </w:rPr>
              <w:t xml:space="preserve">Нематериални дълготрайни активи се представят по цена на придобиване </w:t>
            </w:r>
            <w:r>
              <w:rPr>
                <w:spacing w:val="-2"/>
                <w:sz w:val="22"/>
                <w:szCs w:val="22"/>
                <w:lang w:val="bg-BG"/>
              </w:rPr>
              <w:t>намалена</w:t>
            </w:r>
            <w:r w:rsidRPr="00AF4875">
              <w:rPr>
                <w:spacing w:val="-2"/>
                <w:sz w:val="22"/>
                <w:szCs w:val="22"/>
                <w:lang w:val="bg-BG"/>
              </w:rPr>
              <w:t xml:space="preserve"> със съответната амортизация и обезценка. Амортизацията се изчислява чрез линейния метод разпределящ стойността им върху изчисления полезен живот (5 години за софтуерни продукти и от 2 до 6.67 години за други нематериални активи). Начислява се </w:t>
            </w:r>
            <w:proofErr w:type="spellStart"/>
            <w:r w:rsidRPr="00AF4875">
              <w:rPr>
                <w:spacing w:val="-2"/>
                <w:sz w:val="22"/>
                <w:szCs w:val="22"/>
                <w:lang w:val="bg-BG"/>
              </w:rPr>
              <w:t>провизия</w:t>
            </w:r>
            <w:proofErr w:type="spellEnd"/>
            <w:r w:rsidRPr="00AF4875">
              <w:rPr>
                <w:spacing w:val="-2"/>
                <w:sz w:val="22"/>
                <w:szCs w:val="22"/>
                <w:lang w:val="bg-BG"/>
              </w:rPr>
              <w:t xml:space="preserve"> за обезценка</w:t>
            </w:r>
            <w:r>
              <w:rPr>
                <w:spacing w:val="-2"/>
                <w:sz w:val="22"/>
                <w:szCs w:val="22"/>
                <w:lang w:val="bg-BG"/>
              </w:rPr>
              <w:t>,</w:t>
            </w:r>
            <w:r w:rsidRPr="00AF4875">
              <w:rPr>
                <w:spacing w:val="-2"/>
                <w:sz w:val="22"/>
                <w:szCs w:val="22"/>
                <w:lang w:val="bg-BG"/>
              </w:rPr>
              <w:t xml:space="preserve"> ако се сметне, че съществуват индикатори за такава.</w:t>
            </w:r>
          </w:p>
          <w:p w14:paraId="62AAA15F" w14:textId="77777777" w:rsidR="00336F6B" w:rsidRPr="00E41136" w:rsidRDefault="00336F6B" w:rsidP="00EF420C">
            <w:pPr>
              <w:autoSpaceDE w:val="0"/>
              <w:autoSpaceDN w:val="0"/>
              <w:adjustRightInd w:val="0"/>
              <w:spacing w:before="120" w:after="120"/>
              <w:ind w:left="-105"/>
              <w:jc w:val="both"/>
              <w:rPr>
                <w:spacing w:val="-2"/>
                <w:sz w:val="22"/>
                <w:szCs w:val="22"/>
                <w:lang w:val="bg-BG"/>
              </w:rPr>
            </w:pPr>
            <w:r w:rsidRPr="00E41136">
              <w:rPr>
                <w:spacing w:val="-2"/>
                <w:sz w:val="22"/>
                <w:szCs w:val="22"/>
                <w:lang w:val="bg-BG"/>
              </w:rPr>
              <w:lastRenderedPageBreak/>
              <w:t>Последващите разходи, които възникват във връзка с нематериалните активи след първоначалното им признаване, се признават в отчета за печалбата или загубата и другия всеобхватен доход за периода на тяхното възникване, освен ако благодарение на тях активът може да генерира повече от първоначално предвидените бъдещи икономически ползи и когато тези разходи могат надеждно да бъдат оценени и отнесени към актива. Ако тези условия са изпълнени, разходите се добавят към себестойността на актива.</w:t>
            </w:r>
          </w:p>
          <w:p w14:paraId="46FD9FA4" w14:textId="77777777" w:rsidR="00336F6B" w:rsidRPr="00E41136" w:rsidRDefault="00336F6B" w:rsidP="00EF420C">
            <w:pPr>
              <w:autoSpaceDE w:val="0"/>
              <w:autoSpaceDN w:val="0"/>
              <w:adjustRightInd w:val="0"/>
              <w:spacing w:before="120" w:after="120"/>
              <w:ind w:left="-105"/>
              <w:jc w:val="both"/>
              <w:rPr>
                <w:spacing w:val="-2"/>
                <w:sz w:val="22"/>
                <w:szCs w:val="22"/>
                <w:lang w:val="bg-BG"/>
              </w:rPr>
            </w:pPr>
            <w:r w:rsidRPr="00E41136">
              <w:rPr>
                <w:spacing w:val="-2"/>
                <w:sz w:val="22"/>
                <w:szCs w:val="22"/>
                <w:lang w:val="bg-BG"/>
              </w:rPr>
              <w:t>Остатъчната стойност и полезният живот на нематериалните активи се преценяват от ръководството към всяка отчетна дата.</w:t>
            </w:r>
          </w:p>
          <w:p w14:paraId="0AE22029" w14:textId="77777777" w:rsidR="00336F6B" w:rsidRPr="003B1C63" w:rsidRDefault="00336F6B" w:rsidP="00EF420C">
            <w:pPr>
              <w:spacing w:before="120" w:after="120"/>
              <w:ind w:left="-108"/>
              <w:jc w:val="both"/>
              <w:rPr>
                <w:spacing w:val="-2"/>
                <w:sz w:val="22"/>
                <w:szCs w:val="22"/>
                <w:lang w:val="bg-BG"/>
              </w:rPr>
            </w:pPr>
            <w:r w:rsidRPr="00E41136">
              <w:rPr>
                <w:spacing w:val="-2"/>
                <w:sz w:val="22"/>
                <w:szCs w:val="22"/>
                <w:lang w:val="bg-BG"/>
              </w:rPr>
              <w:t>Разходите за амортизация са включени в отчета за печалбата или загубата и другия всеобхватен доход на ред „</w:t>
            </w:r>
            <w:r>
              <w:rPr>
                <w:spacing w:val="-2"/>
                <w:sz w:val="22"/>
                <w:szCs w:val="22"/>
                <w:lang w:val="bg-BG"/>
              </w:rPr>
              <w:t>А</w:t>
            </w:r>
            <w:r w:rsidRPr="00E41136">
              <w:rPr>
                <w:spacing w:val="-2"/>
                <w:sz w:val="22"/>
                <w:szCs w:val="22"/>
                <w:lang w:val="bg-BG"/>
              </w:rPr>
              <w:t xml:space="preserve">мортизация </w:t>
            </w:r>
            <w:r>
              <w:rPr>
                <w:spacing w:val="-2"/>
                <w:sz w:val="22"/>
                <w:szCs w:val="22"/>
                <w:lang w:val="bg-BG"/>
              </w:rPr>
              <w:t>на ИМС и ДНА</w:t>
            </w:r>
            <w:r w:rsidRPr="00E41136">
              <w:rPr>
                <w:spacing w:val="-2"/>
                <w:sz w:val="22"/>
                <w:szCs w:val="22"/>
                <w:lang w:val="bg-BG"/>
              </w:rPr>
              <w:t>”.</w:t>
            </w:r>
            <w:r>
              <w:rPr>
                <w:spacing w:val="-2"/>
                <w:sz w:val="22"/>
                <w:szCs w:val="22"/>
                <w:lang w:val="bg-BG"/>
              </w:rPr>
              <w:t xml:space="preserve"> </w:t>
            </w:r>
            <w:r w:rsidRPr="003B1C63">
              <w:rPr>
                <w:spacing w:val="-2"/>
                <w:sz w:val="22"/>
                <w:szCs w:val="22"/>
                <w:lang w:val="bg-BG"/>
              </w:rPr>
              <w:t>Избраният праг на същественост за нематериалните активи на Дружеството е в размер на 700 лв.</w:t>
            </w:r>
          </w:p>
          <w:p w14:paraId="1FF8869C" w14:textId="77777777" w:rsidR="00336F6B" w:rsidRPr="00704FC0" w:rsidRDefault="00336F6B" w:rsidP="00EF420C">
            <w:pPr>
              <w:ind w:left="-108"/>
              <w:jc w:val="both"/>
              <w:rPr>
                <w:spacing w:val="-2"/>
                <w:sz w:val="22"/>
                <w:szCs w:val="22"/>
                <w:lang w:val="bg-BG"/>
              </w:rPr>
            </w:pPr>
            <w:r w:rsidRPr="00704FC0">
              <w:rPr>
                <w:spacing w:val="-2"/>
                <w:sz w:val="22"/>
                <w:szCs w:val="22"/>
                <w:lang w:val="bg-BG"/>
              </w:rPr>
              <w:t xml:space="preserve">Ако тази информация не е налична, Дружеството използва алтернативен метод на оценяване, като последни цени от неактивен пазар, </w:t>
            </w:r>
            <w:proofErr w:type="spellStart"/>
            <w:r w:rsidRPr="00704FC0">
              <w:rPr>
                <w:spacing w:val="-2"/>
                <w:sz w:val="22"/>
                <w:szCs w:val="22"/>
                <w:lang w:val="bg-BG"/>
              </w:rPr>
              <w:t>дисконтираните</w:t>
            </w:r>
            <w:proofErr w:type="spellEnd"/>
            <w:r w:rsidRPr="00704FC0">
              <w:rPr>
                <w:spacing w:val="-2"/>
                <w:sz w:val="22"/>
                <w:szCs w:val="22"/>
                <w:lang w:val="bg-BG"/>
              </w:rPr>
              <w:t xml:space="preserve"> бъдещи парични потоци или метод на амортизираните разходи за създаване. Оценките се извършват към датата на изготвянето на финансовия отчет от професионални оценители, които притежават призната и релевантна професионална квалификация и имат опит в оценяването на дадения актив. Тази оценка сформира базата на балансовата стойност във финансовите отчети.</w:t>
            </w:r>
          </w:p>
          <w:p w14:paraId="1C50CD9D" w14:textId="77777777" w:rsidR="00336F6B" w:rsidRPr="00AF4875" w:rsidRDefault="00336F6B" w:rsidP="00EF420C">
            <w:pPr>
              <w:jc w:val="both"/>
              <w:rPr>
                <w:spacing w:val="-2"/>
                <w:sz w:val="22"/>
                <w:szCs w:val="22"/>
                <w:lang w:val="bg-BG"/>
              </w:rPr>
            </w:pPr>
          </w:p>
        </w:tc>
      </w:tr>
      <w:tr w:rsidR="00336F6B" w:rsidRPr="00D211E1" w14:paraId="1A40D12E" w14:textId="77777777" w:rsidTr="00221C2C">
        <w:tblPrEx>
          <w:tblLook w:val="0000" w:firstRow="0" w:lastRow="0" w:firstColumn="0" w:lastColumn="0" w:noHBand="0" w:noVBand="0"/>
        </w:tblPrEx>
        <w:trPr>
          <w:gridBefore w:val="1"/>
          <w:gridAfter w:val="5"/>
          <w:wBefore w:w="283" w:type="dxa"/>
          <w:wAfter w:w="781" w:type="dxa"/>
        </w:trPr>
        <w:tc>
          <w:tcPr>
            <w:tcW w:w="318" w:type="dxa"/>
            <w:gridSpan w:val="3"/>
          </w:tcPr>
          <w:p w14:paraId="310253FC" w14:textId="77777777" w:rsidR="00336F6B" w:rsidRPr="00D211E1" w:rsidRDefault="00336F6B" w:rsidP="00EF420C">
            <w:pPr>
              <w:tabs>
                <w:tab w:val="left" w:pos="2642"/>
              </w:tabs>
              <w:suppressAutoHyphens/>
              <w:jc w:val="both"/>
              <w:rPr>
                <w:b/>
                <w:spacing w:val="-2"/>
                <w:sz w:val="22"/>
                <w:szCs w:val="22"/>
                <w:lang w:val="bg-BG"/>
              </w:rPr>
            </w:pPr>
          </w:p>
        </w:tc>
        <w:tc>
          <w:tcPr>
            <w:tcW w:w="9629" w:type="dxa"/>
            <w:gridSpan w:val="13"/>
          </w:tcPr>
          <w:p w14:paraId="415CA55E" w14:textId="77777777" w:rsidR="00336F6B" w:rsidRPr="00AF4875" w:rsidRDefault="00336F6B" w:rsidP="00EF420C">
            <w:pPr>
              <w:ind w:left="-108"/>
              <w:jc w:val="both"/>
              <w:rPr>
                <w:spacing w:val="-2"/>
                <w:sz w:val="22"/>
                <w:szCs w:val="22"/>
                <w:lang w:val="bg-BG"/>
              </w:rPr>
            </w:pPr>
          </w:p>
        </w:tc>
      </w:tr>
      <w:tr w:rsidR="00336F6B" w:rsidRPr="00D211E1" w14:paraId="09604565" w14:textId="77777777" w:rsidTr="00221C2C">
        <w:tblPrEx>
          <w:tblLook w:val="0000" w:firstRow="0" w:lastRow="0" w:firstColumn="0" w:lastColumn="0" w:noHBand="0" w:noVBand="0"/>
        </w:tblPrEx>
        <w:trPr>
          <w:gridBefore w:val="1"/>
          <w:gridAfter w:val="5"/>
          <w:wBefore w:w="283" w:type="dxa"/>
          <w:wAfter w:w="781" w:type="dxa"/>
        </w:trPr>
        <w:tc>
          <w:tcPr>
            <w:tcW w:w="318" w:type="dxa"/>
            <w:gridSpan w:val="3"/>
          </w:tcPr>
          <w:p w14:paraId="43A596DF" w14:textId="77777777" w:rsidR="00336F6B" w:rsidRPr="003B1C63" w:rsidRDefault="00336F6B" w:rsidP="00EF420C">
            <w:pPr>
              <w:tabs>
                <w:tab w:val="left" w:pos="2642"/>
              </w:tabs>
              <w:suppressAutoHyphens/>
              <w:jc w:val="both"/>
              <w:rPr>
                <w:b/>
                <w:spacing w:val="-2"/>
                <w:sz w:val="22"/>
                <w:szCs w:val="22"/>
                <w:lang w:val="bg-BG"/>
              </w:rPr>
            </w:pPr>
            <w:r w:rsidRPr="003B1C63">
              <w:rPr>
                <w:b/>
                <w:spacing w:val="-2"/>
                <w:sz w:val="22"/>
                <w:szCs w:val="22"/>
                <w:lang w:val="bg-BG"/>
              </w:rPr>
              <w:t>Ж</w:t>
            </w:r>
          </w:p>
        </w:tc>
        <w:tc>
          <w:tcPr>
            <w:tcW w:w="9629" w:type="dxa"/>
            <w:gridSpan w:val="13"/>
          </w:tcPr>
          <w:p w14:paraId="4299B597" w14:textId="77777777" w:rsidR="00336F6B" w:rsidRDefault="00336F6B" w:rsidP="00EF420C">
            <w:pPr>
              <w:ind w:left="176"/>
              <w:jc w:val="both"/>
              <w:rPr>
                <w:b/>
                <w:spacing w:val="-2"/>
                <w:sz w:val="22"/>
                <w:szCs w:val="22"/>
                <w:lang w:val="bg-BG"/>
              </w:rPr>
            </w:pPr>
            <w:r w:rsidRPr="003B1C63">
              <w:rPr>
                <w:b/>
                <w:sz w:val="22"/>
                <w:szCs w:val="22"/>
                <w:lang w:val="bg-BG"/>
              </w:rPr>
              <w:t>Обезценка на нефинансови активи</w:t>
            </w:r>
            <w:r w:rsidRPr="003B1C63">
              <w:rPr>
                <w:b/>
                <w:spacing w:val="-2"/>
                <w:sz w:val="22"/>
                <w:szCs w:val="22"/>
                <w:lang w:val="bg-BG"/>
              </w:rPr>
              <w:t xml:space="preserve"> </w:t>
            </w:r>
          </w:p>
          <w:p w14:paraId="1DD82DC3" w14:textId="77777777" w:rsidR="00336F6B" w:rsidRPr="003B1C63" w:rsidRDefault="00336F6B" w:rsidP="00EF420C">
            <w:pPr>
              <w:ind w:left="176"/>
              <w:jc w:val="both"/>
              <w:rPr>
                <w:b/>
                <w:spacing w:val="-2"/>
                <w:sz w:val="22"/>
                <w:szCs w:val="22"/>
                <w:lang w:val="bg-BG"/>
              </w:rPr>
            </w:pPr>
          </w:p>
        </w:tc>
      </w:tr>
      <w:tr w:rsidR="00336F6B" w:rsidRPr="00D211E1" w14:paraId="34D7EE49" w14:textId="77777777" w:rsidTr="00221C2C">
        <w:tblPrEx>
          <w:tblLook w:val="0000" w:firstRow="0" w:lastRow="0" w:firstColumn="0" w:lastColumn="0" w:noHBand="0" w:noVBand="0"/>
        </w:tblPrEx>
        <w:trPr>
          <w:gridBefore w:val="1"/>
          <w:gridAfter w:val="5"/>
          <w:wBefore w:w="283" w:type="dxa"/>
          <w:wAfter w:w="781" w:type="dxa"/>
        </w:trPr>
        <w:tc>
          <w:tcPr>
            <w:tcW w:w="318" w:type="dxa"/>
            <w:gridSpan w:val="3"/>
          </w:tcPr>
          <w:p w14:paraId="4D52E5F8" w14:textId="77777777" w:rsidR="00336F6B" w:rsidRPr="00D211E1" w:rsidRDefault="00336F6B" w:rsidP="00EF420C">
            <w:pPr>
              <w:tabs>
                <w:tab w:val="left" w:pos="2642"/>
              </w:tabs>
              <w:suppressAutoHyphens/>
              <w:jc w:val="both"/>
              <w:rPr>
                <w:b/>
                <w:spacing w:val="-2"/>
                <w:sz w:val="22"/>
                <w:szCs w:val="22"/>
                <w:lang w:val="bg-BG"/>
              </w:rPr>
            </w:pPr>
          </w:p>
        </w:tc>
        <w:tc>
          <w:tcPr>
            <w:tcW w:w="9629" w:type="dxa"/>
            <w:gridSpan w:val="13"/>
          </w:tcPr>
          <w:p w14:paraId="004D305E" w14:textId="77777777" w:rsidR="00336F6B" w:rsidRDefault="00336F6B" w:rsidP="00EF420C">
            <w:pPr>
              <w:tabs>
                <w:tab w:val="left" w:pos="2835"/>
              </w:tabs>
              <w:ind w:left="-108"/>
              <w:jc w:val="both"/>
              <w:rPr>
                <w:sz w:val="22"/>
                <w:szCs w:val="22"/>
                <w:lang w:val="bg-BG"/>
              </w:rPr>
            </w:pPr>
            <w:r w:rsidRPr="00D211E1">
              <w:rPr>
                <w:sz w:val="22"/>
                <w:szCs w:val="22"/>
                <w:lang w:val="bg-BG"/>
              </w:rPr>
              <w:t xml:space="preserve">Активи, които имат неопределен полезен живот, не се амортизират, а се проверяват за обезценка на годишна база. Активи, които се амортизират, се преглеждат за наличие на обезценка, когато са на лице събития или има промяна в обстоятелствата, подсказващи, че балансовата стойност на активите не е възстановима. За загуба от обезценка се признава сумата, с която балансовата стойност надхвърля възстановимата. </w:t>
            </w:r>
          </w:p>
          <w:p w14:paraId="2C452E63" w14:textId="77777777" w:rsidR="00336F6B" w:rsidRPr="007B7D10" w:rsidRDefault="00336F6B" w:rsidP="00EF420C">
            <w:pPr>
              <w:tabs>
                <w:tab w:val="left" w:pos="2835"/>
              </w:tabs>
              <w:ind w:left="-108"/>
              <w:jc w:val="both"/>
              <w:rPr>
                <w:sz w:val="22"/>
                <w:szCs w:val="22"/>
                <w:lang w:val="bg-BG"/>
              </w:rPr>
            </w:pPr>
          </w:p>
          <w:p w14:paraId="75115432" w14:textId="4224D251" w:rsidR="00336F6B" w:rsidRPr="00AF4875" w:rsidRDefault="00336F6B" w:rsidP="00EF420C">
            <w:pPr>
              <w:ind w:left="-108"/>
              <w:jc w:val="both"/>
              <w:rPr>
                <w:spacing w:val="-2"/>
                <w:sz w:val="22"/>
                <w:szCs w:val="22"/>
                <w:lang w:val="bg-BG"/>
              </w:rPr>
            </w:pPr>
            <w:r>
              <w:rPr>
                <w:sz w:val="22"/>
                <w:szCs w:val="22"/>
                <w:lang w:val="bg-BG"/>
              </w:rPr>
              <w:t>Към 30.06</w:t>
            </w:r>
            <w:r w:rsidRPr="00713987">
              <w:rPr>
                <w:sz w:val="22"/>
                <w:szCs w:val="22"/>
                <w:lang w:val="bg-BG"/>
              </w:rPr>
              <w:t>.20</w:t>
            </w:r>
            <w:r>
              <w:rPr>
                <w:sz w:val="22"/>
                <w:szCs w:val="22"/>
                <w:lang w:val="bg-BG"/>
              </w:rPr>
              <w:t>2</w:t>
            </w:r>
            <w:r w:rsidR="00490F5D">
              <w:rPr>
                <w:sz w:val="22"/>
                <w:szCs w:val="22"/>
                <w:lang w:val="bg-BG"/>
              </w:rPr>
              <w:t>2</w:t>
            </w:r>
            <w:r>
              <w:rPr>
                <w:sz w:val="22"/>
                <w:szCs w:val="22"/>
                <w:lang w:val="bg-BG"/>
              </w:rPr>
              <w:t xml:space="preserve"> </w:t>
            </w:r>
            <w:r w:rsidRPr="00D211E1">
              <w:rPr>
                <w:sz w:val="22"/>
                <w:szCs w:val="22"/>
                <w:lang w:val="bg-BG"/>
              </w:rPr>
              <w:t>г. земите</w:t>
            </w:r>
            <w:r>
              <w:rPr>
                <w:sz w:val="22"/>
                <w:szCs w:val="22"/>
                <w:lang w:val="bg-BG"/>
              </w:rPr>
              <w:t xml:space="preserve">, </w:t>
            </w:r>
            <w:r w:rsidRPr="00713987">
              <w:rPr>
                <w:sz w:val="22"/>
                <w:szCs w:val="22"/>
                <w:lang w:val="bg-BG"/>
              </w:rPr>
              <w:t>сградите</w:t>
            </w:r>
            <w:r>
              <w:rPr>
                <w:sz w:val="22"/>
                <w:szCs w:val="22"/>
                <w:lang w:val="bg-BG"/>
              </w:rPr>
              <w:t>, машините и съоръженията</w:t>
            </w:r>
            <w:r w:rsidRPr="007B7D10">
              <w:rPr>
                <w:sz w:val="22"/>
                <w:szCs w:val="22"/>
                <w:lang w:val="bg-BG"/>
              </w:rPr>
              <w:t xml:space="preserve"> се отчитат по справедлива цена в съответствие с МСС 16, като справедливата цена </w:t>
            </w:r>
            <w:r w:rsidRPr="00BD0A4E">
              <w:rPr>
                <w:sz w:val="22"/>
                <w:szCs w:val="22"/>
                <w:lang w:val="bg-BG"/>
              </w:rPr>
              <w:t>отразява условията</w:t>
            </w:r>
            <w:r w:rsidRPr="00D211E1">
              <w:rPr>
                <w:sz w:val="22"/>
                <w:szCs w:val="22"/>
                <w:lang w:val="bg-BG"/>
              </w:rPr>
              <w:t xml:space="preserve"> на пазара в края на отчетния период. При изчислението на справедливата цена Дружеството е взело под внимание </w:t>
            </w:r>
            <w:proofErr w:type="spellStart"/>
            <w:r w:rsidRPr="00D211E1">
              <w:rPr>
                <w:sz w:val="22"/>
                <w:szCs w:val="22"/>
                <w:lang w:val="bg-BG"/>
              </w:rPr>
              <w:t>дисконтирани</w:t>
            </w:r>
            <w:proofErr w:type="spellEnd"/>
            <w:r w:rsidRPr="00D211E1">
              <w:rPr>
                <w:sz w:val="22"/>
                <w:szCs w:val="22"/>
                <w:lang w:val="bg-BG"/>
              </w:rPr>
              <w:t xml:space="preserve"> парични потоци (като за целта активите са групирани в най-малките възможни </w:t>
            </w:r>
            <w:proofErr w:type="spellStart"/>
            <w:r w:rsidRPr="00D211E1">
              <w:rPr>
                <w:sz w:val="22"/>
                <w:szCs w:val="22"/>
                <w:lang w:val="bg-BG"/>
              </w:rPr>
              <w:t>разграничими</w:t>
            </w:r>
            <w:proofErr w:type="spellEnd"/>
            <w:r w:rsidRPr="00D211E1">
              <w:rPr>
                <w:sz w:val="22"/>
                <w:szCs w:val="22"/>
                <w:lang w:val="bg-BG"/>
              </w:rPr>
              <w:t xml:space="preserve"> единици, генериращи парични потоци), основани на базата на надеждна оценка на бъдещи парични потоци, използване на дисконтови норми, отразяващи текущата пазарна преценка за несигурността на сумата и периода на паричните потоци (за </w:t>
            </w:r>
            <w:r>
              <w:rPr>
                <w:sz w:val="22"/>
                <w:szCs w:val="22"/>
                <w:lang w:val="bg-BG"/>
              </w:rPr>
              <w:t xml:space="preserve">повече </w:t>
            </w:r>
            <w:r w:rsidRPr="007B7D10">
              <w:rPr>
                <w:sz w:val="22"/>
                <w:szCs w:val="22"/>
                <w:lang w:val="bg-BG"/>
              </w:rPr>
              <w:t>детайли</w:t>
            </w:r>
            <w:r>
              <w:rPr>
                <w:sz w:val="22"/>
                <w:szCs w:val="22"/>
                <w:lang w:val="bg-BG"/>
              </w:rPr>
              <w:t xml:space="preserve"> виж</w:t>
            </w:r>
            <w:r w:rsidRPr="00713987">
              <w:rPr>
                <w:sz w:val="22"/>
                <w:szCs w:val="22"/>
                <w:lang w:val="bg-BG"/>
              </w:rPr>
              <w:t xml:space="preserve"> Приложение 3).</w:t>
            </w:r>
          </w:p>
        </w:tc>
      </w:tr>
      <w:tr w:rsidR="00336F6B" w:rsidRPr="00D211E1" w14:paraId="0B4CE8D5" w14:textId="77777777" w:rsidTr="00221C2C">
        <w:tblPrEx>
          <w:tblLook w:val="0000" w:firstRow="0" w:lastRow="0" w:firstColumn="0" w:lastColumn="0" w:noHBand="0" w:noVBand="0"/>
        </w:tblPrEx>
        <w:trPr>
          <w:gridBefore w:val="1"/>
          <w:gridAfter w:val="3"/>
          <w:wBefore w:w="283" w:type="dxa"/>
          <w:wAfter w:w="723" w:type="dxa"/>
        </w:trPr>
        <w:tc>
          <w:tcPr>
            <w:tcW w:w="710" w:type="dxa"/>
            <w:gridSpan w:val="8"/>
          </w:tcPr>
          <w:p w14:paraId="5ADD448E"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295" w:type="dxa"/>
            <w:gridSpan w:val="10"/>
          </w:tcPr>
          <w:p w14:paraId="761B2AFB"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r>
      <w:tr w:rsidR="00336F6B" w:rsidRPr="00D211E1" w14:paraId="6DA1D3F8" w14:textId="77777777" w:rsidTr="00221C2C">
        <w:tblPrEx>
          <w:tblLook w:val="0000" w:firstRow="0" w:lastRow="0" w:firstColumn="0" w:lastColumn="0" w:noHBand="0" w:noVBand="0"/>
        </w:tblPrEx>
        <w:trPr>
          <w:gridBefore w:val="1"/>
          <w:gridAfter w:val="3"/>
          <w:wBefore w:w="283" w:type="dxa"/>
          <w:wAfter w:w="723" w:type="dxa"/>
        </w:trPr>
        <w:tc>
          <w:tcPr>
            <w:tcW w:w="710" w:type="dxa"/>
            <w:gridSpan w:val="8"/>
          </w:tcPr>
          <w:p w14:paraId="208CDA6B"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r w:rsidRPr="00D211E1">
              <w:rPr>
                <w:b/>
                <w:spacing w:val="-2"/>
                <w:sz w:val="22"/>
                <w:szCs w:val="22"/>
                <w:lang w:val="bg-BG"/>
              </w:rPr>
              <w:t>З</w:t>
            </w:r>
          </w:p>
        </w:tc>
        <w:tc>
          <w:tcPr>
            <w:tcW w:w="9295" w:type="dxa"/>
            <w:gridSpan w:val="10"/>
          </w:tcPr>
          <w:p w14:paraId="56A406B3"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r w:rsidRPr="00D211E1">
              <w:rPr>
                <w:b/>
                <w:spacing w:val="-2"/>
                <w:sz w:val="22"/>
                <w:szCs w:val="22"/>
                <w:lang w:val="bg-BG"/>
              </w:rPr>
              <w:t>Финансови активи</w:t>
            </w:r>
          </w:p>
        </w:tc>
      </w:tr>
      <w:tr w:rsidR="00336F6B" w:rsidRPr="00D211E1" w14:paraId="0AE6DF1A" w14:textId="77777777" w:rsidTr="00221C2C">
        <w:tblPrEx>
          <w:tblLook w:val="0000" w:firstRow="0" w:lastRow="0" w:firstColumn="0" w:lastColumn="0" w:noHBand="0" w:noVBand="0"/>
        </w:tblPrEx>
        <w:trPr>
          <w:gridBefore w:val="1"/>
          <w:gridAfter w:val="3"/>
          <w:wBefore w:w="283" w:type="dxa"/>
          <w:wAfter w:w="723" w:type="dxa"/>
        </w:trPr>
        <w:tc>
          <w:tcPr>
            <w:tcW w:w="710" w:type="dxa"/>
            <w:gridSpan w:val="8"/>
          </w:tcPr>
          <w:p w14:paraId="744DD437"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295" w:type="dxa"/>
            <w:gridSpan w:val="10"/>
          </w:tcPr>
          <w:p w14:paraId="68D33D63"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p>
        </w:tc>
      </w:tr>
      <w:tr w:rsidR="00336F6B" w:rsidRPr="00716F01" w:rsidDel="00A35844" w14:paraId="49F19B6E" w14:textId="77777777" w:rsidTr="00221C2C">
        <w:tblPrEx>
          <w:tblLook w:val="0000" w:firstRow="0" w:lastRow="0" w:firstColumn="0" w:lastColumn="0" w:noHBand="0" w:noVBand="0"/>
        </w:tblPrEx>
        <w:trPr>
          <w:gridBefore w:val="9"/>
          <w:gridAfter w:val="3"/>
          <w:wBefore w:w="993" w:type="dxa"/>
          <w:wAfter w:w="723" w:type="dxa"/>
        </w:trPr>
        <w:tc>
          <w:tcPr>
            <w:tcW w:w="9295" w:type="dxa"/>
            <w:gridSpan w:val="10"/>
          </w:tcPr>
          <w:p w14:paraId="56099DA5" w14:textId="77777777" w:rsidR="00336F6B" w:rsidRPr="00D211E1" w:rsidDel="00A35844"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sz w:val="22"/>
                <w:szCs w:val="22"/>
                <w:lang w:val="bg-BG"/>
              </w:rPr>
            </w:pPr>
            <w:r w:rsidRPr="00D211E1">
              <w:rPr>
                <w:rFonts w:ascii="Times New Roman" w:hAnsi="Times New Roman"/>
                <w:b/>
                <w:spacing w:val="-7"/>
                <w:sz w:val="22"/>
                <w:szCs w:val="22"/>
                <w:lang w:val="bg-BG"/>
              </w:rPr>
              <w:t>Класификация</w:t>
            </w:r>
          </w:p>
        </w:tc>
      </w:tr>
      <w:tr w:rsidR="00336F6B" w:rsidRPr="00C262B0" w:rsidDel="00A35844" w14:paraId="658CDBDF" w14:textId="77777777" w:rsidTr="00221C2C">
        <w:tblPrEx>
          <w:tblLook w:val="0000" w:firstRow="0" w:lastRow="0" w:firstColumn="0" w:lastColumn="0" w:noHBand="0" w:noVBand="0"/>
        </w:tblPrEx>
        <w:trPr>
          <w:gridBefore w:val="9"/>
          <w:gridAfter w:val="3"/>
          <w:wBefore w:w="993" w:type="dxa"/>
          <w:wAfter w:w="723" w:type="dxa"/>
        </w:trPr>
        <w:tc>
          <w:tcPr>
            <w:tcW w:w="9295" w:type="dxa"/>
            <w:gridSpan w:val="10"/>
          </w:tcPr>
          <w:p w14:paraId="54E4B8A8" w14:textId="77777777" w:rsidR="00336F6B" w:rsidRPr="00D211E1" w:rsidDel="00A35844"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sz w:val="22"/>
                <w:szCs w:val="22"/>
                <w:lang w:val="bg-BG"/>
              </w:rPr>
            </w:pPr>
          </w:p>
        </w:tc>
      </w:tr>
      <w:tr w:rsidR="00336F6B" w:rsidRPr="003E3B00" w:rsidDel="00A35844" w14:paraId="7A5AA155" w14:textId="77777777" w:rsidTr="00221C2C">
        <w:tblPrEx>
          <w:tblLook w:val="0000" w:firstRow="0" w:lastRow="0" w:firstColumn="0" w:lastColumn="0" w:noHBand="0" w:noVBand="0"/>
        </w:tblPrEx>
        <w:trPr>
          <w:gridBefore w:val="4"/>
          <w:gridAfter w:val="6"/>
          <w:wBefore w:w="601" w:type="dxa"/>
          <w:wAfter w:w="816" w:type="dxa"/>
        </w:trPr>
        <w:tc>
          <w:tcPr>
            <w:tcW w:w="9594" w:type="dxa"/>
            <w:gridSpan w:val="12"/>
          </w:tcPr>
          <w:p w14:paraId="67DBE7DB" w14:textId="77777777" w:rsidR="00336F6B" w:rsidRPr="00D211E1" w:rsidDel="00A35844"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sz w:val="22"/>
                <w:szCs w:val="22"/>
                <w:lang w:val="bg-BG"/>
              </w:rPr>
            </w:pPr>
            <w:r w:rsidRPr="00D211E1">
              <w:rPr>
                <w:rFonts w:ascii="Times New Roman" w:hAnsi="Times New Roman"/>
                <w:spacing w:val="-1"/>
                <w:sz w:val="22"/>
                <w:szCs w:val="22"/>
                <w:lang w:val="bg-BG"/>
              </w:rPr>
              <w:t xml:space="preserve">Дружеството класифицира финансовите си активи като </w:t>
            </w:r>
            <w:proofErr w:type="spellStart"/>
            <w:r w:rsidRPr="00D211E1">
              <w:rPr>
                <w:rFonts w:ascii="Times New Roman" w:eastAsia="Courier New" w:hAnsi="Times New Roman"/>
                <w:sz w:val="22"/>
                <w:szCs w:val="22"/>
                <w:lang w:eastAsia="bg-BG"/>
              </w:rPr>
              <w:t>такива</w:t>
            </w:r>
            <w:proofErr w:type="spellEnd"/>
            <w:r w:rsidRPr="00D211E1">
              <w:rPr>
                <w:rFonts w:ascii="Times New Roman" w:eastAsia="Courier New" w:hAnsi="Times New Roman"/>
                <w:sz w:val="22"/>
                <w:szCs w:val="22"/>
                <w:lang w:eastAsia="bg-BG"/>
              </w:rPr>
              <w:t xml:space="preserve">, </w:t>
            </w:r>
            <w:proofErr w:type="spellStart"/>
            <w:r w:rsidRPr="00D211E1">
              <w:rPr>
                <w:rFonts w:ascii="Times New Roman" w:eastAsia="Courier New" w:hAnsi="Times New Roman"/>
                <w:sz w:val="22"/>
                <w:szCs w:val="22"/>
                <w:lang w:eastAsia="bg-BG"/>
              </w:rPr>
              <w:t>които</w:t>
            </w:r>
            <w:proofErr w:type="spellEnd"/>
            <w:r w:rsidRPr="00D211E1">
              <w:rPr>
                <w:rFonts w:ascii="Times New Roman" w:eastAsia="Courier New" w:hAnsi="Times New Roman"/>
                <w:sz w:val="22"/>
                <w:szCs w:val="22"/>
                <w:lang w:eastAsia="bg-BG"/>
              </w:rPr>
              <w:t xml:space="preserve"> </w:t>
            </w:r>
            <w:proofErr w:type="spellStart"/>
            <w:r w:rsidRPr="00D211E1">
              <w:rPr>
                <w:rFonts w:ascii="Times New Roman" w:eastAsia="Courier New" w:hAnsi="Times New Roman"/>
                <w:sz w:val="22"/>
                <w:szCs w:val="22"/>
                <w:lang w:eastAsia="bg-BG"/>
              </w:rPr>
              <w:t>се</w:t>
            </w:r>
            <w:proofErr w:type="spellEnd"/>
            <w:r w:rsidRPr="00D211E1">
              <w:rPr>
                <w:rFonts w:ascii="Times New Roman" w:eastAsia="Courier New" w:hAnsi="Times New Roman"/>
                <w:sz w:val="22"/>
                <w:szCs w:val="22"/>
                <w:lang w:eastAsia="bg-BG"/>
              </w:rPr>
              <w:t xml:space="preserve"> </w:t>
            </w:r>
            <w:proofErr w:type="spellStart"/>
            <w:r w:rsidRPr="00D211E1">
              <w:rPr>
                <w:rFonts w:ascii="Times New Roman" w:eastAsia="Courier New" w:hAnsi="Times New Roman"/>
                <w:sz w:val="22"/>
                <w:szCs w:val="22"/>
                <w:lang w:eastAsia="bg-BG"/>
              </w:rPr>
              <w:t>оценяват</w:t>
            </w:r>
            <w:proofErr w:type="spellEnd"/>
            <w:r w:rsidRPr="00D211E1">
              <w:rPr>
                <w:rFonts w:ascii="Times New Roman" w:eastAsia="Courier New" w:hAnsi="Times New Roman"/>
                <w:sz w:val="22"/>
                <w:szCs w:val="22"/>
                <w:lang w:eastAsia="bg-BG"/>
              </w:rPr>
              <w:t xml:space="preserve"> </w:t>
            </w:r>
            <w:proofErr w:type="spellStart"/>
            <w:r w:rsidRPr="00D211E1">
              <w:rPr>
                <w:rFonts w:ascii="Times New Roman" w:eastAsia="Courier New" w:hAnsi="Times New Roman"/>
                <w:sz w:val="22"/>
                <w:szCs w:val="22"/>
                <w:lang w:eastAsia="bg-BG"/>
              </w:rPr>
              <w:t>по</w:t>
            </w:r>
            <w:proofErr w:type="spellEnd"/>
            <w:r w:rsidRPr="00D211E1">
              <w:rPr>
                <w:rFonts w:ascii="Times New Roman" w:eastAsia="Courier New" w:hAnsi="Times New Roman"/>
                <w:sz w:val="22"/>
                <w:szCs w:val="22"/>
                <w:lang w:eastAsia="bg-BG"/>
              </w:rPr>
              <w:t xml:space="preserve"> </w:t>
            </w:r>
            <w:r w:rsidRPr="00D211E1">
              <w:rPr>
                <w:rFonts w:ascii="Times New Roman" w:eastAsia="Courier New" w:hAnsi="Times New Roman"/>
                <w:bCs/>
                <w:sz w:val="22"/>
                <w:szCs w:val="22"/>
                <w:lang w:val="bg-BG" w:eastAsia="bg-BG"/>
              </w:rPr>
              <w:t>а</w:t>
            </w:r>
            <w:proofErr w:type="spellStart"/>
            <w:r w:rsidRPr="00D211E1">
              <w:rPr>
                <w:rFonts w:ascii="Times New Roman" w:eastAsia="Courier New" w:hAnsi="Times New Roman"/>
                <w:bCs/>
                <w:sz w:val="22"/>
                <w:szCs w:val="22"/>
                <w:lang w:eastAsia="bg-BG"/>
              </w:rPr>
              <w:t>мортизирана</w:t>
            </w:r>
            <w:proofErr w:type="spellEnd"/>
            <w:r w:rsidRPr="00D211E1">
              <w:rPr>
                <w:rFonts w:ascii="Times New Roman" w:eastAsia="Courier New" w:hAnsi="Times New Roman"/>
                <w:bCs/>
                <w:sz w:val="22"/>
                <w:szCs w:val="22"/>
                <w:lang w:eastAsia="bg-BG"/>
              </w:rPr>
              <w:t xml:space="preserve"> </w:t>
            </w:r>
            <w:proofErr w:type="spellStart"/>
            <w:r w:rsidRPr="00D211E1">
              <w:rPr>
                <w:rFonts w:ascii="Times New Roman" w:eastAsia="Courier New" w:hAnsi="Times New Roman"/>
                <w:bCs/>
                <w:sz w:val="22"/>
                <w:szCs w:val="22"/>
                <w:lang w:eastAsia="bg-BG"/>
              </w:rPr>
              <w:t>стойност</w:t>
            </w:r>
            <w:proofErr w:type="spellEnd"/>
            <w:r w:rsidRPr="00D211E1">
              <w:rPr>
                <w:rFonts w:ascii="Times New Roman" w:hAnsi="Times New Roman"/>
                <w:spacing w:val="-1"/>
                <w:sz w:val="22"/>
                <w:szCs w:val="22"/>
                <w:lang w:val="bg-BG"/>
              </w:rPr>
              <w:t>:</w:t>
            </w:r>
          </w:p>
        </w:tc>
      </w:tr>
      <w:tr w:rsidR="00336F6B" w:rsidRPr="003E3B00" w14:paraId="604054FF" w14:textId="77777777" w:rsidTr="00221C2C">
        <w:tblPrEx>
          <w:tblLook w:val="0000" w:firstRow="0" w:lastRow="0" w:firstColumn="0" w:lastColumn="0" w:noHBand="0" w:noVBand="0"/>
        </w:tblPrEx>
        <w:trPr>
          <w:gridBefore w:val="4"/>
          <w:gridAfter w:val="6"/>
          <w:wBefore w:w="601" w:type="dxa"/>
          <w:wAfter w:w="816" w:type="dxa"/>
        </w:trPr>
        <w:tc>
          <w:tcPr>
            <w:tcW w:w="9594" w:type="dxa"/>
            <w:gridSpan w:val="12"/>
          </w:tcPr>
          <w:p w14:paraId="01EC45D9" w14:textId="77777777" w:rsidR="00336F6B" w:rsidRPr="00D211E1" w:rsidRDefault="00336F6B" w:rsidP="00EF420C">
            <w:pPr>
              <w:pStyle w:val="ListParagraph"/>
              <w:widowControl w:val="0"/>
              <w:ind w:left="-112"/>
              <w:jc w:val="both"/>
              <w:rPr>
                <w:rFonts w:eastAsia="Courier New"/>
                <w:sz w:val="22"/>
                <w:szCs w:val="22"/>
                <w:lang w:eastAsia="bg-BG"/>
              </w:rPr>
            </w:pPr>
          </w:p>
        </w:tc>
      </w:tr>
      <w:tr w:rsidR="00336F6B" w:rsidRPr="007C0007" w14:paraId="16C4BA13" w14:textId="77777777" w:rsidTr="00221C2C">
        <w:tblPrEx>
          <w:tblLook w:val="0000" w:firstRow="0" w:lastRow="0" w:firstColumn="0" w:lastColumn="0" w:noHBand="0" w:noVBand="0"/>
        </w:tblPrEx>
        <w:trPr>
          <w:gridBefore w:val="4"/>
          <w:gridAfter w:val="6"/>
          <w:wBefore w:w="601" w:type="dxa"/>
          <w:wAfter w:w="816" w:type="dxa"/>
        </w:trPr>
        <w:tc>
          <w:tcPr>
            <w:tcW w:w="9594" w:type="dxa"/>
            <w:gridSpan w:val="12"/>
          </w:tcPr>
          <w:p w14:paraId="4E470CD9" w14:textId="77777777" w:rsidR="00336F6B" w:rsidRPr="00D211E1" w:rsidRDefault="00336F6B" w:rsidP="00EF420C">
            <w:pPr>
              <w:widowControl w:val="0"/>
              <w:ind w:left="-112"/>
              <w:jc w:val="both"/>
              <w:rPr>
                <w:rFonts w:eastAsia="Courier New"/>
                <w:sz w:val="22"/>
                <w:szCs w:val="22"/>
                <w:lang w:eastAsia="bg-BG"/>
              </w:rPr>
            </w:pPr>
            <w:r w:rsidRPr="00D211E1">
              <w:rPr>
                <w:spacing w:val="-1"/>
                <w:sz w:val="22"/>
                <w:szCs w:val="22"/>
                <w:lang w:val="bg-BG"/>
              </w:rPr>
              <w:t>Класификацията зависи от бизнес модела на предприятието за управление на финансовите активи и условията за паричните потоци според договорите.</w:t>
            </w:r>
          </w:p>
        </w:tc>
      </w:tr>
      <w:tr w:rsidR="00336F6B" w:rsidRPr="003D5E0B" w14:paraId="243CCACC" w14:textId="77777777" w:rsidTr="00221C2C">
        <w:tblPrEx>
          <w:tblLook w:val="0000" w:firstRow="0" w:lastRow="0" w:firstColumn="0" w:lastColumn="0" w:noHBand="0" w:noVBand="0"/>
        </w:tblPrEx>
        <w:trPr>
          <w:gridBefore w:val="4"/>
          <w:gridAfter w:val="6"/>
          <w:wBefore w:w="601" w:type="dxa"/>
          <w:wAfter w:w="816" w:type="dxa"/>
        </w:trPr>
        <w:tc>
          <w:tcPr>
            <w:tcW w:w="9594" w:type="dxa"/>
            <w:gridSpan w:val="12"/>
          </w:tcPr>
          <w:p w14:paraId="14232B32" w14:textId="77777777" w:rsidR="00336F6B" w:rsidRPr="00D211E1" w:rsidRDefault="00336F6B" w:rsidP="00EF420C">
            <w:pPr>
              <w:widowControl w:val="0"/>
              <w:ind w:left="-112"/>
              <w:jc w:val="both"/>
              <w:rPr>
                <w:spacing w:val="-1"/>
                <w:sz w:val="22"/>
                <w:szCs w:val="22"/>
                <w:lang w:val="bg-BG"/>
              </w:rPr>
            </w:pPr>
          </w:p>
        </w:tc>
      </w:tr>
      <w:tr w:rsidR="00336F6B" w:rsidRPr="00786C82" w14:paraId="74852E2A" w14:textId="77777777" w:rsidTr="00221C2C">
        <w:tblPrEx>
          <w:tblLook w:val="0000" w:firstRow="0" w:lastRow="0" w:firstColumn="0" w:lastColumn="0" w:noHBand="0" w:noVBand="0"/>
        </w:tblPrEx>
        <w:trPr>
          <w:gridBefore w:val="4"/>
          <w:gridAfter w:val="6"/>
          <w:wBefore w:w="601" w:type="dxa"/>
          <w:wAfter w:w="816" w:type="dxa"/>
        </w:trPr>
        <w:tc>
          <w:tcPr>
            <w:tcW w:w="9594" w:type="dxa"/>
            <w:gridSpan w:val="12"/>
          </w:tcPr>
          <w:p w14:paraId="4B3CBF56" w14:textId="77777777" w:rsidR="00336F6B" w:rsidRPr="00D211E1" w:rsidRDefault="00336F6B" w:rsidP="00EF420C">
            <w:pPr>
              <w:widowControl w:val="0"/>
              <w:ind w:left="-112"/>
              <w:jc w:val="both"/>
              <w:rPr>
                <w:rFonts w:eastAsia="Courier New"/>
                <w:sz w:val="22"/>
                <w:szCs w:val="22"/>
                <w:lang w:val="bg-BG" w:eastAsia="bg-BG"/>
              </w:rPr>
            </w:pPr>
            <w:r w:rsidRPr="00D211E1">
              <w:rPr>
                <w:rFonts w:eastAsia="Courier New"/>
                <w:sz w:val="22"/>
                <w:szCs w:val="22"/>
                <w:lang w:val="bg-BG" w:eastAsia="bg-BG"/>
              </w:rPr>
              <w:t xml:space="preserve">Дружеството </w:t>
            </w:r>
            <w:proofErr w:type="spellStart"/>
            <w:r w:rsidRPr="00D211E1">
              <w:rPr>
                <w:rFonts w:eastAsia="Courier New"/>
                <w:sz w:val="22"/>
                <w:szCs w:val="22"/>
                <w:lang w:val="bg-BG" w:eastAsia="bg-BG"/>
              </w:rPr>
              <w:t>прекласифицира</w:t>
            </w:r>
            <w:proofErr w:type="spellEnd"/>
            <w:r w:rsidRPr="00D211E1">
              <w:rPr>
                <w:rFonts w:eastAsia="Courier New"/>
                <w:sz w:val="22"/>
                <w:szCs w:val="22"/>
                <w:lang w:val="bg-BG" w:eastAsia="bg-BG"/>
              </w:rPr>
              <w:t xml:space="preserve"> дълговите инвестиции, само когато се промени бизнес моделът им за управление на тези активи.</w:t>
            </w:r>
          </w:p>
        </w:tc>
      </w:tr>
      <w:tr w:rsidR="00336F6B" w:rsidRPr="00786C82" w14:paraId="6F6B01F4" w14:textId="77777777" w:rsidTr="00221C2C">
        <w:tblPrEx>
          <w:tblLook w:val="0000" w:firstRow="0" w:lastRow="0" w:firstColumn="0" w:lastColumn="0" w:noHBand="0" w:noVBand="0"/>
        </w:tblPrEx>
        <w:trPr>
          <w:gridBefore w:val="4"/>
          <w:gridAfter w:val="6"/>
          <w:wBefore w:w="601" w:type="dxa"/>
          <w:wAfter w:w="816" w:type="dxa"/>
        </w:trPr>
        <w:tc>
          <w:tcPr>
            <w:tcW w:w="9594" w:type="dxa"/>
            <w:gridSpan w:val="12"/>
          </w:tcPr>
          <w:p w14:paraId="3448FEFD" w14:textId="77777777" w:rsidR="00336F6B" w:rsidRPr="00D211E1" w:rsidRDefault="00336F6B" w:rsidP="00EF420C">
            <w:pPr>
              <w:widowControl w:val="0"/>
              <w:ind w:left="-112"/>
              <w:jc w:val="both"/>
              <w:rPr>
                <w:rFonts w:eastAsia="Courier New"/>
                <w:sz w:val="22"/>
                <w:szCs w:val="22"/>
                <w:lang w:val="bg-BG" w:eastAsia="bg-BG"/>
              </w:rPr>
            </w:pPr>
          </w:p>
        </w:tc>
      </w:tr>
      <w:tr w:rsidR="009225D5" w:rsidRPr="00786C82" w14:paraId="7A8C673D" w14:textId="77777777" w:rsidTr="00221C2C">
        <w:tblPrEx>
          <w:tblLook w:val="0000" w:firstRow="0" w:lastRow="0" w:firstColumn="0" w:lastColumn="0" w:noHBand="0" w:noVBand="0"/>
        </w:tblPrEx>
        <w:trPr>
          <w:gridBefore w:val="4"/>
          <w:gridAfter w:val="6"/>
          <w:wBefore w:w="601" w:type="dxa"/>
          <w:wAfter w:w="816" w:type="dxa"/>
        </w:trPr>
        <w:tc>
          <w:tcPr>
            <w:tcW w:w="9594" w:type="dxa"/>
            <w:gridSpan w:val="12"/>
          </w:tcPr>
          <w:p w14:paraId="74EDF2B8" w14:textId="77777777" w:rsidR="009225D5" w:rsidRDefault="009225D5" w:rsidP="00EF420C">
            <w:pPr>
              <w:widowControl w:val="0"/>
              <w:ind w:left="-112"/>
              <w:jc w:val="both"/>
              <w:rPr>
                <w:rFonts w:eastAsia="Courier New"/>
                <w:sz w:val="22"/>
                <w:szCs w:val="22"/>
                <w:lang w:val="bg-BG" w:eastAsia="bg-BG"/>
              </w:rPr>
            </w:pPr>
          </w:p>
          <w:p w14:paraId="05325D18" w14:textId="77777777" w:rsidR="009225D5" w:rsidRDefault="009225D5" w:rsidP="00EF420C">
            <w:pPr>
              <w:widowControl w:val="0"/>
              <w:ind w:left="-112"/>
              <w:jc w:val="both"/>
              <w:rPr>
                <w:rFonts w:eastAsia="Courier New"/>
                <w:sz w:val="22"/>
                <w:szCs w:val="22"/>
                <w:lang w:val="bg-BG" w:eastAsia="bg-BG"/>
              </w:rPr>
            </w:pPr>
          </w:p>
          <w:p w14:paraId="03F73442" w14:textId="77777777" w:rsidR="009225D5" w:rsidRDefault="009225D5" w:rsidP="00EF420C">
            <w:pPr>
              <w:widowControl w:val="0"/>
              <w:ind w:left="-112"/>
              <w:jc w:val="both"/>
              <w:rPr>
                <w:rFonts w:eastAsia="Courier New"/>
                <w:sz w:val="22"/>
                <w:szCs w:val="22"/>
                <w:lang w:val="bg-BG" w:eastAsia="bg-BG"/>
              </w:rPr>
            </w:pPr>
          </w:p>
          <w:p w14:paraId="38A8D242" w14:textId="77777777" w:rsidR="009225D5" w:rsidRDefault="009225D5" w:rsidP="00EF420C">
            <w:pPr>
              <w:widowControl w:val="0"/>
              <w:ind w:left="-112"/>
              <w:jc w:val="both"/>
              <w:rPr>
                <w:rFonts w:eastAsia="Courier New"/>
                <w:sz w:val="22"/>
                <w:szCs w:val="22"/>
                <w:lang w:val="bg-BG" w:eastAsia="bg-BG"/>
              </w:rPr>
            </w:pPr>
          </w:p>
          <w:p w14:paraId="21725ED2" w14:textId="77777777" w:rsidR="009225D5" w:rsidRDefault="009225D5" w:rsidP="00EF420C">
            <w:pPr>
              <w:widowControl w:val="0"/>
              <w:ind w:left="-112"/>
              <w:jc w:val="both"/>
              <w:rPr>
                <w:rFonts w:eastAsia="Courier New"/>
                <w:sz w:val="22"/>
                <w:szCs w:val="22"/>
                <w:lang w:val="bg-BG" w:eastAsia="bg-BG"/>
              </w:rPr>
            </w:pPr>
          </w:p>
          <w:p w14:paraId="70A81076" w14:textId="3F9710F5" w:rsidR="009225D5" w:rsidRPr="00D211E1" w:rsidRDefault="009225D5" w:rsidP="00EF420C">
            <w:pPr>
              <w:widowControl w:val="0"/>
              <w:ind w:left="-112"/>
              <w:jc w:val="both"/>
              <w:rPr>
                <w:rFonts w:eastAsia="Courier New"/>
                <w:sz w:val="22"/>
                <w:szCs w:val="22"/>
                <w:lang w:val="bg-BG" w:eastAsia="bg-BG"/>
              </w:rPr>
            </w:pPr>
          </w:p>
        </w:tc>
      </w:tr>
      <w:tr w:rsidR="00336F6B" w:rsidRPr="00786C82" w14:paraId="10B6F026" w14:textId="77777777" w:rsidTr="00221C2C">
        <w:tblPrEx>
          <w:tblLook w:val="0000" w:firstRow="0" w:lastRow="0" w:firstColumn="0" w:lastColumn="0" w:noHBand="0" w:noVBand="0"/>
        </w:tblPrEx>
        <w:trPr>
          <w:gridBefore w:val="4"/>
          <w:gridAfter w:val="6"/>
          <w:wBefore w:w="601" w:type="dxa"/>
          <w:wAfter w:w="816" w:type="dxa"/>
        </w:trPr>
        <w:tc>
          <w:tcPr>
            <w:tcW w:w="9594" w:type="dxa"/>
            <w:gridSpan w:val="12"/>
          </w:tcPr>
          <w:p w14:paraId="7736E9DE" w14:textId="77777777" w:rsidR="00336F6B" w:rsidRPr="00D211E1" w:rsidRDefault="00336F6B" w:rsidP="00EF420C">
            <w:pPr>
              <w:widowControl w:val="0"/>
              <w:ind w:left="-112"/>
              <w:jc w:val="both"/>
              <w:rPr>
                <w:rFonts w:eastAsia="Courier New"/>
                <w:sz w:val="22"/>
                <w:szCs w:val="22"/>
                <w:lang w:val="bg-BG" w:eastAsia="bg-BG"/>
              </w:rPr>
            </w:pPr>
            <w:r w:rsidRPr="00D211E1">
              <w:rPr>
                <w:b/>
                <w:spacing w:val="-7"/>
                <w:sz w:val="22"/>
                <w:szCs w:val="22"/>
                <w:lang w:val="bg-BG"/>
              </w:rPr>
              <w:lastRenderedPageBreak/>
              <w:t>Признаване и отписване</w:t>
            </w:r>
          </w:p>
        </w:tc>
      </w:tr>
      <w:tr w:rsidR="00336F6B" w:rsidRPr="00AA1225" w14:paraId="6ADBB9B9"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55279714" w14:textId="77777777" w:rsidR="00336F6B" w:rsidRPr="00D211E1" w:rsidRDefault="00336F6B" w:rsidP="00EF420C">
            <w:pPr>
              <w:widowControl w:val="0"/>
              <w:ind w:left="-112"/>
              <w:jc w:val="both"/>
              <w:rPr>
                <w:b/>
                <w:i/>
                <w:spacing w:val="-7"/>
                <w:sz w:val="22"/>
                <w:szCs w:val="22"/>
                <w:lang w:val="bg-BG"/>
              </w:rPr>
            </w:pPr>
          </w:p>
        </w:tc>
      </w:tr>
      <w:tr w:rsidR="00336F6B" w:rsidRPr="002A4862" w14:paraId="2612EAF3"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0A70D7C9" w14:textId="77777777" w:rsidR="00336F6B" w:rsidRPr="00D211E1" w:rsidRDefault="00336F6B" w:rsidP="00EF420C">
            <w:pPr>
              <w:widowControl w:val="0"/>
              <w:ind w:left="-112"/>
              <w:jc w:val="both"/>
              <w:rPr>
                <w:rFonts w:eastAsia="Courier New"/>
                <w:sz w:val="22"/>
                <w:szCs w:val="22"/>
                <w:lang w:val="bg-BG" w:eastAsia="bg-BG"/>
              </w:rPr>
            </w:pPr>
            <w:r w:rsidRPr="00D211E1">
              <w:rPr>
                <w:rFonts w:eastAsia="Courier New"/>
                <w:sz w:val="22"/>
                <w:szCs w:val="22"/>
                <w:lang w:val="bg-BG" w:eastAsia="bg-BG"/>
              </w:rPr>
              <w:t>Финансовите активи се признават, когато Дружеството стане страна по условията на договора на този инструмент. Финансовите активи се отписват, когато правата за получаване на парични потоци от финансовите активи са изтекли или са прехвърлени и Дружеството е прехвърлило всички рискове и ползи от собствеността.</w:t>
            </w:r>
          </w:p>
        </w:tc>
      </w:tr>
      <w:tr w:rsidR="00336F6B" w:rsidRPr="00AA1225" w14:paraId="3B6EB84F" w14:textId="77777777" w:rsidTr="00221C2C">
        <w:tblPrEx>
          <w:tblLook w:val="0000" w:firstRow="0" w:lastRow="0" w:firstColumn="0" w:lastColumn="0" w:noHBand="0" w:noVBand="0"/>
        </w:tblPrEx>
        <w:trPr>
          <w:gridBefore w:val="6"/>
          <w:gridAfter w:val="11"/>
          <w:wBefore w:w="711" w:type="dxa"/>
          <w:wAfter w:w="1005" w:type="dxa"/>
        </w:trPr>
        <w:tc>
          <w:tcPr>
            <w:tcW w:w="9295" w:type="dxa"/>
            <w:gridSpan w:val="5"/>
          </w:tcPr>
          <w:p w14:paraId="3ECC3735" w14:textId="77777777" w:rsidR="00336F6B" w:rsidRPr="00D211E1" w:rsidRDefault="00336F6B" w:rsidP="00EF420C">
            <w:pPr>
              <w:pStyle w:val="Document1"/>
              <w:keepNext w:val="0"/>
              <w:keepLines w:val="0"/>
              <w:widowControl/>
              <w:tabs>
                <w:tab w:val="clear" w:pos="-720"/>
              </w:tabs>
              <w:suppressAutoHyphens w:val="0"/>
              <w:spacing w:line="240" w:lineRule="atLeast"/>
              <w:ind w:left="-108"/>
              <w:jc w:val="both"/>
              <w:rPr>
                <w:rFonts w:ascii="Times New Roman" w:hAnsi="Times New Roman"/>
                <w:b/>
                <w:spacing w:val="2"/>
                <w:sz w:val="22"/>
                <w:szCs w:val="22"/>
                <w:lang w:val="bg-BG"/>
              </w:rPr>
            </w:pPr>
          </w:p>
        </w:tc>
      </w:tr>
      <w:tr w:rsidR="00336F6B" w:rsidRPr="002A4862" w14:paraId="4959B1D6"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21A17030" w14:textId="77777777" w:rsidR="00336F6B" w:rsidRPr="00D211E1" w:rsidRDefault="00336F6B" w:rsidP="00EF420C">
            <w:pPr>
              <w:pStyle w:val="Document1"/>
              <w:keepNext w:val="0"/>
              <w:keepLines w:val="0"/>
              <w:widowControl/>
              <w:tabs>
                <w:tab w:val="clear" w:pos="-720"/>
              </w:tabs>
              <w:suppressAutoHyphens w:val="0"/>
              <w:spacing w:line="240" w:lineRule="atLeast"/>
              <w:ind w:left="-108"/>
              <w:jc w:val="both"/>
              <w:rPr>
                <w:rFonts w:ascii="Times New Roman" w:hAnsi="Times New Roman"/>
                <w:b/>
                <w:spacing w:val="2"/>
                <w:sz w:val="22"/>
                <w:szCs w:val="22"/>
                <w:lang w:val="bg-BG"/>
              </w:rPr>
            </w:pPr>
            <w:r w:rsidRPr="00D211E1">
              <w:rPr>
                <w:rFonts w:ascii="Times New Roman" w:hAnsi="Times New Roman"/>
                <w:b/>
                <w:spacing w:val="-7"/>
                <w:sz w:val="22"/>
                <w:szCs w:val="22"/>
                <w:lang w:val="bg-BG"/>
              </w:rPr>
              <w:t>Оценяване</w:t>
            </w:r>
          </w:p>
        </w:tc>
      </w:tr>
      <w:tr w:rsidR="00336F6B" w:rsidRPr="00AA1225" w14:paraId="02DCE467"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110834C3" w14:textId="77777777" w:rsidR="00336F6B" w:rsidRPr="00D211E1" w:rsidRDefault="00336F6B" w:rsidP="00EF420C">
            <w:pPr>
              <w:pStyle w:val="Document1"/>
              <w:keepNext w:val="0"/>
              <w:keepLines w:val="0"/>
              <w:widowControl/>
              <w:tabs>
                <w:tab w:val="clear" w:pos="-720"/>
              </w:tabs>
              <w:suppressAutoHyphens w:val="0"/>
              <w:spacing w:line="240" w:lineRule="atLeast"/>
              <w:ind w:left="-108"/>
              <w:jc w:val="both"/>
              <w:rPr>
                <w:rFonts w:ascii="Times New Roman" w:hAnsi="Times New Roman"/>
                <w:b/>
                <w:i/>
                <w:spacing w:val="-7"/>
                <w:sz w:val="22"/>
                <w:szCs w:val="22"/>
                <w:lang w:val="bg-BG"/>
              </w:rPr>
            </w:pPr>
          </w:p>
        </w:tc>
      </w:tr>
      <w:tr w:rsidR="00336F6B" w:rsidRPr="00AA1225" w14:paraId="0E25C42D"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6F32E270" w14:textId="77777777" w:rsidR="00336F6B" w:rsidRPr="00D211E1" w:rsidRDefault="00336F6B" w:rsidP="00EF420C">
            <w:pPr>
              <w:pStyle w:val="Document1"/>
              <w:keepNext w:val="0"/>
              <w:keepLines w:val="0"/>
              <w:widowControl/>
              <w:tabs>
                <w:tab w:val="clear" w:pos="-720"/>
              </w:tabs>
              <w:suppressAutoHyphens w:val="0"/>
              <w:spacing w:line="240" w:lineRule="atLeast"/>
              <w:ind w:left="-108"/>
              <w:jc w:val="both"/>
              <w:rPr>
                <w:rFonts w:ascii="Times New Roman" w:hAnsi="Times New Roman"/>
                <w:b/>
                <w:i/>
                <w:spacing w:val="-7"/>
                <w:sz w:val="22"/>
                <w:szCs w:val="22"/>
                <w:lang w:val="bg-BG"/>
              </w:rPr>
            </w:pPr>
            <w:r w:rsidRPr="00D211E1">
              <w:rPr>
                <w:rFonts w:ascii="Times New Roman" w:hAnsi="Times New Roman"/>
                <w:b/>
                <w:i/>
                <w:spacing w:val="-7"/>
                <w:sz w:val="22"/>
                <w:szCs w:val="22"/>
                <w:lang w:val="bg-BG"/>
              </w:rPr>
              <w:t>Първоначално признаване</w:t>
            </w:r>
          </w:p>
        </w:tc>
      </w:tr>
      <w:tr w:rsidR="00336F6B" w:rsidRPr="00AA1225" w14:paraId="0CDEE705"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59E3A286" w14:textId="77777777" w:rsidR="00336F6B" w:rsidRPr="00D211E1" w:rsidRDefault="00336F6B" w:rsidP="00EF420C">
            <w:pPr>
              <w:pStyle w:val="Document1"/>
              <w:keepNext w:val="0"/>
              <w:keepLines w:val="0"/>
              <w:widowControl/>
              <w:tabs>
                <w:tab w:val="clear" w:pos="-720"/>
              </w:tabs>
              <w:suppressAutoHyphens w:val="0"/>
              <w:spacing w:line="240" w:lineRule="atLeast"/>
              <w:ind w:left="-108"/>
              <w:jc w:val="both"/>
              <w:rPr>
                <w:rFonts w:ascii="Times New Roman" w:hAnsi="Times New Roman"/>
                <w:b/>
                <w:i/>
                <w:spacing w:val="-7"/>
                <w:sz w:val="22"/>
                <w:szCs w:val="22"/>
                <w:lang w:val="bg-BG"/>
              </w:rPr>
            </w:pPr>
          </w:p>
        </w:tc>
      </w:tr>
      <w:tr w:rsidR="00336F6B" w:rsidRPr="002A4862" w14:paraId="70F787CC"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6A29A13B" w14:textId="77777777" w:rsidR="00336F6B" w:rsidRDefault="00336F6B" w:rsidP="00EF420C">
            <w:pPr>
              <w:widowControl w:val="0"/>
              <w:ind w:left="-112"/>
              <w:jc w:val="both"/>
              <w:rPr>
                <w:rFonts w:eastAsia="Courier New"/>
                <w:sz w:val="22"/>
                <w:szCs w:val="22"/>
                <w:lang w:val="bg-BG" w:eastAsia="bg-BG"/>
              </w:rPr>
            </w:pPr>
            <w:r w:rsidRPr="00D211E1">
              <w:rPr>
                <w:rFonts w:eastAsia="Courier New"/>
                <w:sz w:val="22"/>
                <w:szCs w:val="22"/>
                <w:lang w:val="bg-BG" w:eastAsia="bg-BG"/>
              </w:rPr>
              <w:t>При първоначалното признаване Дружеството оценява финансовите активи по тяхната справедлива стойност, увеличена с разходите, пряко свързани с транзакцията за придобиването на финансовия актив, с изключение на случаите на финансови активи, които се отчитат по справедлива стойност в печалбата или загубата. Разходите свързани с транзакциите на финансови активи, отчитани по справедлива стойност в печалбата или загубата, се отчитат в печалбата или загубата.</w:t>
            </w:r>
          </w:p>
          <w:p w14:paraId="5E51535A" w14:textId="2403D34F" w:rsidR="00396E45" w:rsidRPr="00D211E1" w:rsidRDefault="00396E45" w:rsidP="00EF420C">
            <w:pPr>
              <w:widowControl w:val="0"/>
              <w:ind w:left="-112"/>
              <w:jc w:val="both"/>
              <w:rPr>
                <w:b/>
                <w:i/>
                <w:spacing w:val="-7"/>
                <w:sz w:val="22"/>
                <w:szCs w:val="22"/>
                <w:lang w:val="bg-BG"/>
              </w:rPr>
            </w:pPr>
          </w:p>
        </w:tc>
      </w:tr>
      <w:tr w:rsidR="00336F6B" w:rsidRPr="00D211E1" w14:paraId="19B9ED8A" w14:textId="77777777" w:rsidTr="00221C2C">
        <w:tblPrEx>
          <w:tblLook w:val="0000" w:firstRow="0" w:lastRow="0" w:firstColumn="0" w:lastColumn="0" w:noHBand="0" w:noVBand="0"/>
        </w:tblPrEx>
        <w:trPr>
          <w:gridBefore w:val="9"/>
          <w:gridAfter w:val="2"/>
          <w:wBefore w:w="993" w:type="dxa"/>
          <w:wAfter w:w="567" w:type="dxa"/>
        </w:trPr>
        <w:tc>
          <w:tcPr>
            <w:tcW w:w="9451" w:type="dxa"/>
            <w:gridSpan w:val="11"/>
          </w:tcPr>
          <w:p w14:paraId="632190B9" w14:textId="77777777" w:rsidR="00336F6B" w:rsidRPr="00D211E1" w:rsidRDefault="00336F6B" w:rsidP="00EF420C">
            <w:pPr>
              <w:widowControl w:val="0"/>
              <w:ind w:left="-112"/>
              <w:jc w:val="both"/>
              <w:rPr>
                <w:b/>
                <w:i/>
                <w:spacing w:val="-7"/>
                <w:sz w:val="22"/>
                <w:szCs w:val="22"/>
                <w:lang w:val="bg-BG"/>
              </w:rPr>
            </w:pPr>
          </w:p>
        </w:tc>
      </w:tr>
      <w:tr w:rsidR="00336F6B" w:rsidRPr="00D211E1" w14:paraId="35DD95FD"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0CDA82EE" w14:textId="77777777" w:rsidR="00336F6B" w:rsidRPr="00D211E1" w:rsidRDefault="00336F6B" w:rsidP="00EF420C">
            <w:pPr>
              <w:widowControl w:val="0"/>
              <w:ind w:left="-112"/>
              <w:jc w:val="both"/>
              <w:rPr>
                <w:b/>
                <w:i/>
                <w:spacing w:val="-7"/>
                <w:sz w:val="22"/>
                <w:szCs w:val="22"/>
                <w:lang w:val="bg-BG"/>
              </w:rPr>
            </w:pPr>
            <w:r w:rsidRPr="00D211E1">
              <w:rPr>
                <w:b/>
                <w:i/>
                <w:spacing w:val="-7"/>
                <w:sz w:val="22"/>
                <w:szCs w:val="22"/>
                <w:lang w:val="bg-BG"/>
              </w:rPr>
              <w:t>Последващо оценяване</w:t>
            </w:r>
          </w:p>
        </w:tc>
      </w:tr>
      <w:tr w:rsidR="00336F6B" w:rsidRPr="00D211E1" w14:paraId="12E64728"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10CFE73A" w14:textId="77777777" w:rsidR="00336F6B" w:rsidRPr="00D211E1" w:rsidRDefault="00336F6B" w:rsidP="00EF420C">
            <w:pPr>
              <w:widowControl w:val="0"/>
              <w:ind w:left="-112"/>
              <w:jc w:val="both"/>
              <w:rPr>
                <w:b/>
                <w:i/>
                <w:spacing w:val="-7"/>
                <w:sz w:val="22"/>
                <w:szCs w:val="22"/>
                <w:lang w:val="bg-BG"/>
              </w:rPr>
            </w:pPr>
          </w:p>
        </w:tc>
      </w:tr>
      <w:tr w:rsidR="00336F6B" w:rsidRPr="00D211E1" w14:paraId="0C090A0C"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27448E04" w14:textId="77777777" w:rsidR="00336F6B" w:rsidRPr="00D211E1" w:rsidRDefault="00336F6B" w:rsidP="00EF420C">
            <w:pPr>
              <w:widowControl w:val="0"/>
              <w:ind w:left="-112"/>
              <w:jc w:val="both"/>
              <w:rPr>
                <w:rFonts w:eastAsia="Courier New"/>
                <w:b/>
                <w:i/>
                <w:sz w:val="22"/>
                <w:szCs w:val="22"/>
                <w:lang w:val="bg-BG" w:eastAsia="bg-BG"/>
              </w:rPr>
            </w:pPr>
            <w:r w:rsidRPr="00D211E1">
              <w:rPr>
                <w:rFonts w:eastAsia="Courier New"/>
                <w:b/>
                <w:i/>
                <w:sz w:val="22"/>
                <w:szCs w:val="22"/>
                <w:lang w:val="bg-BG" w:eastAsia="bg-BG"/>
              </w:rPr>
              <w:t>Дългови инструменти</w:t>
            </w:r>
          </w:p>
        </w:tc>
      </w:tr>
      <w:tr w:rsidR="00336F6B" w:rsidRPr="00D211E1" w14:paraId="297E5AAB"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51D312A0" w14:textId="77777777" w:rsidR="00336F6B" w:rsidRPr="00D211E1" w:rsidRDefault="00336F6B" w:rsidP="00EF420C">
            <w:pPr>
              <w:widowControl w:val="0"/>
              <w:ind w:left="-112"/>
              <w:jc w:val="both"/>
              <w:rPr>
                <w:rFonts w:eastAsia="Courier New"/>
                <w:sz w:val="22"/>
                <w:szCs w:val="22"/>
                <w:lang w:val="bg-BG" w:eastAsia="bg-BG"/>
              </w:rPr>
            </w:pPr>
            <w:r w:rsidRPr="00D211E1">
              <w:rPr>
                <w:rFonts w:eastAsia="Courier New"/>
                <w:sz w:val="22"/>
                <w:szCs w:val="22"/>
                <w:lang w:val="bg-BG" w:eastAsia="bg-BG"/>
              </w:rPr>
              <w:t>Последващото оценяване на дълговите инструменти зависи от бизнес модела на Дружеството за управление на активи и характеристиките на паричните потоци от тези активи. Дружеството класифицира своите дългови инструменти в следната категория:</w:t>
            </w:r>
          </w:p>
        </w:tc>
      </w:tr>
      <w:tr w:rsidR="00336F6B" w:rsidRPr="00D211E1" w14:paraId="2F9A7B9F"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6F692417" w14:textId="77777777" w:rsidR="00336F6B" w:rsidRPr="00D211E1" w:rsidRDefault="00336F6B" w:rsidP="00EF420C">
            <w:pPr>
              <w:widowControl w:val="0"/>
              <w:ind w:left="-112"/>
              <w:jc w:val="both"/>
              <w:rPr>
                <w:rFonts w:eastAsia="Courier New"/>
                <w:sz w:val="22"/>
                <w:szCs w:val="22"/>
                <w:lang w:val="bg-BG" w:eastAsia="bg-BG"/>
              </w:rPr>
            </w:pPr>
          </w:p>
        </w:tc>
      </w:tr>
      <w:tr w:rsidR="00336F6B" w:rsidRPr="00D211E1" w14:paraId="170B41FD"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54854094" w14:textId="77777777" w:rsidR="00336F6B" w:rsidRPr="00F43E85" w:rsidRDefault="00336F6B" w:rsidP="00EF420C">
            <w:pPr>
              <w:widowControl w:val="0"/>
              <w:ind w:left="-112"/>
              <w:jc w:val="both"/>
              <w:rPr>
                <w:rFonts w:eastAsia="Courier New"/>
                <w:sz w:val="22"/>
                <w:szCs w:val="22"/>
                <w:lang w:val="bg-BG" w:eastAsia="bg-BG"/>
              </w:rPr>
            </w:pPr>
            <w:r w:rsidRPr="00F43E85">
              <w:rPr>
                <w:rFonts w:eastAsia="Courier New"/>
                <w:b/>
                <w:i/>
                <w:sz w:val="22"/>
                <w:szCs w:val="22"/>
                <w:lang w:val="bg-BG" w:eastAsia="bg-BG"/>
              </w:rPr>
              <w:t>Отчитани по амортизирана стойност:</w:t>
            </w:r>
            <w:r w:rsidRPr="00F43E85">
              <w:rPr>
                <w:rFonts w:eastAsia="Courier New"/>
                <w:sz w:val="22"/>
                <w:szCs w:val="22"/>
                <w:lang w:val="bg-BG" w:eastAsia="bg-BG"/>
              </w:rPr>
              <w:t xml:space="preserve"> Активите, които се държат за събиране на договорни парични потоци, когато тези парични потоци представляват единствено плащания на главницата и лихви, се оценяват по амортизирана стойност. Приходите от лихви от тези финансови активи се включват във финансовите приходи като се прилага метода на ефективния лихвен процент. Всяка печалба или загуба, възникваща при отписване, се признава директно в печалбата или загубата и се представя в други </w:t>
            </w:r>
            <w:r>
              <w:rPr>
                <w:rFonts w:eastAsia="Courier New"/>
                <w:sz w:val="22"/>
                <w:szCs w:val="22"/>
                <w:lang w:val="bg-BG" w:eastAsia="bg-BG"/>
              </w:rPr>
              <w:t>приходи</w:t>
            </w:r>
            <w:r w:rsidRPr="00F43E85">
              <w:rPr>
                <w:rFonts w:eastAsia="Courier New"/>
                <w:sz w:val="22"/>
                <w:szCs w:val="22"/>
                <w:lang w:val="bg-BG" w:eastAsia="bg-BG"/>
              </w:rPr>
              <w:t>/</w:t>
            </w:r>
            <w:r>
              <w:rPr>
                <w:rFonts w:eastAsia="Courier New"/>
                <w:sz w:val="22"/>
                <w:szCs w:val="22"/>
                <w:lang w:val="bg-BG" w:eastAsia="bg-BG"/>
              </w:rPr>
              <w:t xml:space="preserve">разходи. </w:t>
            </w:r>
            <w:r w:rsidRPr="00F43E85">
              <w:rPr>
                <w:rFonts w:eastAsia="Courier New"/>
                <w:sz w:val="22"/>
                <w:szCs w:val="22"/>
                <w:lang w:val="bg-BG" w:eastAsia="bg-BG"/>
              </w:rPr>
              <w:t>Загубите от обезценка се представят като отделна позиция в отчета за печалбата или загубата</w:t>
            </w:r>
            <w:r>
              <w:rPr>
                <w:rFonts w:eastAsia="Courier New"/>
                <w:sz w:val="22"/>
                <w:szCs w:val="22"/>
                <w:lang w:val="bg-BG" w:eastAsia="bg-BG"/>
              </w:rPr>
              <w:t xml:space="preserve"> и другия всеобхватен доход</w:t>
            </w:r>
            <w:r w:rsidRPr="00F43E85">
              <w:rPr>
                <w:rFonts w:eastAsia="Courier New"/>
                <w:sz w:val="22"/>
                <w:szCs w:val="22"/>
                <w:lang w:val="bg-BG" w:eastAsia="bg-BG"/>
              </w:rPr>
              <w:t>.</w:t>
            </w:r>
          </w:p>
        </w:tc>
      </w:tr>
      <w:tr w:rsidR="00336F6B" w:rsidRPr="00D211E1" w14:paraId="66912EC5"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25EF40AF" w14:textId="77777777" w:rsidR="00336F6B" w:rsidRPr="00F43E85"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spacing w:val="2"/>
                <w:sz w:val="22"/>
                <w:szCs w:val="22"/>
                <w:lang w:val="bg-BG"/>
              </w:rPr>
            </w:pPr>
          </w:p>
        </w:tc>
      </w:tr>
      <w:tr w:rsidR="00336F6B" w:rsidRPr="00D211E1" w14:paraId="521A0891"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6ABC3A6B" w14:textId="77777777" w:rsidR="00336F6B" w:rsidRPr="00F43E85"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spacing w:val="2"/>
                <w:sz w:val="22"/>
                <w:szCs w:val="22"/>
                <w:lang w:val="bg-BG"/>
              </w:rPr>
            </w:pPr>
            <w:r w:rsidRPr="00F43E85">
              <w:rPr>
                <w:rFonts w:ascii="Times New Roman" w:hAnsi="Times New Roman"/>
                <w:b/>
                <w:spacing w:val="-7"/>
                <w:sz w:val="22"/>
                <w:szCs w:val="22"/>
                <w:lang w:val="bg-BG"/>
              </w:rPr>
              <w:t>Обезценка</w:t>
            </w:r>
          </w:p>
        </w:tc>
      </w:tr>
      <w:tr w:rsidR="00336F6B" w:rsidRPr="00D211E1" w14:paraId="3E8DAACC"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4BC77984" w14:textId="77777777" w:rsidR="00336F6B" w:rsidRPr="00F43E85"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i/>
                <w:spacing w:val="-7"/>
                <w:sz w:val="22"/>
                <w:szCs w:val="22"/>
                <w:lang w:val="bg-BG"/>
              </w:rPr>
            </w:pPr>
          </w:p>
        </w:tc>
      </w:tr>
      <w:tr w:rsidR="00336F6B" w:rsidRPr="00D211E1" w14:paraId="14023C54" w14:textId="77777777" w:rsidTr="00221C2C">
        <w:tblPrEx>
          <w:tblLook w:val="0000" w:firstRow="0" w:lastRow="0" w:firstColumn="0" w:lastColumn="0" w:noHBand="0" w:noVBand="0"/>
        </w:tblPrEx>
        <w:trPr>
          <w:gridBefore w:val="2"/>
          <w:gridAfter w:val="12"/>
          <w:wBefore w:w="317" w:type="dxa"/>
          <w:wAfter w:w="1088" w:type="dxa"/>
        </w:trPr>
        <w:tc>
          <w:tcPr>
            <w:tcW w:w="9606" w:type="dxa"/>
            <w:gridSpan w:val="8"/>
          </w:tcPr>
          <w:p w14:paraId="5BDE38E3" w14:textId="77777777" w:rsidR="00336F6B" w:rsidRPr="00F43E85" w:rsidRDefault="00336F6B" w:rsidP="00EF420C">
            <w:pPr>
              <w:widowControl w:val="0"/>
              <w:ind w:left="-112"/>
              <w:jc w:val="both"/>
              <w:rPr>
                <w:rFonts w:eastAsia="Courier New"/>
                <w:sz w:val="22"/>
                <w:szCs w:val="22"/>
                <w:lang w:val="bg-BG" w:eastAsia="bg-BG"/>
              </w:rPr>
            </w:pPr>
            <w:r w:rsidRPr="00F43E85">
              <w:rPr>
                <w:rFonts w:eastAsia="Courier New"/>
                <w:sz w:val="22"/>
                <w:szCs w:val="22"/>
                <w:lang w:val="bg-BG" w:eastAsia="bg-BG"/>
              </w:rPr>
              <w:t>Дружеството оценява кредитните загуби на база бъдещи очаквания, свързани с неговите дългови инструменти, отчитани по амортизирана стойност. Прилаганата методология за обезценка зависи от това дали е налице значително увеличение на кредитния риск.</w:t>
            </w:r>
          </w:p>
          <w:p w14:paraId="77394211" w14:textId="77777777" w:rsidR="00336F6B" w:rsidRPr="00F43E85" w:rsidRDefault="00336F6B" w:rsidP="00EF420C">
            <w:pPr>
              <w:widowControl w:val="0"/>
              <w:ind w:left="-112"/>
              <w:jc w:val="both"/>
              <w:rPr>
                <w:rFonts w:eastAsia="Courier New"/>
                <w:sz w:val="22"/>
                <w:szCs w:val="22"/>
                <w:lang w:val="bg-BG" w:eastAsia="bg-BG"/>
              </w:rPr>
            </w:pPr>
          </w:p>
          <w:p w14:paraId="6E0369E4" w14:textId="073D9684" w:rsidR="003C7D0D" w:rsidRPr="00F43E85" w:rsidRDefault="00336F6B" w:rsidP="00396E45">
            <w:pPr>
              <w:pStyle w:val="Document1"/>
              <w:keepNext w:val="0"/>
              <w:keepLines w:val="0"/>
              <w:widowControl/>
              <w:tabs>
                <w:tab w:val="clear" w:pos="-720"/>
              </w:tabs>
              <w:suppressAutoHyphens w:val="0"/>
              <w:spacing w:line="240" w:lineRule="atLeast"/>
              <w:ind w:left="-112"/>
              <w:jc w:val="both"/>
              <w:rPr>
                <w:rFonts w:ascii="Times New Roman" w:eastAsia="Courier New" w:hAnsi="Times New Roman"/>
                <w:sz w:val="22"/>
                <w:szCs w:val="22"/>
                <w:lang w:val="bg-BG" w:eastAsia="bg-BG"/>
              </w:rPr>
            </w:pPr>
            <w:r w:rsidRPr="00F43E85">
              <w:rPr>
                <w:rFonts w:ascii="Times New Roman" w:eastAsia="Courier New" w:hAnsi="Times New Roman"/>
                <w:sz w:val="22"/>
                <w:szCs w:val="22"/>
                <w:lang w:val="bg-BG" w:eastAsia="bg-BG"/>
              </w:rPr>
              <w:t xml:space="preserve">За търговските вземания Дружеството прилага опростения подход, разрешен от МСФО 9, който изисква да се признаят очакваните кредитни загуби за целия живот още при първоначалното признаване на вземанията. </w:t>
            </w:r>
          </w:p>
        </w:tc>
      </w:tr>
      <w:tr w:rsidR="00336F6B" w:rsidRPr="00D211E1" w14:paraId="7BF0A66D" w14:textId="77777777" w:rsidTr="00221C2C">
        <w:tblPrEx>
          <w:tblLook w:val="0000" w:firstRow="0" w:lastRow="0" w:firstColumn="0" w:lastColumn="0" w:noHBand="0" w:noVBand="0"/>
        </w:tblPrEx>
        <w:trPr>
          <w:gridAfter w:val="7"/>
          <w:wAfter w:w="845" w:type="dxa"/>
        </w:trPr>
        <w:tc>
          <w:tcPr>
            <w:tcW w:w="711" w:type="dxa"/>
            <w:gridSpan w:val="6"/>
          </w:tcPr>
          <w:p w14:paraId="34D11698" w14:textId="77777777" w:rsidR="00336F6B" w:rsidRPr="00D211E1" w:rsidRDefault="00336F6B" w:rsidP="00EF420C">
            <w:pPr>
              <w:jc w:val="both"/>
              <w:rPr>
                <w:b/>
                <w:sz w:val="22"/>
                <w:szCs w:val="22"/>
                <w:lang w:val="bg-BG"/>
              </w:rPr>
            </w:pPr>
          </w:p>
        </w:tc>
        <w:tc>
          <w:tcPr>
            <w:tcW w:w="9455" w:type="dxa"/>
            <w:gridSpan w:val="9"/>
          </w:tcPr>
          <w:p w14:paraId="545C81E9"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36F6B" w:rsidRPr="00D211E1" w14:paraId="17212E80" w14:textId="77777777" w:rsidTr="00221C2C">
        <w:tblPrEx>
          <w:tblLook w:val="0000" w:firstRow="0" w:lastRow="0" w:firstColumn="0" w:lastColumn="0" w:noHBand="0" w:noVBand="0"/>
        </w:tblPrEx>
        <w:trPr>
          <w:gridAfter w:val="12"/>
          <w:wAfter w:w="1088" w:type="dxa"/>
        </w:trPr>
        <w:tc>
          <w:tcPr>
            <w:tcW w:w="317" w:type="dxa"/>
            <w:gridSpan w:val="2"/>
          </w:tcPr>
          <w:p w14:paraId="5A2D9B2F" w14:textId="77777777" w:rsidR="00336F6B" w:rsidRPr="00D211E1" w:rsidRDefault="00336F6B" w:rsidP="00EF420C">
            <w:pPr>
              <w:jc w:val="both"/>
              <w:rPr>
                <w:b/>
                <w:sz w:val="22"/>
                <w:szCs w:val="22"/>
                <w:lang w:val="bg-BG"/>
              </w:rPr>
            </w:pPr>
          </w:p>
        </w:tc>
        <w:tc>
          <w:tcPr>
            <w:tcW w:w="9606" w:type="dxa"/>
            <w:gridSpan w:val="8"/>
          </w:tcPr>
          <w:p w14:paraId="63B88F49" w14:textId="77777777" w:rsidR="00336F6B" w:rsidRPr="00262AB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z w:val="22"/>
                <w:szCs w:val="22"/>
                <w:lang w:val="bg-BG"/>
              </w:rPr>
            </w:pPr>
            <w:r w:rsidRPr="00262ABB">
              <w:rPr>
                <w:b/>
                <w:sz w:val="22"/>
                <w:szCs w:val="22"/>
                <w:lang w:val="bg-BG"/>
              </w:rPr>
              <w:t>И     Материални запаси</w:t>
            </w:r>
          </w:p>
          <w:p w14:paraId="3A5DC4A1" w14:textId="77777777"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Cs/>
                <w:sz w:val="22"/>
                <w:szCs w:val="22"/>
                <w:lang w:val="bg-BG"/>
              </w:rPr>
            </w:pPr>
          </w:p>
          <w:p w14:paraId="3A4D2E8E" w14:textId="0E9A04DB"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72"/>
              <w:jc w:val="both"/>
              <w:rPr>
                <w:sz w:val="22"/>
                <w:szCs w:val="22"/>
                <w:lang w:val="bg-BG"/>
              </w:rPr>
            </w:pPr>
            <w:r w:rsidRPr="00D211E1">
              <w:rPr>
                <w:bCs/>
                <w:sz w:val="22"/>
                <w:szCs w:val="22"/>
                <w:lang w:val="bg-BG"/>
              </w:rPr>
              <w:t xml:space="preserve">Материалните запаси се посочват по по-ниската от цената на придобиване и нетната </w:t>
            </w:r>
            <w:proofErr w:type="spellStart"/>
            <w:r w:rsidRPr="00D211E1">
              <w:rPr>
                <w:bCs/>
                <w:sz w:val="22"/>
                <w:szCs w:val="22"/>
                <w:lang w:val="bg-BG"/>
              </w:rPr>
              <w:t>реализируема</w:t>
            </w:r>
            <w:proofErr w:type="spellEnd"/>
            <w:r w:rsidRPr="00D211E1">
              <w:rPr>
                <w:bCs/>
                <w:sz w:val="22"/>
                <w:szCs w:val="22"/>
                <w:lang w:val="bg-BG"/>
              </w:rPr>
              <w:t xml:space="preserve"> стойност. Разходът се определя по метода на средно претеглената стойност.</w:t>
            </w:r>
            <w:r w:rsidRPr="00D211E1">
              <w:rPr>
                <w:sz w:val="22"/>
                <w:szCs w:val="22"/>
                <w:lang w:val="bg-BG"/>
              </w:rPr>
              <w:t xml:space="preserve"> Нетната реализуема стойност е оценка на продажната цена, при нормално протичане на дейността, намалена с разходите за довършване и продажба. Разходите по доставка на стоките от доставчик до обект на Дружеството се включват в цената на придобиване. Разходите по вътрешно преместване на стоките между клоновете или между търговски обекти се отчитат като разходи по икономически елементи в печалбата или загубата. </w:t>
            </w:r>
          </w:p>
          <w:p w14:paraId="45B8F0CB" w14:textId="62FA6E2A" w:rsidR="00E51EF5" w:rsidRDefault="00E51EF5"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72"/>
              <w:jc w:val="both"/>
              <w:rPr>
                <w:sz w:val="22"/>
                <w:szCs w:val="22"/>
                <w:lang w:val="bg-BG"/>
              </w:rPr>
            </w:pPr>
          </w:p>
          <w:p w14:paraId="3C6139F8" w14:textId="78F9AA78" w:rsidR="00E51EF5" w:rsidRDefault="00E51EF5"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72"/>
              <w:jc w:val="both"/>
              <w:rPr>
                <w:sz w:val="22"/>
                <w:szCs w:val="22"/>
                <w:lang w:val="bg-BG"/>
              </w:rPr>
            </w:pPr>
          </w:p>
          <w:p w14:paraId="1D0DB375" w14:textId="77777777" w:rsidR="00E51EF5" w:rsidRDefault="00E51EF5"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72"/>
              <w:jc w:val="both"/>
              <w:rPr>
                <w:sz w:val="22"/>
                <w:szCs w:val="22"/>
                <w:lang w:val="bg-BG"/>
              </w:rPr>
            </w:pPr>
          </w:p>
          <w:p w14:paraId="5C7D9121" w14:textId="7F3E170F" w:rsidR="00E51EF5" w:rsidRDefault="00E51EF5" w:rsidP="00E51EF5">
            <w:pPr>
              <w:pStyle w:val="ListParagraph"/>
              <w:widowControl w:val="0"/>
              <w:numPr>
                <w:ilvl w:val="0"/>
                <w:numId w:val="32"/>
              </w:numPr>
              <w:jc w:val="both"/>
              <w:rPr>
                <w:b/>
                <w:spacing w:val="-7"/>
                <w:sz w:val="22"/>
                <w:szCs w:val="22"/>
                <w:lang w:val="bg-BG"/>
              </w:rPr>
            </w:pPr>
            <w:r w:rsidRPr="00EF3B06">
              <w:rPr>
                <w:b/>
                <w:spacing w:val="-7"/>
                <w:sz w:val="22"/>
                <w:szCs w:val="22"/>
                <w:lang w:val="bg-BG"/>
              </w:rPr>
              <w:t>Резюме на дейността и прилаганата счетоводна политика (продължение)</w:t>
            </w:r>
          </w:p>
          <w:p w14:paraId="3DFFBDCD"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36F6B" w:rsidRPr="00D211E1" w14:paraId="2F2051A4" w14:textId="77777777" w:rsidTr="00221C2C">
        <w:tblPrEx>
          <w:tblLook w:val="0000" w:firstRow="0" w:lastRow="0" w:firstColumn="0" w:lastColumn="0" w:noHBand="0" w:noVBand="0"/>
        </w:tblPrEx>
        <w:trPr>
          <w:gridAfter w:val="7"/>
          <w:wAfter w:w="845" w:type="dxa"/>
        </w:trPr>
        <w:tc>
          <w:tcPr>
            <w:tcW w:w="711" w:type="dxa"/>
            <w:gridSpan w:val="6"/>
          </w:tcPr>
          <w:p w14:paraId="6F01B3D9" w14:textId="77777777" w:rsidR="00336F6B" w:rsidRPr="00D211E1" w:rsidRDefault="00336F6B" w:rsidP="00EF420C">
            <w:pPr>
              <w:jc w:val="both"/>
              <w:rPr>
                <w:b/>
                <w:sz w:val="22"/>
                <w:szCs w:val="22"/>
                <w:lang w:val="bg-BG"/>
              </w:rPr>
            </w:pPr>
            <w:r w:rsidRPr="00D211E1">
              <w:rPr>
                <w:b/>
                <w:sz w:val="22"/>
                <w:szCs w:val="22"/>
                <w:lang w:val="bg-BG"/>
              </w:rPr>
              <w:lastRenderedPageBreak/>
              <w:t>Й</w:t>
            </w:r>
          </w:p>
        </w:tc>
        <w:tc>
          <w:tcPr>
            <w:tcW w:w="9455" w:type="dxa"/>
            <w:gridSpan w:val="9"/>
          </w:tcPr>
          <w:p w14:paraId="2F5D7362"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bCs/>
                <w:sz w:val="22"/>
                <w:szCs w:val="22"/>
                <w:lang w:val="bg-BG"/>
              </w:rPr>
            </w:pPr>
            <w:r w:rsidRPr="00D211E1">
              <w:rPr>
                <w:b/>
                <w:sz w:val="22"/>
                <w:szCs w:val="22"/>
                <w:lang w:val="bg-BG"/>
              </w:rPr>
              <w:t>Търговски вземания</w:t>
            </w:r>
          </w:p>
        </w:tc>
      </w:tr>
      <w:tr w:rsidR="00336F6B" w:rsidRPr="00D211E1" w14:paraId="4E8F190D" w14:textId="77777777" w:rsidTr="00221C2C">
        <w:tblPrEx>
          <w:tblLook w:val="0000" w:firstRow="0" w:lastRow="0" w:firstColumn="0" w:lastColumn="0" w:noHBand="0" w:noVBand="0"/>
        </w:tblPrEx>
        <w:trPr>
          <w:gridAfter w:val="7"/>
          <w:wAfter w:w="845" w:type="dxa"/>
        </w:trPr>
        <w:tc>
          <w:tcPr>
            <w:tcW w:w="711" w:type="dxa"/>
            <w:gridSpan w:val="6"/>
          </w:tcPr>
          <w:p w14:paraId="05E8CEA8" w14:textId="77777777" w:rsidR="00336F6B" w:rsidRPr="00D211E1" w:rsidRDefault="00336F6B" w:rsidP="00EF420C">
            <w:pPr>
              <w:jc w:val="both"/>
              <w:rPr>
                <w:b/>
                <w:sz w:val="22"/>
                <w:szCs w:val="22"/>
                <w:lang w:val="bg-BG"/>
              </w:rPr>
            </w:pPr>
          </w:p>
        </w:tc>
        <w:tc>
          <w:tcPr>
            <w:tcW w:w="9455" w:type="dxa"/>
            <w:gridSpan w:val="9"/>
          </w:tcPr>
          <w:p w14:paraId="4F4CC0D9"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z w:val="22"/>
                <w:szCs w:val="22"/>
                <w:lang w:val="bg-BG"/>
              </w:rPr>
            </w:pPr>
          </w:p>
        </w:tc>
      </w:tr>
      <w:tr w:rsidR="00336F6B" w:rsidRPr="00D211E1" w14:paraId="0F57B5C1" w14:textId="77777777" w:rsidTr="00221C2C">
        <w:tblPrEx>
          <w:tblLook w:val="0000" w:firstRow="0" w:lastRow="0" w:firstColumn="0" w:lastColumn="0" w:noHBand="0" w:noVBand="0"/>
        </w:tblPrEx>
        <w:trPr>
          <w:gridAfter w:val="7"/>
          <w:wAfter w:w="845" w:type="dxa"/>
        </w:trPr>
        <w:tc>
          <w:tcPr>
            <w:tcW w:w="711" w:type="dxa"/>
            <w:gridSpan w:val="6"/>
          </w:tcPr>
          <w:p w14:paraId="62C0E7DB" w14:textId="77777777" w:rsidR="00336F6B" w:rsidRPr="00D211E1" w:rsidRDefault="00336F6B" w:rsidP="00EF420C">
            <w:pPr>
              <w:jc w:val="both"/>
              <w:rPr>
                <w:sz w:val="22"/>
                <w:szCs w:val="22"/>
                <w:lang w:val="bg-BG"/>
              </w:rPr>
            </w:pPr>
          </w:p>
        </w:tc>
        <w:tc>
          <w:tcPr>
            <w:tcW w:w="9455" w:type="dxa"/>
            <w:gridSpan w:val="9"/>
          </w:tcPr>
          <w:p w14:paraId="1D8B9820" w14:textId="77777777" w:rsidR="00336F6B" w:rsidRPr="00D211E1" w:rsidRDefault="00336F6B" w:rsidP="00EF420C">
            <w:pPr>
              <w:jc w:val="both"/>
              <w:rPr>
                <w:sz w:val="22"/>
                <w:szCs w:val="22"/>
                <w:lang w:val="bg-BG"/>
              </w:rPr>
            </w:pPr>
            <w:r w:rsidRPr="00D211E1">
              <w:rPr>
                <w:spacing w:val="-1"/>
                <w:sz w:val="22"/>
                <w:szCs w:val="22"/>
                <w:lang w:val="bg-BG"/>
              </w:rPr>
              <w:t>Търговските вземания представляват суми дължими от клиенти във връзка с продадени стоки и предоставени услуги като част от обичайната дейност на Дружеството. Търговските вземания се признават първоначално в размера на безусловното възнаграждение, освен ако не съдържат съществен компонент на финансиране, когато се признават по справедлива стойност. Дружеството притежава търговските вземания с цел да събере договорните парични потоци, поради което последващо ги оценява по амортизирана стойност използвайки метода на ефективния лихвен процент.</w:t>
            </w:r>
          </w:p>
        </w:tc>
      </w:tr>
      <w:tr w:rsidR="00336F6B" w:rsidRPr="00D211E1" w14:paraId="11007B76" w14:textId="77777777" w:rsidTr="00221C2C">
        <w:tblPrEx>
          <w:tblLook w:val="0000" w:firstRow="0" w:lastRow="0" w:firstColumn="0" w:lastColumn="0" w:noHBand="0" w:noVBand="0"/>
        </w:tblPrEx>
        <w:trPr>
          <w:gridAfter w:val="7"/>
          <w:wAfter w:w="845" w:type="dxa"/>
        </w:trPr>
        <w:tc>
          <w:tcPr>
            <w:tcW w:w="711" w:type="dxa"/>
            <w:gridSpan w:val="6"/>
          </w:tcPr>
          <w:p w14:paraId="32E47472" w14:textId="77777777" w:rsidR="00336F6B" w:rsidRPr="00D211E1" w:rsidRDefault="00336F6B" w:rsidP="00EF420C">
            <w:pPr>
              <w:jc w:val="both"/>
              <w:rPr>
                <w:sz w:val="22"/>
                <w:szCs w:val="22"/>
                <w:lang w:val="bg-BG"/>
              </w:rPr>
            </w:pPr>
          </w:p>
        </w:tc>
        <w:tc>
          <w:tcPr>
            <w:tcW w:w="9455" w:type="dxa"/>
            <w:gridSpan w:val="9"/>
          </w:tcPr>
          <w:p w14:paraId="01541043" w14:textId="77777777" w:rsidR="00336F6B" w:rsidRPr="00D211E1" w:rsidRDefault="00336F6B" w:rsidP="00EF420C">
            <w:pPr>
              <w:jc w:val="both"/>
              <w:rPr>
                <w:sz w:val="22"/>
                <w:szCs w:val="22"/>
                <w:lang w:val="bg-BG"/>
              </w:rPr>
            </w:pPr>
          </w:p>
        </w:tc>
      </w:tr>
      <w:tr w:rsidR="00336F6B" w:rsidRPr="00D211E1" w14:paraId="22EEC31E" w14:textId="77777777" w:rsidTr="00221C2C">
        <w:tblPrEx>
          <w:tblLook w:val="0000" w:firstRow="0" w:lastRow="0" w:firstColumn="0" w:lastColumn="0" w:noHBand="0" w:noVBand="0"/>
        </w:tblPrEx>
        <w:trPr>
          <w:gridAfter w:val="7"/>
          <w:wAfter w:w="845" w:type="dxa"/>
        </w:trPr>
        <w:tc>
          <w:tcPr>
            <w:tcW w:w="711" w:type="dxa"/>
            <w:gridSpan w:val="6"/>
          </w:tcPr>
          <w:p w14:paraId="5A8D1C48" w14:textId="77777777" w:rsidR="00336F6B" w:rsidRPr="00D211E1" w:rsidRDefault="00336F6B" w:rsidP="00EF420C">
            <w:pPr>
              <w:jc w:val="both"/>
              <w:rPr>
                <w:sz w:val="22"/>
                <w:szCs w:val="22"/>
                <w:lang w:val="bg-BG"/>
              </w:rPr>
            </w:pPr>
          </w:p>
        </w:tc>
        <w:tc>
          <w:tcPr>
            <w:tcW w:w="9455" w:type="dxa"/>
            <w:gridSpan w:val="9"/>
          </w:tcPr>
          <w:p w14:paraId="7282E742" w14:textId="77777777" w:rsidR="00336F6B" w:rsidRPr="007B7D10" w:rsidRDefault="00336F6B" w:rsidP="00EF420C">
            <w:pPr>
              <w:jc w:val="both"/>
              <w:rPr>
                <w:sz w:val="22"/>
                <w:szCs w:val="22"/>
                <w:lang w:val="bg-BG"/>
              </w:rPr>
            </w:pPr>
            <w:r w:rsidRPr="00D211E1">
              <w:rPr>
                <w:spacing w:val="-1"/>
                <w:sz w:val="22"/>
                <w:szCs w:val="22"/>
                <w:lang w:val="bg-BG"/>
              </w:rPr>
              <w:t>За повече информация относно политиката за обезценка на Дружеството, свързана с търговските вземания, виж Приложение 3.</w:t>
            </w:r>
          </w:p>
        </w:tc>
      </w:tr>
      <w:tr w:rsidR="00336F6B" w:rsidRPr="00D211E1" w14:paraId="4B2B9AA2" w14:textId="77777777" w:rsidTr="00221C2C">
        <w:tblPrEx>
          <w:tblLook w:val="0000" w:firstRow="0" w:lastRow="0" w:firstColumn="0" w:lastColumn="0" w:noHBand="0" w:noVBand="0"/>
        </w:tblPrEx>
        <w:trPr>
          <w:gridAfter w:val="7"/>
          <w:wAfter w:w="845" w:type="dxa"/>
        </w:trPr>
        <w:tc>
          <w:tcPr>
            <w:tcW w:w="711" w:type="dxa"/>
            <w:gridSpan w:val="6"/>
          </w:tcPr>
          <w:p w14:paraId="3CC01E5B" w14:textId="77777777" w:rsidR="00336F6B" w:rsidRPr="00D211E1" w:rsidRDefault="00336F6B" w:rsidP="00EF420C">
            <w:pPr>
              <w:jc w:val="both"/>
              <w:rPr>
                <w:sz w:val="22"/>
                <w:szCs w:val="22"/>
                <w:lang w:val="bg-BG"/>
              </w:rPr>
            </w:pPr>
          </w:p>
        </w:tc>
        <w:tc>
          <w:tcPr>
            <w:tcW w:w="9455" w:type="dxa"/>
            <w:gridSpan w:val="9"/>
          </w:tcPr>
          <w:p w14:paraId="31595556" w14:textId="77777777" w:rsidR="00336F6B" w:rsidRPr="00D211E1" w:rsidRDefault="00336F6B" w:rsidP="00EF420C">
            <w:pPr>
              <w:jc w:val="both"/>
              <w:rPr>
                <w:spacing w:val="-1"/>
                <w:sz w:val="22"/>
                <w:szCs w:val="22"/>
                <w:lang w:val="bg-BG"/>
              </w:rPr>
            </w:pPr>
          </w:p>
        </w:tc>
      </w:tr>
      <w:tr w:rsidR="00336F6B" w:rsidRPr="00D211E1" w14:paraId="112050B0" w14:textId="77777777" w:rsidTr="00221C2C">
        <w:tblPrEx>
          <w:tblLook w:val="0000" w:firstRow="0" w:lastRow="0" w:firstColumn="0" w:lastColumn="0" w:noHBand="0" w:noVBand="0"/>
        </w:tblPrEx>
        <w:trPr>
          <w:gridAfter w:val="7"/>
          <w:wAfter w:w="845" w:type="dxa"/>
        </w:trPr>
        <w:tc>
          <w:tcPr>
            <w:tcW w:w="711" w:type="dxa"/>
            <w:gridSpan w:val="6"/>
          </w:tcPr>
          <w:p w14:paraId="62D8233F" w14:textId="77777777" w:rsidR="00336F6B" w:rsidRPr="00D211E1" w:rsidRDefault="00336F6B" w:rsidP="00EF420C">
            <w:pPr>
              <w:jc w:val="both"/>
              <w:rPr>
                <w:sz w:val="22"/>
                <w:szCs w:val="22"/>
                <w:lang w:val="bg-BG"/>
              </w:rPr>
            </w:pPr>
          </w:p>
        </w:tc>
        <w:tc>
          <w:tcPr>
            <w:tcW w:w="9455" w:type="dxa"/>
            <w:gridSpan w:val="9"/>
          </w:tcPr>
          <w:p w14:paraId="18CD2565" w14:textId="3716C92F" w:rsidR="00D10557" w:rsidRPr="00D211E1" w:rsidRDefault="00336F6B" w:rsidP="000C07B5">
            <w:pPr>
              <w:jc w:val="both"/>
              <w:rPr>
                <w:spacing w:val="-1"/>
                <w:sz w:val="22"/>
                <w:szCs w:val="22"/>
                <w:lang w:val="bg-BG"/>
              </w:rPr>
            </w:pPr>
            <w:r w:rsidRPr="00D211E1">
              <w:rPr>
                <w:spacing w:val="-1"/>
                <w:sz w:val="22"/>
                <w:szCs w:val="22"/>
                <w:lang w:val="bg-BG"/>
              </w:rPr>
              <w:t>Поради краткосрочния характер на текущите вземания, тяхната балансова стойност не се отличава съществено от справедливата им стойност.</w:t>
            </w:r>
          </w:p>
        </w:tc>
      </w:tr>
      <w:tr w:rsidR="00336F6B" w:rsidRPr="00D211E1" w14:paraId="32B50131" w14:textId="77777777" w:rsidTr="00221C2C">
        <w:tblPrEx>
          <w:tblLook w:val="0000" w:firstRow="0" w:lastRow="0" w:firstColumn="0" w:lastColumn="0" w:noHBand="0" w:noVBand="0"/>
        </w:tblPrEx>
        <w:trPr>
          <w:gridAfter w:val="7"/>
          <w:wAfter w:w="845" w:type="dxa"/>
        </w:trPr>
        <w:tc>
          <w:tcPr>
            <w:tcW w:w="711" w:type="dxa"/>
            <w:gridSpan w:val="6"/>
          </w:tcPr>
          <w:p w14:paraId="1FC41DDF" w14:textId="77777777" w:rsidR="00336F6B" w:rsidRPr="00D211E1" w:rsidRDefault="00336F6B" w:rsidP="00EF420C">
            <w:pPr>
              <w:jc w:val="both"/>
              <w:rPr>
                <w:sz w:val="22"/>
                <w:szCs w:val="22"/>
                <w:lang w:val="bg-BG"/>
              </w:rPr>
            </w:pPr>
          </w:p>
        </w:tc>
        <w:tc>
          <w:tcPr>
            <w:tcW w:w="9455" w:type="dxa"/>
            <w:gridSpan w:val="9"/>
          </w:tcPr>
          <w:p w14:paraId="41BAB4C0" w14:textId="77777777" w:rsidR="00336F6B" w:rsidRPr="00D211E1" w:rsidRDefault="00336F6B" w:rsidP="00EF420C">
            <w:pPr>
              <w:jc w:val="both"/>
              <w:rPr>
                <w:sz w:val="22"/>
                <w:szCs w:val="22"/>
                <w:lang w:val="bg-BG"/>
              </w:rPr>
            </w:pPr>
          </w:p>
        </w:tc>
      </w:tr>
      <w:tr w:rsidR="00336F6B" w:rsidRPr="00D211E1" w14:paraId="5E6F3F0F" w14:textId="77777777" w:rsidTr="00221C2C">
        <w:tblPrEx>
          <w:tblLook w:val="0000" w:firstRow="0" w:lastRow="0" w:firstColumn="0" w:lastColumn="0" w:noHBand="0" w:noVBand="0"/>
        </w:tblPrEx>
        <w:trPr>
          <w:gridAfter w:val="7"/>
          <w:wAfter w:w="845" w:type="dxa"/>
        </w:trPr>
        <w:tc>
          <w:tcPr>
            <w:tcW w:w="711" w:type="dxa"/>
            <w:gridSpan w:val="6"/>
          </w:tcPr>
          <w:p w14:paraId="64FB8DAA" w14:textId="77777777" w:rsidR="00336F6B" w:rsidRPr="00D211E1" w:rsidRDefault="00336F6B" w:rsidP="00EF420C">
            <w:pPr>
              <w:jc w:val="both"/>
              <w:rPr>
                <w:b/>
                <w:sz w:val="22"/>
                <w:szCs w:val="22"/>
                <w:lang w:val="bg-BG"/>
              </w:rPr>
            </w:pPr>
            <w:r w:rsidRPr="00D211E1">
              <w:rPr>
                <w:b/>
                <w:sz w:val="22"/>
                <w:szCs w:val="22"/>
                <w:lang w:val="bg-BG"/>
              </w:rPr>
              <w:t>К</w:t>
            </w:r>
          </w:p>
        </w:tc>
        <w:tc>
          <w:tcPr>
            <w:tcW w:w="9455" w:type="dxa"/>
            <w:gridSpan w:val="9"/>
          </w:tcPr>
          <w:p w14:paraId="21769CEF" w14:textId="77777777" w:rsidR="00336F6B" w:rsidRPr="00D211E1" w:rsidRDefault="00336F6B" w:rsidP="00EF420C">
            <w:pPr>
              <w:jc w:val="both"/>
              <w:rPr>
                <w:b/>
                <w:sz w:val="22"/>
                <w:szCs w:val="22"/>
                <w:lang w:val="bg-BG"/>
              </w:rPr>
            </w:pPr>
            <w:r w:rsidRPr="00D211E1">
              <w:rPr>
                <w:b/>
                <w:spacing w:val="-2"/>
                <w:sz w:val="22"/>
                <w:szCs w:val="22"/>
                <w:lang w:val="bg-BG"/>
              </w:rPr>
              <w:t>Парични средства и еквиваленти</w:t>
            </w:r>
          </w:p>
        </w:tc>
      </w:tr>
      <w:tr w:rsidR="00336F6B" w:rsidRPr="00D211E1" w14:paraId="01460D34" w14:textId="77777777" w:rsidTr="00221C2C">
        <w:tblPrEx>
          <w:tblLook w:val="0000" w:firstRow="0" w:lastRow="0" w:firstColumn="0" w:lastColumn="0" w:noHBand="0" w:noVBand="0"/>
        </w:tblPrEx>
        <w:trPr>
          <w:gridAfter w:val="7"/>
          <w:wAfter w:w="845" w:type="dxa"/>
        </w:trPr>
        <w:tc>
          <w:tcPr>
            <w:tcW w:w="711" w:type="dxa"/>
            <w:gridSpan w:val="6"/>
          </w:tcPr>
          <w:p w14:paraId="6CD3122A" w14:textId="77777777" w:rsidR="00336F6B" w:rsidRPr="00D211E1" w:rsidRDefault="00336F6B" w:rsidP="00EF420C">
            <w:pPr>
              <w:jc w:val="both"/>
              <w:rPr>
                <w:b/>
                <w:sz w:val="22"/>
                <w:szCs w:val="22"/>
                <w:lang w:val="bg-BG"/>
              </w:rPr>
            </w:pPr>
          </w:p>
        </w:tc>
        <w:tc>
          <w:tcPr>
            <w:tcW w:w="9455" w:type="dxa"/>
            <w:gridSpan w:val="9"/>
          </w:tcPr>
          <w:p w14:paraId="786CCECA" w14:textId="77777777" w:rsidR="00336F6B" w:rsidRPr="00D211E1" w:rsidRDefault="00336F6B" w:rsidP="00EF420C">
            <w:pPr>
              <w:jc w:val="both"/>
              <w:rPr>
                <w:b/>
                <w:spacing w:val="-2"/>
                <w:sz w:val="22"/>
                <w:szCs w:val="22"/>
                <w:lang w:val="bg-BG"/>
              </w:rPr>
            </w:pPr>
          </w:p>
        </w:tc>
      </w:tr>
      <w:tr w:rsidR="00336F6B" w:rsidRPr="00D211E1" w14:paraId="5BC54407" w14:textId="77777777" w:rsidTr="00221C2C">
        <w:tblPrEx>
          <w:tblLook w:val="0000" w:firstRow="0" w:lastRow="0" w:firstColumn="0" w:lastColumn="0" w:noHBand="0" w:noVBand="0"/>
        </w:tblPrEx>
        <w:trPr>
          <w:gridAfter w:val="7"/>
          <w:wAfter w:w="845" w:type="dxa"/>
        </w:trPr>
        <w:tc>
          <w:tcPr>
            <w:tcW w:w="711" w:type="dxa"/>
            <w:gridSpan w:val="6"/>
          </w:tcPr>
          <w:p w14:paraId="77753411" w14:textId="77777777" w:rsidR="00336F6B" w:rsidRPr="00D211E1" w:rsidRDefault="00336F6B" w:rsidP="00EF420C">
            <w:pPr>
              <w:jc w:val="both"/>
              <w:rPr>
                <w:sz w:val="22"/>
                <w:szCs w:val="22"/>
                <w:lang w:val="bg-BG"/>
              </w:rPr>
            </w:pPr>
          </w:p>
        </w:tc>
        <w:tc>
          <w:tcPr>
            <w:tcW w:w="9455" w:type="dxa"/>
            <w:gridSpan w:val="9"/>
          </w:tcPr>
          <w:p w14:paraId="665B6883" w14:textId="77777777" w:rsidR="00336F6B" w:rsidRPr="00D211E1" w:rsidRDefault="00336F6B" w:rsidP="00EF420C">
            <w:pPr>
              <w:jc w:val="both"/>
              <w:rPr>
                <w:sz w:val="22"/>
                <w:szCs w:val="22"/>
                <w:lang w:val="bg-BG"/>
              </w:rPr>
            </w:pPr>
            <w:r w:rsidRPr="00D211E1">
              <w:rPr>
                <w:spacing w:val="-2"/>
                <w:sz w:val="22"/>
                <w:szCs w:val="22"/>
                <w:lang w:val="bg-BG"/>
              </w:rPr>
              <w:t>За целите на отчета за паричния поток, паричните средства и паричните еквиваленти включват пари в брой</w:t>
            </w:r>
            <w:r>
              <w:rPr>
                <w:spacing w:val="-2"/>
                <w:sz w:val="22"/>
                <w:szCs w:val="22"/>
                <w:lang w:val="bg-BG"/>
              </w:rPr>
              <w:t xml:space="preserve"> и</w:t>
            </w:r>
            <w:r w:rsidRPr="00D211E1">
              <w:rPr>
                <w:spacing w:val="-2"/>
                <w:sz w:val="22"/>
                <w:szCs w:val="22"/>
                <w:lang w:val="bg-BG"/>
              </w:rPr>
              <w:t xml:space="preserve"> по банкови сметки. </w:t>
            </w:r>
          </w:p>
        </w:tc>
      </w:tr>
      <w:tr w:rsidR="00336F6B" w:rsidRPr="00D211E1" w14:paraId="13C1FE60" w14:textId="77777777" w:rsidTr="00221C2C">
        <w:tblPrEx>
          <w:tblLook w:val="0000" w:firstRow="0" w:lastRow="0" w:firstColumn="0" w:lastColumn="0" w:noHBand="0" w:noVBand="0"/>
        </w:tblPrEx>
        <w:trPr>
          <w:gridAfter w:val="7"/>
          <w:wAfter w:w="845" w:type="dxa"/>
        </w:trPr>
        <w:tc>
          <w:tcPr>
            <w:tcW w:w="711" w:type="dxa"/>
            <w:gridSpan w:val="6"/>
          </w:tcPr>
          <w:p w14:paraId="39CFA399" w14:textId="77777777" w:rsidR="00336F6B" w:rsidRPr="00D211E1" w:rsidRDefault="00336F6B" w:rsidP="00EF420C">
            <w:pPr>
              <w:tabs>
                <w:tab w:val="left" w:pos="2642"/>
              </w:tabs>
              <w:suppressAutoHyphens/>
              <w:jc w:val="both"/>
              <w:rPr>
                <w:b/>
                <w:spacing w:val="-2"/>
                <w:sz w:val="22"/>
                <w:szCs w:val="22"/>
                <w:lang w:val="bg-BG"/>
              </w:rPr>
            </w:pPr>
          </w:p>
        </w:tc>
        <w:tc>
          <w:tcPr>
            <w:tcW w:w="9455" w:type="dxa"/>
            <w:gridSpan w:val="9"/>
          </w:tcPr>
          <w:p w14:paraId="6DC4035D" w14:textId="77777777" w:rsidR="00336F6B" w:rsidRPr="00D211E1" w:rsidRDefault="00336F6B" w:rsidP="00EF420C">
            <w:pPr>
              <w:jc w:val="both"/>
              <w:rPr>
                <w:sz w:val="22"/>
                <w:szCs w:val="22"/>
                <w:lang w:val="bg-BG"/>
              </w:rPr>
            </w:pPr>
          </w:p>
        </w:tc>
      </w:tr>
      <w:tr w:rsidR="00336F6B" w:rsidRPr="00D211E1" w14:paraId="71ABFF38" w14:textId="77777777" w:rsidTr="00221C2C">
        <w:tblPrEx>
          <w:tblLook w:val="0000" w:firstRow="0" w:lastRow="0" w:firstColumn="0" w:lastColumn="0" w:noHBand="0" w:noVBand="0"/>
        </w:tblPrEx>
        <w:trPr>
          <w:gridAfter w:val="7"/>
          <w:wAfter w:w="845" w:type="dxa"/>
        </w:trPr>
        <w:tc>
          <w:tcPr>
            <w:tcW w:w="711" w:type="dxa"/>
            <w:gridSpan w:val="6"/>
          </w:tcPr>
          <w:p w14:paraId="14485875" w14:textId="77777777" w:rsidR="00336F6B" w:rsidRPr="00D211E1" w:rsidRDefault="00336F6B" w:rsidP="00EF420C">
            <w:pPr>
              <w:jc w:val="both"/>
              <w:rPr>
                <w:b/>
                <w:sz w:val="22"/>
                <w:szCs w:val="22"/>
                <w:lang w:val="bg-BG"/>
              </w:rPr>
            </w:pPr>
            <w:r w:rsidRPr="00D211E1">
              <w:rPr>
                <w:b/>
                <w:sz w:val="22"/>
                <w:szCs w:val="22"/>
                <w:lang w:val="bg-BG"/>
              </w:rPr>
              <w:t>Л</w:t>
            </w:r>
          </w:p>
        </w:tc>
        <w:tc>
          <w:tcPr>
            <w:tcW w:w="9455" w:type="dxa"/>
            <w:gridSpan w:val="9"/>
          </w:tcPr>
          <w:p w14:paraId="36764118" w14:textId="77777777" w:rsidR="00336F6B" w:rsidRPr="00D211E1" w:rsidRDefault="00336F6B" w:rsidP="00EF420C">
            <w:pPr>
              <w:jc w:val="both"/>
              <w:rPr>
                <w:b/>
                <w:sz w:val="22"/>
                <w:szCs w:val="22"/>
                <w:lang w:val="bg-BG"/>
              </w:rPr>
            </w:pPr>
            <w:r w:rsidRPr="00D211E1">
              <w:rPr>
                <w:b/>
                <w:sz w:val="22"/>
                <w:szCs w:val="22"/>
                <w:lang w:val="bg-BG"/>
              </w:rPr>
              <w:t>Собствен капитал</w:t>
            </w:r>
          </w:p>
        </w:tc>
      </w:tr>
      <w:tr w:rsidR="00336F6B" w:rsidRPr="00D211E1" w14:paraId="3291F544" w14:textId="77777777" w:rsidTr="00221C2C">
        <w:tblPrEx>
          <w:tblLook w:val="0000" w:firstRow="0" w:lastRow="0" w:firstColumn="0" w:lastColumn="0" w:noHBand="0" w:noVBand="0"/>
        </w:tblPrEx>
        <w:trPr>
          <w:gridAfter w:val="7"/>
          <w:wAfter w:w="845" w:type="dxa"/>
        </w:trPr>
        <w:tc>
          <w:tcPr>
            <w:tcW w:w="711" w:type="dxa"/>
            <w:gridSpan w:val="6"/>
          </w:tcPr>
          <w:p w14:paraId="6E6B0ED0" w14:textId="77777777" w:rsidR="00336F6B" w:rsidRPr="00D211E1" w:rsidRDefault="00336F6B" w:rsidP="00EF420C">
            <w:pPr>
              <w:tabs>
                <w:tab w:val="left" w:pos="2642"/>
              </w:tabs>
              <w:suppressAutoHyphens/>
              <w:jc w:val="both"/>
              <w:rPr>
                <w:b/>
                <w:spacing w:val="-2"/>
                <w:sz w:val="22"/>
                <w:szCs w:val="22"/>
                <w:lang w:val="bg-BG"/>
              </w:rPr>
            </w:pPr>
          </w:p>
        </w:tc>
        <w:tc>
          <w:tcPr>
            <w:tcW w:w="9455" w:type="dxa"/>
            <w:gridSpan w:val="9"/>
          </w:tcPr>
          <w:p w14:paraId="1C242AFD" w14:textId="77777777" w:rsidR="00336F6B" w:rsidRPr="00D211E1" w:rsidRDefault="00336F6B" w:rsidP="00EF420C">
            <w:pPr>
              <w:jc w:val="both"/>
              <w:rPr>
                <w:sz w:val="22"/>
                <w:szCs w:val="22"/>
                <w:lang w:val="bg-BG"/>
              </w:rPr>
            </w:pPr>
          </w:p>
        </w:tc>
      </w:tr>
      <w:tr w:rsidR="00336F6B" w:rsidRPr="00D211E1" w14:paraId="2E384B13" w14:textId="77777777" w:rsidTr="00221C2C">
        <w:tblPrEx>
          <w:tblLook w:val="0000" w:firstRow="0" w:lastRow="0" w:firstColumn="0" w:lastColumn="0" w:noHBand="0" w:noVBand="0"/>
        </w:tblPrEx>
        <w:trPr>
          <w:gridAfter w:val="7"/>
          <w:wAfter w:w="845" w:type="dxa"/>
        </w:trPr>
        <w:tc>
          <w:tcPr>
            <w:tcW w:w="711" w:type="dxa"/>
            <w:gridSpan w:val="6"/>
          </w:tcPr>
          <w:p w14:paraId="247B04E0" w14:textId="77777777" w:rsidR="00336F6B" w:rsidRPr="00D211E1" w:rsidRDefault="00336F6B" w:rsidP="00EF420C">
            <w:pPr>
              <w:tabs>
                <w:tab w:val="left" w:pos="2642"/>
              </w:tabs>
              <w:suppressAutoHyphens/>
              <w:jc w:val="both"/>
              <w:rPr>
                <w:b/>
                <w:spacing w:val="-2"/>
                <w:sz w:val="22"/>
                <w:szCs w:val="22"/>
                <w:lang w:val="bg-BG"/>
              </w:rPr>
            </w:pPr>
          </w:p>
        </w:tc>
        <w:tc>
          <w:tcPr>
            <w:tcW w:w="9455" w:type="dxa"/>
            <w:gridSpan w:val="9"/>
          </w:tcPr>
          <w:p w14:paraId="1E76D0AE" w14:textId="77777777" w:rsidR="00336F6B" w:rsidRDefault="00336F6B" w:rsidP="00EF420C">
            <w:pPr>
              <w:jc w:val="both"/>
              <w:rPr>
                <w:spacing w:val="-2"/>
                <w:sz w:val="22"/>
                <w:szCs w:val="22"/>
                <w:lang w:val="bg-BG"/>
              </w:rPr>
            </w:pPr>
            <w:r w:rsidRPr="00D211E1">
              <w:rPr>
                <w:sz w:val="22"/>
                <w:szCs w:val="22"/>
                <w:lang w:val="bg-BG"/>
              </w:rPr>
              <w:t>Издадените обикновени акции</w:t>
            </w:r>
            <w:r w:rsidRPr="00D211E1">
              <w:rPr>
                <w:spacing w:val="-2"/>
                <w:sz w:val="22"/>
                <w:szCs w:val="22"/>
                <w:lang w:val="bg-BG"/>
              </w:rPr>
              <w:t xml:space="preserve"> съставляват част от основния акционерен капитал. Дивиденти по обикновените акции се отчитат в намаление на собствения капитал през периода , в който те бъдат </w:t>
            </w:r>
            <w:r>
              <w:rPr>
                <w:spacing w:val="-2"/>
                <w:sz w:val="22"/>
                <w:szCs w:val="22"/>
                <w:lang w:val="bg-BG"/>
              </w:rPr>
              <w:t>одобрени</w:t>
            </w:r>
            <w:r w:rsidRPr="00D211E1">
              <w:rPr>
                <w:spacing w:val="-2"/>
                <w:sz w:val="22"/>
                <w:szCs w:val="22"/>
                <w:lang w:val="bg-BG"/>
              </w:rPr>
              <w:t xml:space="preserve">. </w:t>
            </w:r>
            <w:proofErr w:type="spellStart"/>
            <w:r w:rsidRPr="00D211E1">
              <w:rPr>
                <w:spacing w:val="-2"/>
                <w:sz w:val="22"/>
                <w:szCs w:val="22"/>
                <w:lang w:val="bg-BG"/>
              </w:rPr>
              <w:t>Невнесен</w:t>
            </w:r>
            <w:proofErr w:type="spellEnd"/>
            <w:r w:rsidRPr="00D211E1">
              <w:rPr>
                <w:spacing w:val="-2"/>
                <w:sz w:val="22"/>
                <w:szCs w:val="22"/>
                <w:lang w:val="bg-BG"/>
              </w:rPr>
              <w:t xml:space="preserve"> капитал няма.</w:t>
            </w:r>
          </w:p>
          <w:p w14:paraId="4F306BBE" w14:textId="77777777" w:rsidR="00336F6B" w:rsidRPr="007B7D10" w:rsidRDefault="00336F6B" w:rsidP="00EF420C">
            <w:pPr>
              <w:jc w:val="both"/>
              <w:rPr>
                <w:spacing w:val="-2"/>
                <w:sz w:val="22"/>
                <w:szCs w:val="22"/>
                <w:lang w:val="bg-BG"/>
              </w:rPr>
            </w:pPr>
          </w:p>
          <w:p w14:paraId="0FA22B46" w14:textId="77777777" w:rsidR="00336F6B" w:rsidRPr="00D211E1" w:rsidRDefault="00336F6B" w:rsidP="00EF420C">
            <w:pPr>
              <w:jc w:val="both"/>
              <w:rPr>
                <w:sz w:val="22"/>
                <w:szCs w:val="22"/>
                <w:lang w:val="bg-BG"/>
              </w:rPr>
            </w:pPr>
            <w:r w:rsidRPr="00713987">
              <w:rPr>
                <w:sz w:val="22"/>
                <w:szCs w:val="22"/>
                <w:lang w:val="bg-BG"/>
              </w:rPr>
              <w:t>Законовите резерви са създадени в съответствие с изискванията на законодателството и представляват годишно пренасяне</w:t>
            </w:r>
            <w:r w:rsidRPr="00D211E1">
              <w:rPr>
                <w:sz w:val="22"/>
                <w:szCs w:val="22"/>
                <w:lang w:val="bg-BG"/>
              </w:rPr>
              <w:t xml:space="preserve"> от нетната печалба в размер до 10% от регистрирания акционерен капитал. Тези резерви не са </w:t>
            </w:r>
            <w:proofErr w:type="spellStart"/>
            <w:r w:rsidRPr="00D211E1">
              <w:rPr>
                <w:sz w:val="22"/>
                <w:szCs w:val="22"/>
                <w:lang w:val="bg-BG"/>
              </w:rPr>
              <w:t>разпределяеми</w:t>
            </w:r>
            <w:proofErr w:type="spellEnd"/>
            <w:r w:rsidRPr="00D211E1">
              <w:rPr>
                <w:sz w:val="22"/>
                <w:szCs w:val="22"/>
                <w:lang w:val="bg-BG"/>
              </w:rPr>
              <w:t>. Другите резерви и неразпределената печалба подлежат на разпределение.</w:t>
            </w:r>
          </w:p>
          <w:p w14:paraId="5B62C856" w14:textId="77777777" w:rsidR="00336F6B" w:rsidRPr="00D211E1" w:rsidRDefault="00336F6B" w:rsidP="00EF420C">
            <w:pPr>
              <w:jc w:val="both"/>
              <w:rPr>
                <w:sz w:val="22"/>
                <w:szCs w:val="22"/>
                <w:lang w:val="bg-BG"/>
              </w:rPr>
            </w:pPr>
          </w:p>
          <w:p w14:paraId="77AC7603" w14:textId="77777777" w:rsidR="00336F6B" w:rsidRPr="00D211E1" w:rsidRDefault="00336F6B" w:rsidP="00EF420C">
            <w:pPr>
              <w:jc w:val="both"/>
              <w:rPr>
                <w:sz w:val="22"/>
                <w:szCs w:val="22"/>
                <w:lang w:val="bg-BG"/>
              </w:rPr>
            </w:pPr>
            <w:r w:rsidRPr="00D211E1">
              <w:rPr>
                <w:sz w:val="22"/>
                <w:szCs w:val="22"/>
                <w:lang w:val="bg-BG"/>
              </w:rPr>
              <w:t>При изкупуване на собствени акции, платената сума, която включва директно свързаните разходи, нетно от данъци, се признава като намаление на общата сума на собствения капитал. Когато изкупени обратно акции се продават в последствие или се преиздават, получената сума се признава в увеличение на собствения капитал, а печалбата/загубата от сделката се трансферира в неразпределена печалба.</w:t>
            </w:r>
          </w:p>
        </w:tc>
      </w:tr>
      <w:tr w:rsidR="00336F6B" w:rsidRPr="00AF4875" w14:paraId="099C9BC1" w14:textId="77777777" w:rsidTr="00221C2C">
        <w:tblPrEx>
          <w:tblLook w:val="0000" w:firstRow="0" w:lastRow="0" w:firstColumn="0" w:lastColumn="0" w:noHBand="0" w:noVBand="0"/>
        </w:tblPrEx>
        <w:trPr>
          <w:gridAfter w:val="12"/>
          <w:wAfter w:w="1088" w:type="dxa"/>
        </w:trPr>
        <w:tc>
          <w:tcPr>
            <w:tcW w:w="709" w:type="dxa"/>
            <w:gridSpan w:val="6"/>
          </w:tcPr>
          <w:p w14:paraId="35BE064D" w14:textId="10285526" w:rsidR="00336F6B" w:rsidRPr="00AF4875" w:rsidRDefault="00336F6B" w:rsidP="00EF420C">
            <w:pPr>
              <w:tabs>
                <w:tab w:val="left" w:pos="2642"/>
              </w:tabs>
              <w:suppressAutoHyphens/>
              <w:jc w:val="both"/>
              <w:rPr>
                <w:b/>
                <w:spacing w:val="-2"/>
                <w:sz w:val="22"/>
                <w:szCs w:val="22"/>
                <w:lang w:val="bg-BG"/>
              </w:rPr>
            </w:pPr>
          </w:p>
        </w:tc>
        <w:tc>
          <w:tcPr>
            <w:tcW w:w="9214" w:type="dxa"/>
            <w:gridSpan w:val="4"/>
          </w:tcPr>
          <w:p w14:paraId="56049A34" w14:textId="0438BFF2" w:rsidR="00336F6B" w:rsidRPr="00AF4875" w:rsidRDefault="00336F6B" w:rsidP="00EF420C">
            <w:pPr>
              <w:ind w:left="-108"/>
              <w:jc w:val="both"/>
              <w:rPr>
                <w:b/>
                <w:sz w:val="22"/>
                <w:szCs w:val="22"/>
                <w:lang w:val="bg-BG"/>
              </w:rPr>
            </w:pPr>
          </w:p>
        </w:tc>
      </w:tr>
      <w:tr w:rsidR="00336F6B" w:rsidRPr="00AF4875" w14:paraId="391842D7" w14:textId="77777777" w:rsidTr="00221C2C">
        <w:tblPrEx>
          <w:tblLook w:val="0000" w:firstRow="0" w:lastRow="0" w:firstColumn="0" w:lastColumn="0" w:noHBand="0" w:noVBand="0"/>
        </w:tblPrEx>
        <w:trPr>
          <w:gridAfter w:val="12"/>
          <w:wAfter w:w="1088" w:type="dxa"/>
        </w:trPr>
        <w:tc>
          <w:tcPr>
            <w:tcW w:w="709" w:type="dxa"/>
            <w:gridSpan w:val="6"/>
          </w:tcPr>
          <w:p w14:paraId="580FECF1" w14:textId="77777777" w:rsidR="00336F6B" w:rsidRPr="00AF4875" w:rsidRDefault="00336F6B" w:rsidP="00EF420C">
            <w:pPr>
              <w:tabs>
                <w:tab w:val="left" w:pos="2642"/>
              </w:tabs>
              <w:suppressAutoHyphens/>
              <w:jc w:val="both"/>
              <w:rPr>
                <w:b/>
                <w:spacing w:val="-2"/>
                <w:sz w:val="22"/>
                <w:szCs w:val="22"/>
                <w:lang w:val="bg-BG"/>
              </w:rPr>
            </w:pPr>
          </w:p>
        </w:tc>
        <w:tc>
          <w:tcPr>
            <w:tcW w:w="9214" w:type="dxa"/>
            <w:gridSpan w:val="4"/>
          </w:tcPr>
          <w:p w14:paraId="7601AB5F" w14:textId="77777777" w:rsidR="00336F6B" w:rsidRPr="00AF4875" w:rsidRDefault="00336F6B" w:rsidP="00EF420C">
            <w:pPr>
              <w:ind w:left="-108"/>
              <w:jc w:val="both"/>
              <w:rPr>
                <w:b/>
                <w:sz w:val="22"/>
                <w:szCs w:val="22"/>
                <w:lang w:val="bg-BG"/>
              </w:rPr>
            </w:pPr>
          </w:p>
        </w:tc>
      </w:tr>
      <w:tr w:rsidR="00336F6B" w:rsidRPr="00D211E1" w14:paraId="4E7164E5" w14:textId="77777777" w:rsidTr="00221C2C">
        <w:tblPrEx>
          <w:tblLook w:val="0000" w:firstRow="0" w:lastRow="0" w:firstColumn="0" w:lastColumn="0" w:noHBand="0" w:noVBand="0"/>
        </w:tblPrEx>
        <w:trPr>
          <w:gridAfter w:val="12"/>
          <w:wAfter w:w="1088" w:type="dxa"/>
        </w:trPr>
        <w:tc>
          <w:tcPr>
            <w:tcW w:w="709" w:type="dxa"/>
            <w:gridSpan w:val="6"/>
          </w:tcPr>
          <w:p w14:paraId="72C8F829" w14:textId="77777777" w:rsidR="00336F6B" w:rsidRPr="007B7D10" w:rsidRDefault="00336F6B" w:rsidP="00EF420C">
            <w:pPr>
              <w:tabs>
                <w:tab w:val="left" w:pos="2642"/>
              </w:tabs>
              <w:suppressAutoHyphens/>
              <w:jc w:val="both"/>
              <w:rPr>
                <w:b/>
                <w:spacing w:val="-2"/>
                <w:sz w:val="22"/>
                <w:szCs w:val="22"/>
                <w:lang w:val="bg-BG"/>
              </w:rPr>
            </w:pPr>
            <w:r w:rsidRPr="007B7D10">
              <w:rPr>
                <w:b/>
                <w:spacing w:val="-2"/>
                <w:sz w:val="22"/>
                <w:szCs w:val="22"/>
                <w:lang w:val="bg-BG"/>
              </w:rPr>
              <w:t>М</w:t>
            </w:r>
          </w:p>
        </w:tc>
        <w:tc>
          <w:tcPr>
            <w:tcW w:w="9214" w:type="dxa"/>
            <w:gridSpan w:val="4"/>
          </w:tcPr>
          <w:p w14:paraId="22E536BB" w14:textId="77777777" w:rsidR="00336F6B" w:rsidRPr="00713987" w:rsidRDefault="00336F6B" w:rsidP="00EF420C">
            <w:pPr>
              <w:ind w:left="-108"/>
              <w:jc w:val="both"/>
              <w:rPr>
                <w:b/>
                <w:sz w:val="22"/>
                <w:szCs w:val="22"/>
                <w:lang w:val="bg-BG"/>
              </w:rPr>
            </w:pPr>
            <w:r w:rsidRPr="00713987">
              <w:rPr>
                <w:b/>
                <w:sz w:val="22"/>
                <w:szCs w:val="22"/>
                <w:lang w:val="bg-BG"/>
              </w:rPr>
              <w:t>Заеми</w:t>
            </w:r>
          </w:p>
        </w:tc>
      </w:tr>
      <w:tr w:rsidR="00336F6B" w:rsidRPr="00D211E1" w14:paraId="33E15D3A" w14:textId="77777777" w:rsidTr="00221C2C">
        <w:tblPrEx>
          <w:tblLook w:val="0000" w:firstRow="0" w:lastRow="0" w:firstColumn="0" w:lastColumn="0" w:noHBand="0" w:noVBand="0"/>
        </w:tblPrEx>
        <w:trPr>
          <w:gridAfter w:val="12"/>
          <w:wAfter w:w="1088" w:type="dxa"/>
        </w:trPr>
        <w:tc>
          <w:tcPr>
            <w:tcW w:w="709" w:type="dxa"/>
            <w:gridSpan w:val="6"/>
          </w:tcPr>
          <w:p w14:paraId="6F389189" w14:textId="77777777" w:rsidR="00336F6B" w:rsidRPr="00D211E1" w:rsidRDefault="00336F6B" w:rsidP="00EF420C">
            <w:pPr>
              <w:tabs>
                <w:tab w:val="left" w:pos="2642"/>
              </w:tabs>
              <w:suppressAutoHyphens/>
              <w:jc w:val="both"/>
              <w:rPr>
                <w:b/>
                <w:spacing w:val="-2"/>
                <w:sz w:val="22"/>
                <w:szCs w:val="22"/>
                <w:lang w:val="bg-BG"/>
              </w:rPr>
            </w:pPr>
          </w:p>
        </w:tc>
        <w:tc>
          <w:tcPr>
            <w:tcW w:w="9214" w:type="dxa"/>
            <w:gridSpan w:val="4"/>
          </w:tcPr>
          <w:p w14:paraId="683427A2" w14:textId="77777777" w:rsidR="00336F6B" w:rsidRPr="00D211E1" w:rsidRDefault="00336F6B" w:rsidP="00EF420C">
            <w:pPr>
              <w:ind w:left="-108"/>
              <w:jc w:val="both"/>
              <w:rPr>
                <w:b/>
                <w:sz w:val="22"/>
                <w:szCs w:val="22"/>
                <w:lang w:val="bg-BG"/>
              </w:rPr>
            </w:pPr>
          </w:p>
        </w:tc>
      </w:tr>
      <w:tr w:rsidR="00336F6B" w:rsidRPr="00D211E1" w14:paraId="0F5A4D82" w14:textId="77777777" w:rsidTr="00221C2C">
        <w:tblPrEx>
          <w:tblLook w:val="0000" w:firstRow="0" w:lastRow="0" w:firstColumn="0" w:lastColumn="0" w:noHBand="0" w:noVBand="0"/>
        </w:tblPrEx>
        <w:trPr>
          <w:gridAfter w:val="12"/>
          <w:wAfter w:w="1088" w:type="dxa"/>
        </w:trPr>
        <w:tc>
          <w:tcPr>
            <w:tcW w:w="709" w:type="dxa"/>
            <w:gridSpan w:val="6"/>
          </w:tcPr>
          <w:p w14:paraId="67C238B5" w14:textId="77777777" w:rsidR="00336F6B" w:rsidRPr="00D211E1" w:rsidRDefault="00336F6B" w:rsidP="00EF420C">
            <w:pPr>
              <w:tabs>
                <w:tab w:val="left" w:pos="2642"/>
              </w:tabs>
              <w:suppressAutoHyphens/>
              <w:jc w:val="both"/>
              <w:rPr>
                <w:b/>
                <w:spacing w:val="-2"/>
                <w:sz w:val="22"/>
                <w:szCs w:val="22"/>
                <w:lang w:val="bg-BG"/>
              </w:rPr>
            </w:pPr>
          </w:p>
        </w:tc>
        <w:tc>
          <w:tcPr>
            <w:tcW w:w="9214" w:type="dxa"/>
            <w:gridSpan w:val="4"/>
          </w:tcPr>
          <w:p w14:paraId="21067244" w14:textId="77777777" w:rsidR="00336F6B" w:rsidRPr="00D211E1" w:rsidRDefault="00336F6B" w:rsidP="00EF420C">
            <w:pPr>
              <w:ind w:left="-108"/>
              <w:jc w:val="both"/>
              <w:rPr>
                <w:sz w:val="22"/>
                <w:szCs w:val="22"/>
                <w:lang w:val="bg-BG"/>
              </w:rPr>
            </w:pPr>
            <w:r w:rsidRPr="00D211E1">
              <w:rPr>
                <w:sz w:val="22"/>
                <w:szCs w:val="22"/>
                <w:lang w:val="bg-BG"/>
              </w:rPr>
              <w:t>Заемите се признават първоначално по справедлива стойност, намалена с направените разходи по извършването на транзакцията. В последствие заемите се отчитат по амортизирана стойност; всяка разлика между дължимите плащания (</w:t>
            </w:r>
            <w:proofErr w:type="spellStart"/>
            <w:r w:rsidRPr="00D211E1">
              <w:rPr>
                <w:sz w:val="22"/>
                <w:szCs w:val="22"/>
                <w:lang w:val="bg-BG"/>
              </w:rPr>
              <w:t>нетирани</w:t>
            </w:r>
            <w:proofErr w:type="spellEnd"/>
            <w:r w:rsidRPr="00D211E1">
              <w:rPr>
                <w:sz w:val="22"/>
                <w:szCs w:val="22"/>
                <w:lang w:val="bg-BG"/>
              </w:rPr>
              <w:t xml:space="preserve"> с разходите по извършването на транзакциите) и стойността на заема се признава в отчета за </w:t>
            </w:r>
            <w:r>
              <w:rPr>
                <w:sz w:val="22"/>
                <w:szCs w:val="22"/>
                <w:lang w:val="bg-BG"/>
              </w:rPr>
              <w:t>печалбата или загубата и другия всеобхватен доход</w:t>
            </w:r>
            <w:r w:rsidRPr="00D211E1">
              <w:rPr>
                <w:sz w:val="22"/>
                <w:szCs w:val="22"/>
                <w:lang w:val="bg-BG"/>
              </w:rPr>
              <w:t xml:space="preserve"> през периода на заема, като се използва методът на ефективната лихва.</w:t>
            </w:r>
          </w:p>
        </w:tc>
      </w:tr>
    </w:tbl>
    <w:p w14:paraId="165C2D8D" w14:textId="77777777" w:rsidR="00336F6B" w:rsidRPr="00D211E1" w:rsidRDefault="00336F6B" w:rsidP="00336F6B">
      <w:pPr>
        <w:rPr>
          <w:sz w:val="22"/>
          <w:szCs w:val="22"/>
          <w:lang w:val="bg-BG"/>
        </w:rPr>
      </w:pPr>
    </w:p>
    <w:tbl>
      <w:tblPr>
        <w:tblW w:w="9923" w:type="dxa"/>
        <w:tblInd w:w="-459" w:type="dxa"/>
        <w:tblLayout w:type="fixed"/>
        <w:tblLook w:val="0000" w:firstRow="0" w:lastRow="0" w:firstColumn="0" w:lastColumn="0" w:noHBand="0" w:noVBand="0"/>
      </w:tblPr>
      <w:tblGrid>
        <w:gridCol w:w="709"/>
        <w:gridCol w:w="9214"/>
      </w:tblGrid>
      <w:tr w:rsidR="00336F6B" w:rsidRPr="00D211E1" w14:paraId="6F9B11EE" w14:textId="77777777" w:rsidTr="00EF420C">
        <w:tc>
          <w:tcPr>
            <w:tcW w:w="709" w:type="dxa"/>
          </w:tcPr>
          <w:p w14:paraId="694C2BF9" w14:textId="77777777" w:rsidR="00336F6B" w:rsidRPr="007B7D10" w:rsidRDefault="00336F6B" w:rsidP="00EF420C">
            <w:pPr>
              <w:jc w:val="both"/>
              <w:rPr>
                <w:b/>
                <w:sz w:val="22"/>
                <w:szCs w:val="22"/>
                <w:lang w:val="bg-BG"/>
              </w:rPr>
            </w:pPr>
            <w:r w:rsidRPr="007B7D10">
              <w:rPr>
                <w:b/>
                <w:sz w:val="22"/>
                <w:szCs w:val="22"/>
                <w:lang w:val="bg-BG"/>
              </w:rPr>
              <w:t>Н</w:t>
            </w:r>
          </w:p>
        </w:tc>
        <w:tc>
          <w:tcPr>
            <w:tcW w:w="9214" w:type="dxa"/>
          </w:tcPr>
          <w:p w14:paraId="2A3FE0AD" w14:textId="77777777"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r w:rsidRPr="00713987">
              <w:rPr>
                <w:rFonts w:ascii="Times New Roman" w:hAnsi="Times New Roman"/>
                <w:bCs/>
                <w:caps w:val="0"/>
                <w:sz w:val="22"/>
                <w:szCs w:val="22"/>
                <w:lang w:val="bg-BG"/>
              </w:rPr>
              <w:t>Текущи и о</w:t>
            </w:r>
            <w:r w:rsidRPr="00D211E1">
              <w:rPr>
                <w:rFonts w:ascii="Times New Roman" w:hAnsi="Times New Roman"/>
                <w:bCs/>
                <w:caps w:val="0"/>
                <w:sz w:val="22"/>
                <w:szCs w:val="22"/>
                <w:lang w:val="bg-BG"/>
              </w:rPr>
              <w:t>тсрочени данъци</w:t>
            </w:r>
          </w:p>
        </w:tc>
      </w:tr>
      <w:tr w:rsidR="00336F6B" w:rsidRPr="00D211E1" w14:paraId="4BEE94BE" w14:textId="77777777" w:rsidTr="00EF420C">
        <w:tc>
          <w:tcPr>
            <w:tcW w:w="709" w:type="dxa"/>
          </w:tcPr>
          <w:p w14:paraId="2B0BC36F" w14:textId="77777777" w:rsidR="00336F6B" w:rsidRPr="00D211E1" w:rsidRDefault="00336F6B" w:rsidP="00EF420C">
            <w:pPr>
              <w:tabs>
                <w:tab w:val="left" w:pos="2642"/>
              </w:tabs>
              <w:suppressAutoHyphens/>
              <w:jc w:val="both"/>
              <w:rPr>
                <w:b/>
                <w:spacing w:val="-2"/>
                <w:sz w:val="22"/>
                <w:szCs w:val="22"/>
                <w:lang w:val="bg-BG"/>
              </w:rPr>
            </w:pPr>
          </w:p>
        </w:tc>
        <w:tc>
          <w:tcPr>
            <w:tcW w:w="9214" w:type="dxa"/>
          </w:tcPr>
          <w:p w14:paraId="7D55496B" w14:textId="77777777" w:rsidR="00336F6B" w:rsidRPr="00D211E1" w:rsidRDefault="00336F6B" w:rsidP="00EF420C">
            <w:pPr>
              <w:ind w:left="-108"/>
              <w:jc w:val="both"/>
              <w:rPr>
                <w:sz w:val="22"/>
                <w:szCs w:val="22"/>
                <w:lang w:val="bg-BG"/>
              </w:rPr>
            </w:pPr>
          </w:p>
        </w:tc>
      </w:tr>
      <w:tr w:rsidR="00336F6B" w:rsidRPr="00D211E1" w14:paraId="0A1A628C" w14:textId="77777777" w:rsidTr="00EF420C">
        <w:tc>
          <w:tcPr>
            <w:tcW w:w="709" w:type="dxa"/>
          </w:tcPr>
          <w:p w14:paraId="1ACD1511" w14:textId="77777777" w:rsidR="00336F6B" w:rsidRPr="00D211E1" w:rsidRDefault="00336F6B" w:rsidP="00EF420C">
            <w:pPr>
              <w:tabs>
                <w:tab w:val="left" w:pos="2642"/>
              </w:tabs>
              <w:suppressAutoHyphens/>
              <w:jc w:val="both"/>
              <w:rPr>
                <w:b/>
                <w:spacing w:val="-2"/>
                <w:sz w:val="22"/>
                <w:szCs w:val="22"/>
                <w:lang w:val="bg-BG"/>
              </w:rPr>
            </w:pPr>
          </w:p>
        </w:tc>
        <w:tc>
          <w:tcPr>
            <w:tcW w:w="9214" w:type="dxa"/>
          </w:tcPr>
          <w:p w14:paraId="48ADF110" w14:textId="77777777"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r w:rsidRPr="00D211E1">
              <w:rPr>
                <w:rFonts w:ascii="Times New Roman" w:hAnsi="Times New Roman"/>
                <w:b w:val="0"/>
                <w:caps w:val="0"/>
                <w:sz w:val="22"/>
                <w:szCs w:val="22"/>
                <w:lang w:val="bg-BG"/>
              </w:rPr>
              <w:t xml:space="preserve">Данъчните разходи за определен период се определят от текущите и отсрочени данъци. </w:t>
            </w:r>
          </w:p>
          <w:p w14:paraId="5405BC04" w14:textId="77777777"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r w:rsidRPr="007B7D10">
              <w:rPr>
                <w:rFonts w:ascii="Times New Roman" w:hAnsi="Times New Roman"/>
                <w:b w:val="0"/>
                <w:caps w:val="0"/>
                <w:sz w:val="22"/>
                <w:szCs w:val="22"/>
                <w:lang w:val="bg-BG"/>
              </w:rPr>
              <w:t>Данъците се признав</w:t>
            </w:r>
            <w:r w:rsidRPr="00713987">
              <w:rPr>
                <w:rFonts w:ascii="Times New Roman" w:hAnsi="Times New Roman"/>
                <w:b w:val="0"/>
                <w:caps w:val="0"/>
                <w:sz w:val="22"/>
                <w:szCs w:val="22"/>
                <w:lang w:val="bg-BG"/>
              </w:rPr>
              <w:t>ат</w:t>
            </w:r>
            <w:r w:rsidRPr="00D211E1">
              <w:rPr>
                <w:rFonts w:ascii="Times New Roman" w:hAnsi="Times New Roman"/>
                <w:b w:val="0"/>
                <w:caps w:val="0"/>
                <w:sz w:val="22"/>
                <w:szCs w:val="22"/>
                <w:lang w:val="bg-BG"/>
              </w:rPr>
              <w:t xml:space="preserve"> в отчета за </w:t>
            </w:r>
            <w:r>
              <w:rPr>
                <w:rFonts w:ascii="Times New Roman" w:hAnsi="Times New Roman"/>
                <w:b w:val="0"/>
                <w:caps w:val="0"/>
                <w:sz w:val="22"/>
                <w:szCs w:val="22"/>
                <w:lang w:val="bg-BG"/>
              </w:rPr>
              <w:t xml:space="preserve">печалбата или загубата и другия </w:t>
            </w:r>
            <w:r w:rsidRPr="00D211E1">
              <w:rPr>
                <w:rFonts w:ascii="Times New Roman" w:hAnsi="Times New Roman"/>
                <w:b w:val="0"/>
                <w:caps w:val="0"/>
                <w:sz w:val="22"/>
                <w:szCs w:val="22"/>
                <w:lang w:val="bg-BG"/>
              </w:rPr>
              <w:t>всеобхват</w:t>
            </w:r>
            <w:r>
              <w:rPr>
                <w:rFonts w:ascii="Times New Roman" w:hAnsi="Times New Roman"/>
                <w:b w:val="0"/>
                <w:caps w:val="0"/>
                <w:sz w:val="22"/>
                <w:szCs w:val="22"/>
                <w:lang w:val="bg-BG"/>
              </w:rPr>
              <w:t>е</w:t>
            </w:r>
            <w:r w:rsidRPr="00D211E1">
              <w:rPr>
                <w:rFonts w:ascii="Times New Roman" w:hAnsi="Times New Roman"/>
                <w:b w:val="0"/>
                <w:caps w:val="0"/>
                <w:sz w:val="22"/>
                <w:szCs w:val="22"/>
                <w:lang w:val="bg-BG"/>
              </w:rPr>
              <w:t xml:space="preserve">н доход, като се приспада размера, който се отнася до позиции, които вече са признати в другия всеобхватен </w:t>
            </w:r>
            <w:r w:rsidRPr="00D211E1">
              <w:rPr>
                <w:rFonts w:ascii="Times New Roman" w:hAnsi="Times New Roman"/>
                <w:b w:val="0"/>
                <w:caps w:val="0"/>
                <w:sz w:val="22"/>
                <w:szCs w:val="22"/>
                <w:lang w:val="bg-BG"/>
              </w:rPr>
              <w:lastRenderedPageBreak/>
              <w:t xml:space="preserve">доход или директно в собствения капитал. В тези случаи данъците също се признават в другия всеобхватен доход или респективно в собствения капитал. </w:t>
            </w:r>
          </w:p>
          <w:p w14:paraId="7B0AD10C" w14:textId="77777777"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p>
          <w:p w14:paraId="6902B344" w14:textId="77777777"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r w:rsidRPr="00D211E1">
              <w:rPr>
                <w:rFonts w:ascii="Times New Roman" w:hAnsi="Times New Roman"/>
                <w:b w:val="0"/>
                <w:caps w:val="0"/>
                <w:sz w:val="22"/>
                <w:szCs w:val="22"/>
                <w:lang w:val="bg-BG"/>
              </w:rPr>
              <w:t>Текущият данък върху доходите се изчислява на базата на действащите данъчни закони към датата на отчета. Ръководството периодично оценява позициите, свързани с възстановени данъци, като разглежда ситуациите, при които прилагането на данъчните изисквания е възможно само след интерпретацията им. При необходимост се начисляват провизии.</w:t>
            </w:r>
          </w:p>
          <w:p w14:paraId="27A425ED" w14:textId="77777777"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p>
          <w:p w14:paraId="5F4FAFFD" w14:textId="77777777" w:rsidR="00336F6B"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r w:rsidRPr="00D211E1">
              <w:rPr>
                <w:rFonts w:ascii="Times New Roman" w:hAnsi="Times New Roman"/>
                <w:b w:val="0"/>
                <w:caps w:val="0"/>
                <w:sz w:val="22"/>
                <w:szCs w:val="22"/>
                <w:lang w:val="bg-BG"/>
              </w:rPr>
              <w:t xml:space="preserve">Отсрочен данък се начислява по балансовия метод за всички временни разлики, явяващи се между данъчната основа на активите и пасивите и </w:t>
            </w:r>
            <w:r>
              <w:rPr>
                <w:rFonts w:ascii="Times New Roman" w:hAnsi="Times New Roman"/>
                <w:b w:val="0"/>
                <w:caps w:val="0"/>
                <w:sz w:val="22"/>
                <w:szCs w:val="22"/>
                <w:lang w:val="bg-BG"/>
              </w:rPr>
              <w:t>тяхната</w:t>
            </w:r>
            <w:r w:rsidRPr="00D211E1">
              <w:rPr>
                <w:rFonts w:ascii="Times New Roman" w:hAnsi="Times New Roman"/>
                <w:b w:val="0"/>
                <w:caps w:val="0"/>
                <w:sz w:val="22"/>
                <w:szCs w:val="22"/>
                <w:lang w:val="bg-BG"/>
              </w:rPr>
              <w:t xml:space="preserve"> стойност във финансовите отчети. При изчисляване на отсрочените данъци се използват данъчните ставки, действали към датата на съставяне на баланса, които се отнасят за периодите на очакваното обратно проявление на данъчните временни разлики.</w:t>
            </w:r>
          </w:p>
          <w:p w14:paraId="0F1F7446" w14:textId="77777777" w:rsidR="00336F6B" w:rsidRPr="007B7D10"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p>
          <w:p w14:paraId="44BC6278" w14:textId="00298965" w:rsidR="00336F6B" w:rsidRPr="00D211E1" w:rsidRDefault="00336F6B" w:rsidP="00EF420C">
            <w:pPr>
              <w:pStyle w:val="Style2"/>
              <w:tabs>
                <w:tab w:val="left" w:pos="2835"/>
              </w:tabs>
              <w:spacing w:line="240" w:lineRule="auto"/>
              <w:ind w:left="-108" w:firstLine="0"/>
              <w:jc w:val="both"/>
              <w:rPr>
                <w:rFonts w:ascii="Times New Roman" w:hAnsi="Times New Roman"/>
                <w:sz w:val="22"/>
                <w:szCs w:val="22"/>
                <w:lang w:val="bg-BG"/>
              </w:rPr>
            </w:pPr>
            <w:r w:rsidRPr="00713987">
              <w:rPr>
                <w:rFonts w:ascii="Times New Roman" w:hAnsi="Times New Roman"/>
                <w:b w:val="0"/>
                <w:caps w:val="0"/>
                <w:sz w:val="22"/>
                <w:szCs w:val="22"/>
                <w:lang w:val="bg-BG"/>
              </w:rPr>
              <w:t>Отсрочените данъ</w:t>
            </w:r>
            <w:r w:rsidRPr="00D211E1">
              <w:rPr>
                <w:rFonts w:ascii="Times New Roman" w:hAnsi="Times New Roman"/>
                <w:b w:val="0"/>
                <w:caps w:val="0"/>
                <w:sz w:val="22"/>
                <w:szCs w:val="22"/>
                <w:lang w:val="bg-BG"/>
              </w:rPr>
              <w:t>чни активи се признават в степента, в която е вероятно наличието на бъдеща облагаема печалба, с която могат да бъдат възстановени тези активи</w:t>
            </w:r>
            <w:r w:rsidRPr="003F5CAF">
              <w:rPr>
                <w:rFonts w:ascii="Times New Roman" w:hAnsi="Times New Roman"/>
                <w:b w:val="0"/>
                <w:caps w:val="0"/>
                <w:sz w:val="22"/>
                <w:szCs w:val="22"/>
                <w:lang w:val="bg-BG"/>
              </w:rPr>
              <w:t>. Към 3</w:t>
            </w:r>
            <w:r w:rsidR="0004256F">
              <w:rPr>
                <w:rFonts w:ascii="Times New Roman" w:hAnsi="Times New Roman"/>
                <w:b w:val="0"/>
                <w:caps w:val="0"/>
                <w:sz w:val="22"/>
                <w:szCs w:val="22"/>
                <w:lang w:val="en-US"/>
              </w:rPr>
              <w:t xml:space="preserve">0 </w:t>
            </w:r>
            <w:r w:rsidR="0004256F">
              <w:rPr>
                <w:rFonts w:ascii="Times New Roman" w:hAnsi="Times New Roman"/>
                <w:b w:val="0"/>
                <w:caps w:val="0"/>
                <w:sz w:val="22"/>
                <w:szCs w:val="22"/>
                <w:lang w:val="bg-BG"/>
              </w:rPr>
              <w:t>юни</w:t>
            </w:r>
            <w:r w:rsidRPr="003F5CAF">
              <w:rPr>
                <w:rFonts w:ascii="Times New Roman" w:hAnsi="Times New Roman"/>
                <w:b w:val="0"/>
                <w:caps w:val="0"/>
                <w:sz w:val="22"/>
                <w:szCs w:val="22"/>
                <w:lang w:val="bg-BG"/>
              </w:rPr>
              <w:t xml:space="preserve"> 202</w:t>
            </w:r>
            <w:r w:rsidR="0004256F">
              <w:rPr>
                <w:rFonts w:ascii="Times New Roman" w:hAnsi="Times New Roman"/>
                <w:b w:val="0"/>
                <w:caps w:val="0"/>
                <w:sz w:val="22"/>
                <w:szCs w:val="22"/>
                <w:lang w:val="bg-BG"/>
              </w:rPr>
              <w:t>2</w:t>
            </w:r>
            <w:r w:rsidRPr="003F5CAF">
              <w:rPr>
                <w:rFonts w:ascii="Times New Roman" w:hAnsi="Times New Roman"/>
                <w:b w:val="0"/>
                <w:caps w:val="0"/>
                <w:sz w:val="22"/>
                <w:szCs w:val="22"/>
                <w:lang w:val="bg-BG"/>
              </w:rPr>
              <w:t xml:space="preserve"> г. Дружеството има натрупани данъчни загуби в размер на </w:t>
            </w:r>
            <w:r w:rsidR="00636D94" w:rsidRPr="00636D94">
              <w:rPr>
                <w:rFonts w:ascii="Times New Roman" w:hAnsi="Times New Roman"/>
                <w:b w:val="0"/>
                <w:caps w:val="0"/>
                <w:sz w:val="22"/>
                <w:szCs w:val="22"/>
                <w:lang w:val="bg-BG"/>
              </w:rPr>
              <w:t xml:space="preserve">6,500 </w:t>
            </w:r>
            <w:r w:rsidRPr="00636D94">
              <w:rPr>
                <w:rFonts w:ascii="Times New Roman" w:hAnsi="Times New Roman"/>
                <w:b w:val="0"/>
                <w:caps w:val="0"/>
                <w:sz w:val="22"/>
                <w:szCs w:val="22"/>
                <w:lang w:val="bg-BG"/>
              </w:rPr>
              <w:t>хил</w:t>
            </w:r>
            <w:r w:rsidRPr="003F5CAF">
              <w:rPr>
                <w:rFonts w:ascii="Times New Roman" w:hAnsi="Times New Roman"/>
                <w:b w:val="0"/>
                <w:caps w:val="0"/>
                <w:sz w:val="22"/>
                <w:szCs w:val="22"/>
                <w:lang w:val="bg-BG"/>
              </w:rPr>
              <w:t>. лв., които подлежат на</w:t>
            </w:r>
            <w:r w:rsidRPr="00D211E1">
              <w:rPr>
                <w:rFonts w:ascii="Times New Roman" w:hAnsi="Times New Roman"/>
                <w:b w:val="0"/>
                <w:caps w:val="0"/>
                <w:sz w:val="22"/>
                <w:szCs w:val="22"/>
                <w:lang w:val="bg-BG"/>
              </w:rPr>
              <w:t xml:space="preserve"> пренасяне </w:t>
            </w:r>
            <w:r>
              <w:rPr>
                <w:rFonts w:ascii="Times New Roman" w:hAnsi="Times New Roman"/>
                <w:b w:val="0"/>
                <w:caps w:val="0"/>
                <w:sz w:val="22"/>
                <w:szCs w:val="22"/>
                <w:lang w:val="bg-BG"/>
              </w:rPr>
              <w:t xml:space="preserve">и </w:t>
            </w:r>
            <w:r w:rsidRPr="00D211E1">
              <w:rPr>
                <w:rFonts w:ascii="Times New Roman" w:hAnsi="Times New Roman"/>
                <w:b w:val="0"/>
                <w:caps w:val="0"/>
                <w:sz w:val="22"/>
                <w:szCs w:val="22"/>
                <w:lang w:val="bg-BG"/>
              </w:rPr>
              <w:t>за които тече пет годишен срок.</w:t>
            </w:r>
            <w:r w:rsidRPr="00D211E1">
              <w:rPr>
                <w:rFonts w:ascii="Times New Roman" w:hAnsi="Times New Roman"/>
                <w:sz w:val="22"/>
                <w:szCs w:val="22"/>
                <w:lang w:val="bg-BG"/>
              </w:rPr>
              <w:t xml:space="preserve">  </w:t>
            </w:r>
          </w:p>
        </w:tc>
      </w:tr>
      <w:tr w:rsidR="00336F6B" w:rsidRPr="00D211E1" w14:paraId="005CD8D6" w14:textId="77777777" w:rsidTr="00EF420C">
        <w:trPr>
          <w:gridBefore w:val="1"/>
          <w:wBefore w:w="709" w:type="dxa"/>
        </w:trPr>
        <w:tc>
          <w:tcPr>
            <w:tcW w:w="9214" w:type="dxa"/>
          </w:tcPr>
          <w:p w14:paraId="31435D3E" w14:textId="77777777" w:rsidR="00336F6B" w:rsidRPr="00D211E1" w:rsidRDefault="00336F6B" w:rsidP="00EF420C">
            <w:pPr>
              <w:pStyle w:val="Style2"/>
              <w:tabs>
                <w:tab w:val="left" w:pos="2835"/>
              </w:tabs>
              <w:spacing w:line="240" w:lineRule="auto"/>
              <w:ind w:left="1" w:firstLine="0"/>
              <w:jc w:val="both"/>
              <w:rPr>
                <w:rFonts w:ascii="Times New Roman" w:hAnsi="Times New Roman"/>
                <w:b w:val="0"/>
                <w:caps w:val="0"/>
                <w:sz w:val="22"/>
                <w:szCs w:val="22"/>
                <w:lang w:val="bg-BG"/>
              </w:rPr>
            </w:pPr>
          </w:p>
        </w:tc>
      </w:tr>
      <w:tr w:rsidR="00336F6B" w:rsidRPr="00D211E1" w14:paraId="6967BD3B" w14:textId="77777777" w:rsidTr="00EF420C">
        <w:tc>
          <w:tcPr>
            <w:tcW w:w="709" w:type="dxa"/>
          </w:tcPr>
          <w:p w14:paraId="04F73DE5" w14:textId="77777777" w:rsidR="00336F6B" w:rsidRPr="00D211E1" w:rsidRDefault="00336F6B" w:rsidP="00EF420C">
            <w:pPr>
              <w:tabs>
                <w:tab w:val="left" w:pos="2642"/>
              </w:tabs>
              <w:suppressAutoHyphens/>
              <w:jc w:val="both"/>
              <w:rPr>
                <w:b/>
                <w:spacing w:val="-2"/>
                <w:sz w:val="22"/>
                <w:szCs w:val="22"/>
                <w:lang w:val="bg-BG"/>
              </w:rPr>
            </w:pPr>
            <w:r w:rsidRPr="00D211E1">
              <w:rPr>
                <w:b/>
                <w:spacing w:val="-2"/>
                <w:sz w:val="22"/>
                <w:szCs w:val="22"/>
                <w:lang w:val="bg-BG"/>
              </w:rPr>
              <w:t>О</w:t>
            </w:r>
          </w:p>
        </w:tc>
        <w:tc>
          <w:tcPr>
            <w:tcW w:w="9214" w:type="dxa"/>
          </w:tcPr>
          <w:p w14:paraId="1C0E3DDB" w14:textId="77777777" w:rsidR="00336F6B" w:rsidRPr="00D211E1" w:rsidRDefault="00336F6B" w:rsidP="00EF420C">
            <w:pPr>
              <w:ind w:left="-108"/>
              <w:jc w:val="both"/>
              <w:rPr>
                <w:sz w:val="22"/>
                <w:szCs w:val="22"/>
                <w:lang w:val="bg-BG"/>
              </w:rPr>
            </w:pPr>
            <w:r w:rsidRPr="00D211E1">
              <w:rPr>
                <w:b/>
                <w:sz w:val="22"/>
                <w:szCs w:val="22"/>
                <w:lang w:val="bg-BG"/>
              </w:rPr>
              <w:t>Задължения по пенсионно осигуряване</w:t>
            </w:r>
          </w:p>
        </w:tc>
      </w:tr>
      <w:tr w:rsidR="00336F6B" w:rsidRPr="00D211E1" w14:paraId="20951D59" w14:textId="77777777" w:rsidTr="00EF420C">
        <w:tc>
          <w:tcPr>
            <w:tcW w:w="709" w:type="dxa"/>
          </w:tcPr>
          <w:p w14:paraId="4BD35CB5" w14:textId="77777777" w:rsidR="00336F6B" w:rsidRPr="00D211E1" w:rsidRDefault="00336F6B" w:rsidP="00EF420C">
            <w:pPr>
              <w:tabs>
                <w:tab w:val="left" w:pos="2642"/>
              </w:tabs>
              <w:suppressAutoHyphens/>
              <w:jc w:val="both"/>
              <w:rPr>
                <w:b/>
                <w:spacing w:val="-2"/>
                <w:sz w:val="22"/>
                <w:szCs w:val="22"/>
                <w:lang w:val="bg-BG"/>
              </w:rPr>
            </w:pPr>
          </w:p>
        </w:tc>
        <w:tc>
          <w:tcPr>
            <w:tcW w:w="9214" w:type="dxa"/>
          </w:tcPr>
          <w:p w14:paraId="06986CDD" w14:textId="77777777" w:rsidR="00336F6B" w:rsidRPr="00D211E1" w:rsidRDefault="00336F6B" w:rsidP="00EF420C">
            <w:pPr>
              <w:ind w:left="-108"/>
              <w:jc w:val="both"/>
              <w:rPr>
                <w:sz w:val="22"/>
                <w:szCs w:val="22"/>
                <w:lang w:val="bg-BG"/>
              </w:rPr>
            </w:pPr>
          </w:p>
        </w:tc>
      </w:tr>
      <w:tr w:rsidR="00336F6B" w:rsidRPr="00D211E1" w14:paraId="15910296" w14:textId="77777777" w:rsidTr="00EF420C">
        <w:tc>
          <w:tcPr>
            <w:tcW w:w="709" w:type="dxa"/>
          </w:tcPr>
          <w:p w14:paraId="1393A89D" w14:textId="77777777" w:rsidR="00336F6B" w:rsidRPr="00D211E1" w:rsidRDefault="00336F6B" w:rsidP="00EF420C">
            <w:pPr>
              <w:tabs>
                <w:tab w:val="left" w:pos="2642"/>
              </w:tabs>
              <w:suppressAutoHyphens/>
              <w:jc w:val="both"/>
              <w:rPr>
                <w:b/>
                <w:spacing w:val="-2"/>
                <w:sz w:val="22"/>
                <w:szCs w:val="22"/>
                <w:lang w:val="bg-BG"/>
              </w:rPr>
            </w:pPr>
          </w:p>
        </w:tc>
        <w:tc>
          <w:tcPr>
            <w:tcW w:w="9214" w:type="dxa"/>
          </w:tcPr>
          <w:p w14:paraId="22B85B3D" w14:textId="77777777" w:rsidR="00336F6B" w:rsidRPr="00D211E1" w:rsidRDefault="00336F6B" w:rsidP="00EF420C">
            <w:pPr>
              <w:ind w:left="-108"/>
              <w:jc w:val="both"/>
              <w:rPr>
                <w:spacing w:val="-2"/>
                <w:sz w:val="22"/>
                <w:szCs w:val="22"/>
                <w:lang w:val="bg-BG"/>
              </w:rPr>
            </w:pPr>
            <w:r w:rsidRPr="00D211E1">
              <w:rPr>
                <w:sz w:val="22"/>
                <w:szCs w:val="22"/>
                <w:lang w:val="bg-BG"/>
              </w:rPr>
              <w:t xml:space="preserve">Дружеството не управлява задължителни или доброволни пенсионни фондове. Изплащането на пенсии остава задължение на Националния Осигурителен Институт. Дружеството плаща данък върху дохода на физически лица, вноски за социално и здравно осигуряване, както и за "Универсален пенсионен фонд", съгласно действащата в страната нормативна уредба. Разходите за пенсионно осигуряване се признават в отчета на </w:t>
            </w:r>
            <w:r>
              <w:rPr>
                <w:sz w:val="22"/>
                <w:szCs w:val="22"/>
                <w:lang w:val="bg-BG"/>
              </w:rPr>
              <w:t>печалбата или загубата и другия всеобхватен доход</w:t>
            </w:r>
            <w:r w:rsidRPr="00D211E1">
              <w:rPr>
                <w:sz w:val="22"/>
                <w:szCs w:val="22"/>
                <w:lang w:val="bg-BG"/>
              </w:rPr>
              <w:t xml:space="preserve"> за периода, за който се отнасят. Актюерските печалби и загуби се признават </w:t>
            </w:r>
            <w:r>
              <w:rPr>
                <w:sz w:val="22"/>
                <w:szCs w:val="22"/>
                <w:lang w:val="bg-BG"/>
              </w:rPr>
              <w:t>в</w:t>
            </w:r>
            <w:r w:rsidRPr="00D211E1">
              <w:rPr>
                <w:sz w:val="22"/>
                <w:szCs w:val="22"/>
                <w:lang w:val="bg-BG"/>
              </w:rPr>
              <w:t xml:space="preserve"> друг всеобхватен доход за периода, за който се отнасят. </w:t>
            </w:r>
          </w:p>
        </w:tc>
      </w:tr>
      <w:tr w:rsidR="00336F6B" w:rsidRPr="00D211E1" w14:paraId="1EABBB27" w14:textId="77777777" w:rsidTr="00EF420C">
        <w:tc>
          <w:tcPr>
            <w:tcW w:w="709" w:type="dxa"/>
          </w:tcPr>
          <w:p w14:paraId="771CFCA5" w14:textId="77777777" w:rsidR="00336F6B" w:rsidRPr="00D211E1" w:rsidRDefault="00336F6B" w:rsidP="00EF420C">
            <w:pPr>
              <w:tabs>
                <w:tab w:val="left" w:pos="2642"/>
              </w:tabs>
              <w:suppressAutoHyphens/>
              <w:jc w:val="both"/>
              <w:rPr>
                <w:b/>
                <w:spacing w:val="-2"/>
                <w:sz w:val="22"/>
                <w:szCs w:val="22"/>
                <w:lang w:val="bg-BG"/>
              </w:rPr>
            </w:pPr>
          </w:p>
        </w:tc>
        <w:tc>
          <w:tcPr>
            <w:tcW w:w="9214" w:type="dxa"/>
          </w:tcPr>
          <w:p w14:paraId="2E154313" w14:textId="77777777" w:rsidR="00336F6B" w:rsidRPr="00D211E1" w:rsidRDefault="00336F6B" w:rsidP="00EF420C">
            <w:pPr>
              <w:ind w:left="-108"/>
              <w:jc w:val="both"/>
              <w:rPr>
                <w:sz w:val="22"/>
                <w:szCs w:val="22"/>
                <w:lang w:val="bg-BG"/>
              </w:rPr>
            </w:pPr>
            <w:r w:rsidRPr="00D211E1">
              <w:rPr>
                <w:sz w:val="22"/>
                <w:szCs w:val="22"/>
                <w:lang w:val="bg-BG" w:eastAsia="bg-BG"/>
              </w:rPr>
              <w:t>Съгласно изискванията на Кодекса на труда при прекратяване на трудовото правоотношение, след като работникът или служителят е придобил право на пенсия за осигурителен стаж</w:t>
            </w:r>
            <w:r>
              <w:rPr>
                <w:sz w:val="22"/>
                <w:szCs w:val="22"/>
                <w:lang w:val="bg-BG" w:eastAsia="bg-BG"/>
              </w:rPr>
              <w:t>,</w:t>
            </w:r>
            <w:r w:rsidRPr="00D211E1">
              <w:rPr>
                <w:sz w:val="22"/>
                <w:szCs w:val="22"/>
                <w:lang w:val="bg-BG" w:eastAsia="bg-BG"/>
              </w:rPr>
              <w:t xml:space="preserve"> Дружеството е задължено да му изплати обезщетение, което варира между две и шест брутни месечни заплати към датата на прекратяване на трудовото правоотношение.</w:t>
            </w:r>
            <w:r w:rsidRPr="00D211E1">
              <w:rPr>
                <w:sz w:val="22"/>
                <w:szCs w:val="22"/>
                <w:lang w:val="bg-BG"/>
              </w:rPr>
              <w:t xml:space="preserve"> </w:t>
            </w:r>
          </w:p>
          <w:p w14:paraId="7D7E2614" w14:textId="77777777" w:rsidR="00D41BCE" w:rsidRDefault="00336F6B" w:rsidP="00EF420C">
            <w:pPr>
              <w:ind w:left="-108"/>
              <w:jc w:val="both"/>
              <w:rPr>
                <w:sz w:val="22"/>
                <w:szCs w:val="22"/>
                <w:lang w:val="bg-BG"/>
              </w:rPr>
            </w:pPr>
            <w:r w:rsidRPr="00D211E1">
              <w:rPr>
                <w:sz w:val="22"/>
                <w:szCs w:val="22"/>
                <w:lang w:val="bg-BG"/>
              </w:rPr>
              <w:t xml:space="preserve">Дружеството е направило приблизителна оценка за обезщетението на служителите при евентуално прекратяване на трудовото правоотношение поради пенсиониране и въз основа на сегашната стойност е признало разход в </w:t>
            </w:r>
            <w:r w:rsidRPr="008606A5">
              <w:rPr>
                <w:sz w:val="22"/>
                <w:szCs w:val="22"/>
                <w:lang w:val="bg-BG"/>
              </w:rPr>
              <w:t>отчета на печалбата и</w:t>
            </w:r>
            <w:r>
              <w:rPr>
                <w:sz w:val="22"/>
                <w:szCs w:val="22"/>
                <w:lang w:val="bg-BG"/>
              </w:rPr>
              <w:t>ли</w:t>
            </w:r>
            <w:r w:rsidRPr="008606A5">
              <w:rPr>
                <w:sz w:val="22"/>
                <w:szCs w:val="22"/>
                <w:lang w:val="bg-BG"/>
              </w:rPr>
              <w:t xml:space="preserve"> загубата и другия всеобхватен доход </w:t>
            </w:r>
            <w:r w:rsidRPr="00D211E1">
              <w:rPr>
                <w:sz w:val="22"/>
                <w:szCs w:val="22"/>
                <w:lang w:val="bg-BG"/>
              </w:rPr>
              <w:t>и нетекущо задължение за пенсионно осигуряване в счетоводния баланс (Приложение 2</w:t>
            </w:r>
            <w:r>
              <w:rPr>
                <w:sz w:val="22"/>
                <w:szCs w:val="22"/>
                <w:lang w:val="bg-BG"/>
              </w:rPr>
              <w:t>9</w:t>
            </w:r>
            <w:r w:rsidRPr="00D211E1">
              <w:rPr>
                <w:sz w:val="22"/>
                <w:szCs w:val="22"/>
                <w:lang w:val="bg-BG"/>
              </w:rPr>
              <w:t>).</w:t>
            </w:r>
            <w:r w:rsidR="00D41BCE" w:rsidRPr="00AF4875">
              <w:rPr>
                <w:sz w:val="22"/>
                <w:szCs w:val="22"/>
                <w:lang w:val="bg-BG"/>
              </w:rPr>
              <w:t xml:space="preserve"> </w:t>
            </w:r>
          </w:p>
          <w:p w14:paraId="00BAF092" w14:textId="77406C0D" w:rsidR="00336F6B" w:rsidRPr="00D211E1" w:rsidRDefault="00D41BCE" w:rsidP="00EF420C">
            <w:pPr>
              <w:ind w:left="-108"/>
              <w:jc w:val="both"/>
              <w:rPr>
                <w:sz w:val="22"/>
                <w:szCs w:val="22"/>
                <w:lang w:val="bg-BG"/>
              </w:rPr>
            </w:pPr>
            <w:r w:rsidRPr="00AF4875">
              <w:rPr>
                <w:sz w:val="22"/>
                <w:szCs w:val="22"/>
                <w:lang w:val="bg-BG"/>
              </w:rPr>
              <w:t>Дългосрочното задължение за обезщетение при пенсиониране представлява сегашната стойност на з</w:t>
            </w:r>
            <w:r>
              <w:rPr>
                <w:sz w:val="22"/>
                <w:szCs w:val="22"/>
                <w:lang w:val="bg-BG"/>
              </w:rPr>
              <w:t>адължението към 30 юни 2022</w:t>
            </w:r>
            <w:r w:rsidRPr="00AF4875">
              <w:rPr>
                <w:sz w:val="22"/>
                <w:szCs w:val="22"/>
                <w:lang w:val="bg-BG"/>
              </w:rPr>
              <w:t xml:space="preserve"> г., в случай на пенсиониране на служителите. Дружеството не е използвало актюерски услуги за изчисление на това задължение. Ръководството е направило приблизителна оценка на задълженията по пенсионно осигуряване на Дружеството на базата на сегашното ниво на трудовото възнаграждение и години до пенсиониране за всеки работник или служител.</w:t>
            </w:r>
            <w:r w:rsidRPr="00AF4875">
              <w:rPr>
                <w:iCs/>
                <w:spacing w:val="-1"/>
                <w:sz w:val="22"/>
                <w:szCs w:val="22"/>
                <w:lang w:val="bg-BG"/>
              </w:rPr>
              <w:t xml:space="preserve"> Така сегашната стойност на задължението по пенсионно осигуряване е изчислено на базата на възможните парични потоци в последващите години (вкл. увеличението на трудовото възнаграждение) </w:t>
            </w:r>
            <w:proofErr w:type="spellStart"/>
            <w:r w:rsidRPr="00AF4875">
              <w:rPr>
                <w:iCs/>
                <w:spacing w:val="-1"/>
                <w:sz w:val="22"/>
                <w:szCs w:val="22"/>
                <w:lang w:val="bg-BG"/>
              </w:rPr>
              <w:t>дисконтирани</w:t>
            </w:r>
            <w:proofErr w:type="spellEnd"/>
            <w:r w:rsidRPr="00AF4875">
              <w:rPr>
                <w:iCs/>
                <w:spacing w:val="-1"/>
                <w:sz w:val="22"/>
                <w:szCs w:val="22"/>
                <w:lang w:val="bg-BG"/>
              </w:rPr>
              <w:t xml:space="preserve"> със лихвения процент по корпоративни облигации с високо качество.</w:t>
            </w:r>
          </w:p>
        </w:tc>
      </w:tr>
      <w:tr w:rsidR="00336F6B" w:rsidRPr="00AF4875" w14:paraId="2181A0DF" w14:textId="77777777" w:rsidTr="00EF420C">
        <w:tc>
          <w:tcPr>
            <w:tcW w:w="709" w:type="dxa"/>
          </w:tcPr>
          <w:p w14:paraId="5BCEBF9E" w14:textId="6242A821" w:rsidR="00336F6B" w:rsidRPr="007B7D10" w:rsidRDefault="00336F6B" w:rsidP="00EF420C">
            <w:pPr>
              <w:tabs>
                <w:tab w:val="left" w:pos="2642"/>
              </w:tabs>
              <w:suppressAutoHyphens/>
              <w:jc w:val="both"/>
              <w:rPr>
                <w:b/>
                <w:spacing w:val="-2"/>
                <w:sz w:val="22"/>
                <w:szCs w:val="22"/>
                <w:lang w:val="bg-BG"/>
              </w:rPr>
            </w:pPr>
          </w:p>
        </w:tc>
        <w:tc>
          <w:tcPr>
            <w:tcW w:w="9214" w:type="dxa"/>
          </w:tcPr>
          <w:p w14:paraId="259A0A15" w14:textId="4F1969AE" w:rsidR="00336F6B" w:rsidRPr="00D211E1" w:rsidRDefault="00336F6B" w:rsidP="00EF420C">
            <w:pPr>
              <w:ind w:left="-108"/>
              <w:jc w:val="both"/>
              <w:rPr>
                <w:b/>
                <w:sz w:val="22"/>
                <w:szCs w:val="22"/>
                <w:lang w:val="bg-BG" w:eastAsia="bg-BG"/>
              </w:rPr>
            </w:pPr>
          </w:p>
        </w:tc>
      </w:tr>
    </w:tbl>
    <w:p w14:paraId="351684AB" w14:textId="086F9460" w:rsidR="00336F6B" w:rsidRDefault="00336F6B" w:rsidP="00336F6B"/>
    <w:p w14:paraId="3B9BE943" w14:textId="675086A1" w:rsidR="00BF4281" w:rsidRDefault="00BF4281" w:rsidP="00336F6B"/>
    <w:p w14:paraId="1749BFC8" w14:textId="034F27B6" w:rsidR="00BF4281" w:rsidRDefault="00BF4281" w:rsidP="00336F6B"/>
    <w:p w14:paraId="0EB3329C" w14:textId="0BA934B6" w:rsidR="00BF4281" w:rsidRDefault="00BF4281" w:rsidP="00336F6B"/>
    <w:p w14:paraId="7557F0C6" w14:textId="49BCC0C8" w:rsidR="00BF4281" w:rsidRDefault="00BF4281" w:rsidP="00336F6B"/>
    <w:p w14:paraId="693CA560" w14:textId="56A14338" w:rsidR="00BF4281" w:rsidRDefault="00BF4281" w:rsidP="00336F6B"/>
    <w:p w14:paraId="039C920A" w14:textId="289B432E" w:rsidR="00BF4281" w:rsidRDefault="00BF4281" w:rsidP="00336F6B"/>
    <w:p w14:paraId="676D025E" w14:textId="77777777" w:rsidR="00BF4281" w:rsidRDefault="00BF4281" w:rsidP="00336F6B"/>
    <w:tbl>
      <w:tblPr>
        <w:tblW w:w="9923" w:type="dxa"/>
        <w:tblInd w:w="-459" w:type="dxa"/>
        <w:tblLayout w:type="fixed"/>
        <w:tblLook w:val="0000" w:firstRow="0" w:lastRow="0" w:firstColumn="0" w:lastColumn="0" w:noHBand="0" w:noVBand="0"/>
      </w:tblPr>
      <w:tblGrid>
        <w:gridCol w:w="709"/>
        <w:gridCol w:w="9214"/>
      </w:tblGrid>
      <w:tr w:rsidR="00336F6B" w:rsidRPr="00D211E1" w14:paraId="6E0605BB" w14:textId="77777777" w:rsidTr="00EF420C">
        <w:tc>
          <w:tcPr>
            <w:tcW w:w="709" w:type="dxa"/>
          </w:tcPr>
          <w:p w14:paraId="3BEC5D07" w14:textId="77777777" w:rsidR="00336F6B" w:rsidRPr="007B7D10" w:rsidRDefault="00336F6B" w:rsidP="00EF420C">
            <w:pPr>
              <w:ind w:left="-112" w:right="-251" w:hanging="425"/>
              <w:jc w:val="center"/>
              <w:rPr>
                <w:b/>
                <w:sz w:val="22"/>
                <w:szCs w:val="22"/>
                <w:lang w:val="bg-BG"/>
              </w:rPr>
            </w:pPr>
            <w:r w:rsidRPr="007B7D10">
              <w:rPr>
                <w:b/>
                <w:sz w:val="22"/>
                <w:szCs w:val="22"/>
                <w:lang w:val="bg-BG"/>
              </w:rPr>
              <w:t>П</w:t>
            </w:r>
          </w:p>
        </w:tc>
        <w:tc>
          <w:tcPr>
            <w:tcW w:w="9214" w:type="dxa"/>
          </w:tcPr>
          <w:p w14:paraId="75B9A544" w14:textId="77777777" w:rsidR="00336F6B" w:rsidRPr="00713987" w:rsidRDefault="00336F6B" w:rsidP="00EF420C">
            <w:pPr>
              <w:ind w:left="-108"/>
              <w:jc w:val="both"/>
              <w:rPr>
                <w:b/>
                <w:sz w:val="22"/>
                <w:szCs w:val="22"/>
                <w:lang w:val="bg-BG"/>
              </w:rPr>
            </w:pPr>
            <w:r w:rsidRPr="00713987">
              <w:rPr>
                <w:b/>
                <w:sz w:val="22"/>
                <w:szCs w:val="22"/>
                <w:lang w:val="bg-BG"/>
              </w:rPr>
              <w:t>Лизингови договори</w:t>
            </w:r>
          </w:p>
        </w:tc>
      </w:tr>
      <w:tr w:rsidR="00336F6B" w:rsidRPr="00D211E1" w14:paraId="2F34A2BB" w14:textId="77777777" w:rsidTr="00EF420C">
        <w:tc>
          <w:tcPr>
            <w:tcW w:w="709" w:type="dxa"/>
          </w:tcPr>
          <w:p w14:paraId="7816C3A7" w14:textId="77777777" w:rsidR="00336F6B" w:rsidRPr="00D211E1" w:rsidRDefault="00336F6B" w:rsidP="00EF420C">
            <w:pPr>
              <w:ind w:left="-108"/>
              <w:jc w:val="both"/>
              <w:rPr>
                <w:b/>
                <w:sz w:val="22"/>
                <w:szCs w:val="22"/>
                <w:lang w:val="bg-BG"/>
              </w:rPr>
            </w:pPr>
          </w:p>
        </w:tc>
        <w:tc>
          <w:tcPr>
            <w:tcW w:w="9214" w:type="dxa"/>
          </w:tcPr>
          <w:p w14:paraId="1C5CCD17" w14:textId="77777777" w:rsidR="00336F6B" w:rsidRPr="00797BFE" w:rsidRDefault="00336F6B" w:rsidP="00EF420C">
            <w:pPr>
              <w:ind w:left="-108"/>
              <w:jc w:val="both"/>
              <w:rPr>
                <w:b/>
                <w:sz w:val="22"/>
                <w:szCs w:val="22"/>
                <w:lang w:val="bg-BG"/>
              </w:rPr>
            </w:pPr>
            <w:r>
              <w:rPr>
                <w:b/>
                <w:sz w:val="22"/>
                <w:szCs w:val="22"/>
                <w:lang w:val="bg-BG"/>
              </w:rPr>
              <w:t>Наети активи</w:t>
            </w:r>
          </w:p>
        </w:tc>
      </w:tr>
    </w:tbl>
    <w:p w14:paraId="11539C54" w14:textId="77777777" w:rsidR="00336F6B" w:rsidRPr="00DD0DC0" w:rsidRDefault="00336F6B" w:rsidP="00336F6B">
      <w:pPr>
        <w:spacing w:before="120" w:after="120"/>
        <w:ind w:left="142"/>
        <w:rPr>
          <w:rFonts w:eastAsia="Calibri"/>
          <w:b/>
          <w:sz w:val="22"/>
          <w:szCs w:val="22"/>
        </w:rPr>
      </w:pPr>
      <w:proofErr w:type="spellStart"/>
      <w:r w:rsidRPr="00DD0DC0">
        <w:rPr>
          <w:rFonts w:eastAsia="Calibri"/>
          <w:b/>
          <w:sz w:val="22"/>
          <w:szCs w:val="22"/>
        </w:rPr>
        <w:t>Дружеството</w:t>
      </w:r>
      <w:proofErr w:type="spellEnd"/>
      <w:r w:rsidRPr="00DD0DC0">
        <w:rPr>
          <w:rFonts w:eastAsia="Calibri"/>
          <w:b/>
          <w:sz w:val="22"/>
          <w:szCs w:val="22"/>
        </w:rPr>
        <w:t xml:space="preserve"> </w:t>
      </w:r>
      <w:proofErr w:type="spellStart"/>
      <w:r w:rsidRPr="00DD0DC0">
        <w:rPr>
          <w:rFonts w:eastAsia="Calibri"/>
          <w:b/>
          <w:sz w:val="22"/>
          <w:szCs w:val="22"/>
        </w:rPr>
        <w:t>като</w:t>
      </w:r>
      <w:proofErr w:type="spellEnd"/>
      <w:r w:rsidRPr="00DD0DC0">
        <w:rPr>
          <w:rFonts w:eastAsia="Calibri"/>
          <w:b/>
          <w:sz w:val="22"/>
          <w:szCs w:val="22"/>
        </w:rPr>
        <w:t xml:space="preserve"> </w:t>
      </w:r>
      <w:proofErr w:type="spellStart"/>
      <w:r w:rsidRPr="00DD0DC0">
        <w:rPr>
          <w:rFonts w:eastAsia="Calibri"/>
          <w:b/>
          <w:sz w:val="22"/>
          <w:szCs w:val="22"/>
        </w:rPr>
        <w:t>лизингополучател</w:t>
      </w:r>
      <w:proofErr w:type="spellEnd"/>
    </w:p>
    <w:p w14:paraId="4FA1056D" w14:textId="77777777" w:rsidR="00336F6B" w:rsidRPr="00DD0DC0" w:rsidRDefault="00336F6B" w:rsidP="00336F6B">
      <w:pPr>
        <w:spacing w:before="120" w:after="120"/>
        <w:ind w:left="142"/>
        <w:jc w:val="both"/>
        <w:rPr>
          <w:bCs/>
          <w:color w:val="000000"/>
          <w:sz w:val="22"/>
          <w:szCs w:val="22"/>
        </w:rPr>
      </w:pP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новите</w:t>
      </w:r>
      <w:proofErr w:type="spellEnd"/>
      <w:r w:rsidRPr="00DD0DC0">
        <w:rPr>
          <w:bCs/>
          <w:color w:val="000000"/>
          <w:sz w:val="22"/>
          <w:szCs w:val="22"/>
        </w:rPr>
        <w:t xml:space="preserve"> </w:t>
      </w:r>
      <w:proofErr w:type="spellStart"/>
      <w:r w:rsidRPr="00DD0DC0">
        <w:rPr>
          <w:bCs/>
          <w:color w:val="000000"/>
          <w:sz w:val="22"/>
          <w:szCs w:val="22"/>
        </w:rPr>
        <w:t>договори</w:t>
      </w:r>
      <w:proofErr w:type="spellEnd"/>
      <w:r w:rsidRPr="00DD0DC0">
        <w:rPr>
          <w:bCs/>
          <w:color w:val="000000"/>
          <w:sz w:val="22"/>
          <w:szCs w:val="22"/>
        </w:rPr>
        <w:t xml:space="preserve">, </w:t>
      </w:r>
      <w:proofErr w:type="spellStart"/>
      <w:r w:rsidRPr="00DD0DC0">
        <w:rPr>
          <w:bCs/>
          <w:color w:val="000000"/>
          <w:sz w:val="22"/>
          <w:szCs w:val="22"/>
        </w:rPr>
        <w:t>сключени</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след</w:t>
      </w:r>
      <w:proofErr w:type="spellEnd"/>
      <w:r w:rsidRPr="00DD0DC0">
        <w:rPr>
          <w:bCs/>
          <w:color w:val="000000"/>
          <w:sz w:val="22"/>
          <w:szCs w:val="22"/>
        </w:rPr>
        <w:t xml:space="preserve"> 1 </w:t>
      </w:r>
      <w:proofErr w:type="spellStart"/>
      <w:r w:rsidRPr="00DD0DC0">
        <w:rPr>
          <w:bCs/>
          <w:color w:val="000000"/>
          <w:sz w:val="22"/>
          <w:szCs w:val="22"/>
        </w:rPr>
        <w:t>януари</w:t>
      </w:r>
      <w:proofErr w:type="spellEnd"/>
      <w:r w:rsidRPr="00DD0DC0">
        <w:rPr>
          <w:bCs/>
          <w:color w:val="000000"/>
          <w:sz w:val="22"/>
          <w:szCs w:val="22"/>
        </w:rPr>
        <w:t xml:space="preserve"> 20</w:t>
      </w:r>
      <w:r>
        <w:rPr>
          <w:bCs/>
          <w:color w:val="000000"/>
          <w:sz w:val="22"/>
          <w:szCs w:val="22"/>
          <w:lang w:val="bg-BG"/>
        </w:rPr>
        <w:t>21</w:t>
      </w:r>
      <w:r w:rsidRPr="00DD0DC0">
        <w:rPr>
          <w:bCs/>
          <w:color w:val="000000"/>
          <w:sz w:val="22"/>
          <w:szCs w:val="22"/>
        </w:rPr>
        <w:t xml:space="preserve"> г.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преценява</w:t>
      </w:r>
      <w:proofErr w:type="spellEnd"/>
      <w:r w:rsidRPr="00DD0DC0">
        <w:rPr>
          <w:bCs/>
          <w:color w:val="000000"/>
          <w:sz w:val="22"/>
          <w:szCs w:val="22"/>
        </w:rPr>
        <w:t xml:space="preserve"> </w:t>
      </w:r>
      <w:proofErr w:type="spellStart"/>
      <w:r w:rsidRPr="00DD0DC0">
        <w:rPr>
          <w:bCs/>
          <w:color w:val="000000"/>
          <w:sz w:val="22"/>
          <w:szCs w:val="22"/>
        </w:rPr>
        <w:t>дали</w:t>
      </w:r>
      <w:proofErr w:type="spellEnd"/>
      <w:r w:rsidRPr="00DD0DC0">
        <w:rPr>
          <w:bCs/>
          <w:color w:val="000000"/>
          <w:sz w:val="22"/>
          <w:szCs w:val="22"/>
        </w:rPr>
        <w:t xml:space="preserve"> </w:t>
      </w:r>
      <w:proofErr w:type="spellStart"/>
      <w:r w:rsidRPr="00DD0DC0">
        <w:rPr>
          <w:bCs/>
          <w:color w:val="000000"/>
          <w:sz w:val="22"/>
          <w:szCs w:val="22"/>
        </w:rPr>
        <w:t>даден</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е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съдържа</w:t>
      </w:r>
      <w:proofErr w:type="spellEnd"/>
      <w:r w:rsidRPr="00DD0DC0">
        <w:rPr>
          <w:bCs/>
          <w:color w:val="000000"/>
          <w:sz w:val="22"/>
          <w:szCs w:val="22"/>
        </w:rPr>
        <w:t xml:space="preserve"> </w:t>
      </w:r>
      <w:proofErr w:type="spellStart"/>
      <w:r w:rsidRPr="00DD0DC0">
        <w:rPr>
          <w:bCs/>
          <w:color w:val="000000"/>
          <w:sz w:val="22"/>
          <w:szCs w:val="22"/>
        </w:rPr>
        <w:t>лизинг</w:t>
      </w:r>
      <w:proofErr w:type="spellEnd"/>
      <w:r w:rsidRPr="00DD0DC0">
        <w:rPr>
          <w:bCs/>
          <w:color w:val="000000"/>
          <w:sz w:val="22"/>
          <w:szCs w:val="22"/>
        </w:rPr>
        <w:t xml:space="preserve">. </w:t>
      </w:r>
      <w:proofErr w:type="spellStart"/>
      <w:r w:rsidRPr="00DD0DC0">
        <w:rPr>
          <w:bCs/>
          <w:color w:val="000000"/>
          <w:sz w:val="22"/>
          <w:szCs w:val="22"/>
        </w:rPr>
        <w:t>Лизингът</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определя</w:t>
      </w:r>
      <w:proofErr w:type="spellEnd"/>
      <w:r w:rsidRPr="00DD0DC0">
        <w:rPr>
          <w:bCs/>
          <w:color w:val="000000"/>
          <w:sz w:val="22"/>
          <w:szCs w:val="22"/>
        </w:rPr>
        <w:t xml:space="preserve"> </w:t>
      </w:r>
      <w:proofErr w:type="spellStart"/>
      <w:r w:rsidRPr="00DD0DC0">
        <w:rPr>
          <w:bCs/>
          <w:color w:val="000000"/>
          <w:sz w:val="22"/>
          <w:szCs w:val="22"/>
        </w:rPr>
        <w:t>като</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част</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който</w:t>
      </w:r>
      <w:proofErr w:type="spellEnd"/>
      <w:r w:rsidRPr="00DD0DC0">
        <w:rPr>
          <w:bCs/>
          <w:color w:val="000000"/>
          <w:sz w:val="22"/>
          <w:szCs w:val="22"/>
        </w:rPr>
        <w:t xml:space="preserve"> </w:t>
      </w:r>
      <w:proofErr w:type="spellStart"/>
      <w:r w:rsidRPr="00DD0DC0">
        <w:rPr>
          <w:bCs/>
          <w:color w:val="000000"/>
          <w:sz w:val="22"/>
          <w:szCs w:val="22"/>
        </w:rPr>
        <w:t>предоставя</w:t>
      </w:r>
      <w:proofErr w:type="spellEnd"/>
      <w:r w:rsidRPr="00DD0DC0">
        <w:rPr>
          <w:bCs/>
          <w:color w:val="000000"/>
          <w:sz w:val="22"/>
          <w:szCs w:val="22"/>
        </w:rPr>
        <w:t xml:space="preserve"> </w:t>
      </w:r>
      <w:proofErr w:type="spellStart"/>
      <w:r w:rsidRPr="00DD0DC0">
        <w:rPr>
          <w:bCs/>
          <w:color w:val="000000"/>
          <w:sz w:val="22"/>
          <w:szCs w:val="22"/>
        </w:rPr>
        <w:t>правото</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използва</w:t>
      </w:r>
      <w:proofErr w:type="spellEnd"/>
      <w:r w:rsidRPr="00DD0DC0">
        <w:rPr>
          <w:bCs/>
          <w:color w:val="000000"/>
          <w:sz w:val="22"/>
          <w:szCs w:val="22"/>
        </w:rPr>
        <w:t xml:space="preserve"> </w:t>
      </w:r>
      <w:proofErr w:type="spellStart"/>
      <w:r w:rsidRPr="00DD0DC0">
        <w:rPr>
          <w:bCs/>
          <w:color w:val="000000"/>
          <w:sz w:val="22"/>
          <w:szCs w:val="22"/>
        </w:rPr>
        <w:t>актив</w:t>
      </w:r>
      <w:proofErr w:type="spellEnd"/>
      <w:r w:rsidRPr="00DD0DC0">
        <w:rPr>
          <w:bCs/>
          <w:color w:val="000000"/>
          <w:sz w:val="22"/>
          <w:szCs w:val="22"/>
        </w:rPr>
        <w:t xml:space="preserve"> (</w:t>
      </w:r>
      <w:proofErr w:type="spellStart"/>
      <w:r w:rsidRPr="00DD0DC0">
        <w:rPr>
          <w:bCs/>
          <w:color w:val="000000"/>
          <w:sz w:val="22"/>
          <w:szCs w:val="22"/>
        </w:rPr>
        <w:t>базовият</w:t>
      </w:r>
      <w:proofErr w:type="spellEnd"/>
      <w:r w:rsidRPr="00DD0DC0">
        <w:rPr>
          <w:bCs/>
          <w:color w:val="000000"/>
          <w:sz w:val="22"/>
          <w:szCs w:val="22"/>
        </w:rPr>
        <w:t xml:space="preserve"> </w:t>
      </w:r>
      <w:proofErr w:type="spellStart"/>
      <w:r w:rsidRPr="00DD0DC0">
        <w:rPr>
          <w:bCs/>
          <w:color w:val="000000"/>
          <w:sz w:val="22"/>
          <w:szCs w:val="22"/>
        </w:rPr>
        <w:t>актив</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определен</w:t>
      </w:r>
      <w:proofErr w:type="spellEnd"/>
      <w:r w:rsidRPr="00DD0DC0">
        <w:rPr>
          <w:bCs/>
          <w:color w:val="000000"/>
          <w:sz w:val="22"/>
          <w:szCs w:val="22"/>
        </w:rPr>
        <w:t xml:space="preserve"> </w:t>
      </w:r>
      <w:proofErr w:type="spellStart"/>
      <w:r w:rsidRPr="00DD0DC0">
        <w:rPr>
          <w:bCs/>
          <w:color w:val="000000"/>
          <w:sz w:val="22"/>
          <w:szCs w:val="22"/>
        </w:rPr>
        <w:t>период</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време</w:t>
      </w:r>
      <w:proofErr w:type="spellEnd"/>
      <w:r w:rsidRPr="00DD0DC0">
        <w:rPr>
          <w:bCs/>
          <w:color w:val="000000"/>
          <w:sz w:val="22"/>
          <w:szCs w:val="22"/>
        </w:rPr>
        <w:t xml:space="preserve"> в </w:t>
      </w:r>
      <w:proofErr w:type="spellStart"/>
      <w:r w:rsidRPr="00DD0DC0">
        <w:rPr>
          <w:bCs/>
          <w:color w:val="000000"/>
          <w:sz w:val="22"/>
          <w:szCs w:val="22"/>
        </w:rPr>
        <w:t>замяна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възнаграждение</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приложи</w:t>
      </w:r>
      <w:proofErr w:type="spellEnd"/>
      <w:r w:rsidRPr="00DD0DC0">
        <w:rPr>
          <w:bCs/>
          <w:color w:val="000000"/>
          <w:sz w:val="22"/>
          <w:szCs w:val="22"/>
        </w:rPr>
        <w:t xml:space="preserve"> </w:t>
      </w:r>
      <w:proofErr w:type="spellStart"/>
      <w:r w:rsidRPr="00DD0DC0">
        <w:rPr>
          <w:bCs/>
          <w:color w:val="000000"/>
          <w:sz w:val="22"/>
          <w:szCs w:val="22"/>
        </w:rPr>
        <w:t>това</w:t>
      </w:r>
      <w:proofErr w:type="spellEnd"/>
      <w:r w:rsidRPr="00DD0DC0">
        <w:rPr>
          <w:bCs/>
          <w:color w:val="000000"/>
          <w:sz w:val="22"/>
          <w:szCs w:val="22"/>
        </w:rPr>
        <w:t xml:space="preserve"> </w:t>
      </w:r>
      <w:proofErr w:type="spellStart"/>
      <w:r w:rsidRPr="00DD0DC0">
        <w:rPr>
          <w:bCs/>
          <w:color w:val="000000"/>
          <w:sz w:val="22"/>
          <w:szCs w:val="22"/>
        </w:rPr>
        <w:t>определение</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извършва</w:t>
      </w:r>
      <w:proofErr w:type="spellEnd"/>
      <w:r w:rsidRPr="00DD0DC0">
        <w:rPr>
          <w:bCs/>
          <w:color w:val="000000"/>
          <w:sz w:val="22"/>
          <w:szCs w:val="22"/>
        </w:rPr>
        <w:t xml:space="preserve"> </w:t>
      </w:r>
      <w:proofErr w:type="spellStart"/>
      <w:r w:rsidRPr="00DD0DC0">
        <w:rPr>
          <w:bCs/>
          <w:color w:val="000000"/>
          <w:sz w:val="22"/>
          <w:szCs w:val="22"/>
        </w:rPr>
        <w:t>три</w:t>
      </w:r>
      <w:proofErr w:type="spellEnd"/>
      <w:r w:rsidRPr="00DD0DC0">
        <w:rPr>
          <w:bCs/>
          <w:color w:val="000000"/>
          <w:sz w:val="22"/>
          <w:szCs w:val="22"/>
        </w:rPr>
        <w:t xml:space="preserve"> </w:t>
      </w:r>
      <w:proofErr w:type="spellStart"/>
      <w:r w:rsidRPr="00DD0DC0">
        <w:rPr>
          <w:bCs/>
          <w:color w:val="000000"/>
          <w:sz w:val="22"/>
          <w:szCs w:val="22"/>
        </w:rPr>
        <w:t>основни</w:t>
      </w:r>
      <w:proofErr w:type="spellEnd"/>
      <w:r w:rsidRPr="00DD0DC0">
        <w:rPr>
          <w:bCs/>
          <w:color w:val="000000"/>
          <w:sz w:val="22"/>
          <w:szCs w:val="22"/>
        </w:rPr>
        <w:t xml:space="preserve"> </w:t>
      </w:r>
      <w:proofErr w:type="spellStart"/>
      <w:r w:rsidRPr="00DD0DC0">
        <w:rPr>
          <w:bCs/>
          <w:color w:val="000000"/>
          <w:sz w:val="22"/>
          <w:szCs w:val="22"/>
        </w:rPr>
        <w:t>преценки</w:t>
      </w:r>
      <w:proofErr w:type="spellEnd"/>
      <w:r w:rsidRPr="00DD0DC0">
        <w:rPr>
          <w:bCs/>
          <w:color w:val="000000"/>
          <w:sz w:val="22"/>
          <w:szCs w:val="22"/>
        </w:rPr>
        <w:t>:</w:t>
      </w:r>
    </w:p>
    <w:p w14:paraId="6F5A084D" w14:textId="77777777" w:rsidR="00336F6B" w:rsidRPr="00DD0DC0" w:rsidRDefault="00336F6B" w:rsidP="00336F6B">
      <w:pPr>
        <w:pStyle w:val="ListParagraph"/>
        <w:numPr>
          <w:ilvl w:val="0"/>
          <w:numId w:val="15"/>
        </w:numPr>
        <w:spacing w:before="120" w:after="120"/>
        <w:ind w:left="142" w:hanging="142"/>
        <w:jc w:val="both"/>
        <w:rPr>
          <w:bCs/>
          <w:color w:val="000000"/>
          <w:sz w:val="22"/>
          <w:szCs w:val="22"/>
        </w:rPr>
      </w:pPr>
      <w:proofErr w:type="spellStart"/>
      <w:r w:rsidRPr="00DD0DC0">
        <w:rPr>
          <w:bCs/>
          <w:color w:val="000000"/>
          <w:sz w:val="22"/>
          <w:szCs w:val="22"/>
        </w:rPr>
        <w:t>дали</w:t>
      </w:r>
      <w:proofErr w:type="spellEnd"/>
      <w:r w:rsidRPr="00DD0DC0">
        <w:rPr>
          <w:bCs/>
          <w:color w:val="000000"/>
          <w:sz w:val="22"/>
          <w:szCs w:val="22"/>
        </w:rPr>
        <w:t xml:space="preserve"> </w:t>
      </w:r>
      <w:proofErr w:type="spellStart"/>
      <w:r w:rsidRPr="00DD0DC0">
        <w:rPr>
          <w:bCs/>
          <w:color w:val="000000"/>
          <w:sz w:val="22"/>
          <w:szCs w:val="22"/>
        </w:rPr>
        <w:t>договорът</w:t>
      </w:r>
      <w:proofErr w:type="spellEnd"/>
      <w:r w:rsidRPr="00DD0DC0">
        <w:rPr>
          <w:bCs/>
          <w:color w:val="000000"/>
          <w:sz w:val="22"/>
          <w:szCs w:val="22"/>
        </w:rPr>
        <w:t xml:space="preserve"> </w:t>
      </w:r>
      <w:proofErr w:type="spellStart"/>
      <w:r w:rsidRPr="00DD0DC0">
        <w:rPr>
          <w:bCs/>
          <w:color w:val="000000"/>
          <w:sz w:val="22"/>
          <w:szCs w:val="22"/>
        </w:rPr>
        <w:t>съдържа</w:t>
      </w:r>
      <w:proofErr w:type="spellEnd"/>
      <w:r w:rsidRPr="00DD0DC0">
        <w:rPr>
          <w:bCs/>
          <w:color w:val="000000"/>
          <w:sz w:val="22"/>
          <w:szCs w:val="22"/>
        </w:rPr>
        <w:t xml:space="preserve"> </w:t>
      </w:r>
      <w:proofErr w:type="spellStart"/>
      <w:r w:rsidRPr="00DD0DC0">
        <w:rPr>
          <w:bCs/>
          <w:color w:val="000000"/>
          <w:sz w:val="22"/>
          <w:szCs w:val="22"/>
        </w:rPr>
        <w:t>идентифициран</w:t>
      </w:r>
      <w:proofErr w:type="spellEnd"/>
      <w:r w:rsidRPr="00DD0DC0">
        <w:rPr>
          <w:bCs/>
          <w:color w:val="000000"/>
          <w:sz w:val="22"/>
          <w:szCs w:val="22"/>
        </w:rPr>
        <w:t xml:space="preserve"> </w:t>
      </w:r>
      <w:proofErr w:type="spellStart"/>
      <w:r w:rsidRPr="00DD0DC0">
        <w:rPr>
          <w:bCs/>
          <w:color w:val="000000"/>
          <w:sz w:val="22"/>
          <w:szCs w:val="22"/>
        </w:rPr>
        <w:t>актив</w:t>
      </w:r>
      <w:proofErr w:type="spellEnd"/>
      <w:r w:rsidRPr="00DD0DC0">
        <w:rPr>
          <w:bCs/>
          <w:color w:val="000000"/>
          <w:sz w:val="22"/>
          <w:szCs w:val="22"/>
        </w:rPr>
        <w:t xml:space="preserve">, </w:t>
      </w:r>
      <w:proofErr w:type="spellStart"/>
      <w:r w:rsidRPr="00DD0DC0">
        <w:rPr>
          <w:bCs/>
          <w:color w:val="000000"/>
          <w:sz w:val="22"/>
          <w:szCs w:val="22"/>
        </w:rPr>
        <w:t>който</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е </w:t>
      </w:r>
      <w:proofErr w:type="spellStart"/>
      <w:r w:rsidRPr="00DD0DC0">
        <w:rPr>
          <w:bCs/>
          <w:color w:val="000000"/>
          <w:sz w:val="22"/>
          <w:szCs w:val="22"/>
        </w:rPr>
        <w:t>изрично</w:t>
      </w:r>
      <w:proofErr w:type="spellEnd"/>
      <w:r w:rsidRPr="00DD0DC0">
        <w:rPr>
          <w:bCs/>
          <w:color w:val="000000"/>
          <w:sz w:val="22"/>
          <w:szCs w:val="22"/>
        </w:rPr>
        <w:t xml:space="preserve"> </w:t>
      </w:r>
      <w:proofErr w:type="spellStart"/>
      <w:r w:rsidRPr="00DD0DC0">
        <w:rPr>
          <w:bCs/>
          <w:color w:val="000000"/>
          <w:sz w:val="22"/>
          <w:szCs w:val="22"/>
        </w:rPr>
        <w:t>посочен</w:t>
      </w:r>
      <w:proofErr w:type="spellEnd"/>
      <w:r w:rsidRPr="00DD0DC0">
        <w:rPr>
          <w:bCs/>
          <w:color w:val="000000"/>
          <w:sz w:val="22"/>
          <w:szCs w:val="22"/>
        </w:rPr>
        <w:t xml:space="preserve"> в </w:t>
      </w:r>
      <w:proofErr w:type="spellStart"/>
      <w:r w:rsidRPr="00DD0DC0">
        <w:rPr>
          <w:bCs/>
          <w:color w:val="000000"/>
          <w:sz w:val="22"/>
          <w:szCs w:val="22"/>
        </w:rPr>
        <w:t>договора</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е </w:t>
      </w:r>
      <w:proofErr w:type="spellStart"/>
      <w:r w:rsidRPr="00DD0DC0">
        <w:rPr>
          <w:bCs/>
          <w:color w:val="000000"/>
          <w:sz w:val="22"/>
          <w:szCs w:val="22"/>
        </w:rPr>
        <w:t>посочен</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подразбиране</w:t>
      </w:r>
      <w:proofErr w:type="spellEnd"/>
      <w:r w:rsidRPr="00DD0DC0">
        <w:rPr>
          <w:bCs/>
          <w:color w:val="000000"/>
          <w:sz w:val="22"/>
          <w:szCs w:val="22"/>
        </w:rPr>
        <w:t xml:space="preserve"> в </w:t>
      </w:r>
      <w:proofErr w:type="spellStart"/>
      <w:r w:rsidRPr="00DD0DC0">
        <w:rPr>
          <w:bCs/>
          <w:color w:val="000000"/>
          <w:sz w:val="22"/>
          <w:szCs w:val="22"/>
        </w:rPr>
        <w:t>момента</w:t>
      </w:r>
      <w:proofErr w:type="spellEnd"/>
      <w:r w:rsidRPr="00DD0DC0">
        <w:rPr>
          <w:bCs/>
          <w:color w:val="000000"/>
          <w:sz w:val="22"/>
          <w:szCs w:val="22"/>
        </w:rPr>
        <w:t xml:space="preserve">, </w:t>
      </w:r>
      <w:proofErr w:type="spellStart"/>
      <w:r w:rsidRPr="00DD0DC0">
        <w:rPr>
          <w:bCs/>
          <w:color w:val="000000"/>
          <w:sz w:val="22"/>
          <w:szCs w:val="22"/>
        </w:rPr>
        <w:t>когато</w:t>
      </w:r>
      <w:proofErr w:type="spellEnd"/>
      <w:r w:rsidRPr="00DD0DC0">
        <w:rPr>
          <w:bCs/>
          <w:color w:val="000000"/>
          <w:sz w:val="22"/>
          <w:szCs w:val="22"/>
        </w:rPr>
        <w:t xml:space="preserve"> </w:t>
      </w:r>
      <w:proofErr w:type="spellStart"/>
      <w:r w:rsidRPr="00DD0DC0">
        <w:rPr>
          <w:bCs/>
          <w:color w:val="000000"/>
          <w:sz w:val="22"/>
          <w:szCs w:val="22"/>
        </w:rPr>
        <w:t>активът</w:t>
      </w:r>
      <w:proofErr w:type="spellEnd"/>
      <w:r w:rsidRPr="00DD0DC0">
        <w:rPr>
          <w:bCs/>
          <w:color w:val="000000"/>
          <w:sz w:val="22"/>
          <w:szCs w:val="22"/>
        </w:rPr>
        <w:t xml:space="preserve"> </w:t>
      </w:r>
      <w:proofErr w:type="spellStart"/>
      <w:r w:rsidRPr="00DD0DC0">
        <w:rPr>
          <w:bCs/>
          <w:color w:val="000000"/>
          <w:sz w:val="22"/>
          <w:szCs w:val="22"/>
        </w:rPr>
        <w:t>бъде</w:t>
      </w:r>
      <w:proofErr w:type="spellEnd"/>
      <w:r w:rsidRPr="00DD0DC0">
        <w:rPr>
          <w:bCs/>
          <w:color w:val="000000"/>
          <w:sz w:val="22"/>
          <w:szCs w:val="22"/>
        </w:rPr>
        <w:t xml:space="preserve"> </w:t>
      </w:r>
      <w:proofErr w:type="spellStart"/>
      <w:r w:rsidRPr="00DD0DC0">
        <w:rPr>
          <w:bCs/>
          <w:color w:val="000000"/>
          <w:sz w:val="22"/>
          <w:szCs w:val="22"/>
        </w:rPr>
        <w:t>предоставен</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p>
    <w:p w14:paraId="6BFD6CC7" w14:textId="77777777" w:rsidR="00336F6B" w:rsidRPr="00DD0DC0" w:rsidRDefault="00336F6B" w:rsidP="00336F6B">
      <w:pPr>
        <w:pStyle w:val="ListParagraph"/>
        <w:numPr>
          <w:ilvl w:val="0"/>
          <w:numId w:val="15"/>
        </w:numPr>
        <w:spacing w:before="120" w:after="120"/>
        <w:ind w:left="142" w:hanging="142"/>
        <w:jc w:val="both"/>
        <w:rPr>
          <w:bCs/>
          <w:color w:val="000000"/>
          <w:sz w:val="22"/>
          <w:szCs w:val="22"/>
        </w:rPr>
      </w:pP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има</w:t>
      </w:r>
      <w:proofErr w:type="spellEnd"/>
      <w:r w:rsidRPr="00DD0DC0">
        <w:rPr>
          <w:bCs/>
          <w:color w:val="000000"/>
          <w:sz w:val="22"/>
          <w:szCs w:val="22"/>
        </w:rPr>
        <w:t xml:space="preserve"> </w:t>
      </w:r>
      <w:proofErr w:type="spellStart"/>
      <w:r w:rsidRPr="00DD0DC0">
        <w:rPr>
          <w:bCs/>
          <w:color w:val="000000"/>
          <w:sz w:val="22"/>
          <w:szCs w:val="22"/>
        </w:rPr>
        <w:t>правото</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получава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същество</w:t>
      </w:r>
      <w:proofErr w:type="spellEnd"/>
      <w:r w:rsidRPr="00DD0DC0">
        <w:rPr>
          <w:bCs/>
          <w:color w:val="000000"/>
          <w:sz w:val="22"/>
          <w:szCs w:val="22"/>
        </w:rPr>
        <w:t xml:space="preserve"> </w:t>
      </w:r>
      <w:proofErr w:type="spellStart"/>
      <w:r w:rsidRPr="00DD0DC0">
        <w:rPr>
          <w:bCs/>
          <w:color w:val="000000"/>
          <w:sz w:val="22"/>
          <w:szCs w:val="22"/>
        </w:rPr>
        <w:t>всички</w:t>
      </w:r>
      <w:proofErr w:type="spellEnd"/>
      <w:r w:rsidRPr="00DD0DC0">
        <w:rPr>
          <w:bCs/>
          <w:color w:val="000000"/>
          <w:sz w:val="22"/>
          <w:szCs w:val="22"/>
        </w:rPr>
        <w:t xml:space="preserve"> </w:t>
      </w:r>
      <w:proofErr w:type="spellStart"/>
      <w:r w:rsidRPr="00DD0DC0">
        <w:rPr>
          <w:bCs/>
          <w:color w:val="000000"/>
          <w:sz w:val="22"/>
          <w:szCs w:val="22"/>
        </w:rPr>
        <w:t>икономически</w:t>
      </w:r>
      <w:proofErr w:type="spellEnd"/>
      <w:r w:rsidRPr="00DD0DC0">
        <w:rPr>
          <w:bCs/>
          <w:color w:val="000000"/>
          <w:sz w:val="22"/>
          <w:szCs w:val="22"/>
        </w:rPr>
        <w:t xml:space="preserve"> </w:t>
      </w:r>
      <w:proofErr w:type="spellStart"/>
      <w:r w:rsidRPr="00DD0DC0">
        <w:rPr>
          <w:bCs/>
          <w:color w:val="000000"/>
          <w:sz w:val="22"/>
          <w:szCs w:val="22"/>
        </w:rPr>
        <w:t>ползи</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използването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w:t>
      </w:r>
      <w:proofErr w:type="spellStart"/>
      <w:r w:rsidRPr="00DD0DC0">
        <w:rPr>
          <w:bCs/>
          <w:color w:val="000000"/>
          <w:sz w:val="22"/>
          <w:szCs w:val="22"/>
        </w:rPr>
        <w:t>през</w:t>
      </w:r>
      <w:proofErr w:type="spellEnd"/>
      <w:r w:rsidRPr="00DD0DC0">
        <w:rPr>
          <w:bCs/>
          <w:color w:val="000000"/>
          <w:sz w:val="22"/>
          <w:szCs w:val="22"/>
        </w:rPr>
        <w:t xml:space="preserve"> </w:t>
      </w:r>
      <w:proofErr w:type="spellStart"/>
      <w:r w:rsidRPr="00DD0DC0">
        <w:rPr>
          <w:bCs/>
          <w:color w:val="000000"/>
          <w:sz w:val="22"/>
          <w:szCs w:val="22"/>
        </w:rPr>
        <w:t>целия</w:t>
      </w:r>
      <w:proofErr w:type="spellEnd"/>
      <w:r w:rsidRPr="00DD0DC0">
        <w:rPr>
          <w:bCs/>
          <w:color w:val="000000"/>
          <w:sz w:val="22"/>
          <w:szCs w:val="22"/>
        </w:rPr>
        <w:t xml:space="preserve"> </w:t>
      </w:r>
      <w:proofErr w:type="spellStart"/>
      <w:r w:rsidRPr="00DD0DC0">
        <w:rPr>
          <w:bCs/>
          <w:color w:val="000000"/>
          <w:sz w:val="22"/>
          <w:szCs w:val="22"/>
        </w:rPr>
        <w:t>период</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в </w:t>
      </w:r>
      <w:proofErr w:type="spellStart"/>
      <w:r w:rsidRPr="00DD0DC0">
        <w:rPr>
          <w:bCs/>
          <w:color w:val="000000"/>
          <w:sz w:val="22"/>
          <w:szCs w:val="22"/>
        </w:rPr>
        <w:t>рамките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определения</w:t>
      </w:r>
      <w:proofErr w:type="spellEnd"/>
      <w:r w:rsidRPr="00DD0DC0">
        <w:rPr>
          <w:bCs/>
          <w:color w:val="000000"/>
          <w:sz w:val="22"/>
          <w:szCs w:val="22"/>
        </w:rPr>
        <w:t xml:space="preserve"> </w:t>
      </w:r>
      <w:proofErr w:type="spellStart"/>
      <w:r w:rsidRPr="00DD0DC0">
        <w:rPr>
          <w:bCs/>
          <w:color w:val="000000"/>
          <w:sz w:val="22"/>
          <w:szCs w:val="22"/>
        </w:rPr>
        <w:t>обхват</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правото</w:t>
      </w:r>
      <w:proofErr w:type="spellEnd"/>
      <w:r w:rsidRPr="00DD0DC0">
        <w:rPr>
          <w:bCs/>
          <w:color w:val="000000"/>
          <w:sz w:val="22"/>
          <w:szCs w:val="22"/>
        </w:rPr>
        <w:t xml:space="preserve"> </w:t>
      </w:r>
      <w:proofErr w:type="spellStart"/>
      <w:r w:rsidRPr="00DD0DC0">
        <w:rPr>
          <w:bCs/>
          <w:color w:val="000000"/>
          <w:sz w:val="22"/>
          <w:szCs w:val="22"/>
        </w:rPr>
        <w:t>му</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използва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w:t>
      </w:r>
      <w:proofErr w:type="spellStart"/>
      <w:r w:rsidRPr="00DD0DC0">
        <w:rPr>
          <w:bCs/>
          <w:color w:val="000000"/>
          <w:sz w:val="22"/>
          <w:szCs w:val="22"/>
        </w:rPr>
        <w:t>съгласно</w:t>
      </w:r>
      <w:proofErr w:type="spellEnd"/>
      <w:r w:rsidRPr="00DD0DC0">
        <w:rPr>
          <w:bCs/>
          <w:color w:val="000000"/>
          <w:sz w:val="22"/>
          <w:szCs w:val="22"/>
        </w:rPr>
        <w:t xml:space="preserve"> </w:t>
      </w:r>
      <w:proofErr w:type="spellStart"/>
      <w:r w:rsidRPr="00DD0DC0">
        <w:rPr>
          <w:bCs/>
          <w:color w:val="000000"/>
          <w:sz w:val="22"/>
          <w:szCs w:val="22"/>
        </w:rPr>
        <w:t>договора</w:t>
      </w:r>
      <w:proofErr w:type="spellEnd"/>
    </w:p>
    <w:p w14:paraId="74430367" w14:textId="77777777" w:rsidR="00336F6B" w:rsidRPr="00DD0DC0" w:rsidRDefault="00336F6B" w:rsidP="00336F6B">
      <w:pPr>
        <w:pStyle w:val="ListParagraph"/>
        <w:numPr>
          <w:ilvl w:val="0"/>
          <w:numId w:val="15"/>
        </w:numPr>
        <w:spacing w:before="120" w:after="120"/>
        <w:ind w:left="142" w:hanging="142"/>
        <w:contextualSpacing w:val="0"/>
        <w:jc w:val="both"/>
        <w:rPr>
          <w:bCs/>
          <w:color w:val="000000"/>
          <w:sz w:val="22"/>
          <w:szCs w:val="22"/>
        </w:rPr>
      </w:pP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има</w:t>
      </w:r>
      <w:proofErr w:type="spellEnd"/>
      <w:r w:rsidRPr="00DD0DC0">
        <w:rPr>
          <w:bCs/>
          <w:color w:val="000000"/>
          <w:sz w:val="22"/>
          <w:szCs w:val="22"/>
        </w:rPr>
        <w:t xml:space="preserve">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ръководи</w:t>
      </w:r>
      <w:proofErr w:type="spellEnd"/>
      <w:r w:rsidRPr="00DD0DC0">
        <w:rPr>
          <w:bCs/>
          <w:color w:val="000000"/>
          <w:sz w:val="22"/>
          <w:szCs w:val="22"/>
        </w:rPr>
        <w:t xml:space="preserve"> </w:t>
      </w:r>
      <w:proofErr w:type="spellStart"/>
      <w:r w:rsidRPr="00DD0DC0">
        <w:rPr>
          <w:bCs/>
          <w:color w:val="000000"/>
          <w:sz w:val="22"/>
          <w:szCs w:val="22"/>
        </w:rPr>
        <w:t>използването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идентифицирания</w:t>
      </w:r>
      <w:proofErr w:type="spellEnd"/>
      <w:r w:rsidRPr="00DD0DC0">
        <w:rPr>
          <w:bCs/>
          <w:color w:val="000000"/>
          <w:sz w:val="22"/>
          <w:szCs w:val="22"/>
        </w:rPr>
        <w:t xml:space="preserve"> </w:t>
      </w:r>
      <w:proofErr w:type="spellStart"/>
      <w:r w:rsidRPr="00DD0DC0">
        <w:rPr>
          <w:bCs/>
          <w:color w:val="000000"/>
          <w:sz w:val="22"/>
          <w:szCs w:val="22"/>
        </w:rPr>
        <w:t>актив</w:t>
      </w:r>
      <w:proofErr w:type="spellEnd"/>
      <w:r w:rsidRPr="00DD0DC0">
        <w:rPr>
          <w:bCs/>
          <w:color w:val="000000"/>
          <w:sz w:val="22"/>
          <w:szCs w:val="22"/>
        </w:rPr>
        <w:t xml:space="preserve"> </w:t>
      </w:r>
      <w:proofErr w:type="spellStart"/>
      <w:r w:rsidRPr="00DD0DC0">
        <w:rPr>
          <w:bCs/>
          <w:color w:val="000000"/>
          <w:sz w:val="22"/>
          <w:szCs w:val="22"/>
        </w:rPr>
        <w:t>през</w:t>
      </w:r>
      <w:proofErr w:type="spellEnd"/>
      <w:r w:rsidRPr="00DD0DC0">
        <w:rPr>
          <w:bCs/>
          <w:color w:val="000000"/>
          <w:sz w:val="22"/>
          <w:szCs w:val="22"/>
        </w:rPr>
        <w:t xml:space="preserve"> </w:t>
      </w:r>
      <w:proofErr w:type="spellStart"/>
      <w:r w:rsidRPr="00DD0DC0">
        <w:rPr>
          <w:bCs/>
          <w:color w:val="000000"/>
          <w:sz w:val="22"/>
          <w:szCs w:val="22"/>
        </w:rPr>
        <w:t>целия</w:t>
      </w:r>
      <w:proofErr w:type="spellEnd"/>
      <w:r w:rsidRPr="00DD0DC0">
        <w:rPr>
          <w:bCs/>
          <w:color w:val="000000"/>
          <w:sz w:val="22"/>
          <w:szCs w:val="22"/>
        </w:rPr>
        <w:t xml:space="preserve"> </w:t>
      </w:r>
      <w:proofErr w:type="spellStart"/>
      <w:r w:rsidRPr="00DD0DC0">
        <w:rPr>
          <w:bCs/>
          <w:color w:val="000000"/>
          <w:sz w:val="22"/>
          <w:szCs w:val="22"/>
        </w:rPr>
        <w:t>период</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w:t>
      </w:r>
    </w:p>
    <w:p w14:paraId="49E68306" w14:textId="6B87DB1A" w:rsidR="00336F6B" w:rsidRDefault="00336F6B" w:rsidP="00336F6B">
      <w:pPr>
        <w:spacing w:before="120" w:after="120"/>
        <w:ind w:left="142"/>
        <w:jc w:val="both"/>
        <w:rPr>
          <w:bCs/>
          <w:color w:val="000000"/>
          <w:sz w:val="22"/>
          <w:szCs w:val="22"/>
        </w:rPr>
      </w:pP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оценява</w:t>
      </w:r>
      <w:proofErr w:type="spellEnd"/>
      <w:r w:rsidRPr="00DD0DC0">
        <w:rPr>
          <w:bCs/>
          <w:color w:val="000000"/>
          <w:sz w:val="22"/>
          <w:szCs w:val="22"/>
        </w:rPr>
        <w:t xml:space="preserve"> </w:t>
      </w:r>
      <w:proofErr w:type="spellStart"/>
      <w:r w:rsidRPr="00DD0DC0">
        <w:rPr>
          <w:bCs/>
          <w:color w:val="000000"/>
          <w:sz w:val="22"/>
          <w:szCs w:val="22"/>
        </w:rPr>
        <w:t>дали</w:t>
      </w:r>
      <w:proofErr w:type="spellEnd"/>
      <w:r w:rsidRPr="00DD0DC0">
        <w:rPr>
          <w:bCs/>
          <w:color w:val="000000"/>
          <w:sz w:val="22"/>
          <w:szCs w:val="22"/>
        </w:rPr>
        <w:t xml:space="preserve"> </w:t>
      </w:r>
      <w:proofErr w:type="spellStart"/>
      <w:r w:rsidRPr="00DD0DC0">
        <w:rPr>
          <w:bCs/>
          <w:color w:val="000000"/>
          <w:sz w:val="22"/>
          <w:szCs w:val="22"/>
        </w:rPr>
        <w:t>има</w:t>
      </w:r>
      <w:proofErr w:type="spellEnd"/>
      <w:r w:rsidRPr="00DD0DC0">
        <w:rPr>
          <w:bCs/>
          <w:color w:val="000000"/>
          <w:sz w:val="22"/>
          <w:szCs w:val="22"/>
        </w:rPr>
        <w:t xml:space="preserve"> </w:t>
      </w:r>
      <w:proofErr w:type="spellStart"/>
      <w:r w:rsidRPr="00DD0DC0">
        <w:rPr>
          <w:bCs/>
          <w:color w:val="000000"/>
          <w:sz w:val="22"/>
          <w:szCs w:val="22"/>
        </w:rPr>
        <w:t>правото</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ръководи</w:t>
      </w:r>
      <w:proofErr w:type="spellEnd"/>
      <w:r w:rsidRPr="00DD0DC0">
        <w:rPr>
          <w:bCs/>
          <w:color w:val="000000"/>
          <w:sz w:val="22"/>
          <w:szCs w:val="22"/>
        </w:rPr>
        <w:t xml:space="preserve"> „</w:t>
      </w:r>
      <w:proofErr w:type="spellStart"/>
      <w:r w:rsidRPr="00DD0DC0">
        <w:rPr>
          <w:bCs/>
          <w:color w:val="000000"/>
          <w:sz w:val="22"/>
          <w:szCs w:val="22"/>
        </w:rPr>
        <w:t>как</w:t>
      </w:r>
      <w:proofErr w:type="spellEnd"/>
      <w:r w:rsidRPr="00DD0DC0">
        <w:rPr>
          <w:bCs/>
          <w:color w:val="000000"/>
          <w:sz w:val="22"/>
          <w:szCs w:val="22"/>
        </w:rPr>
        <w:t xml:space="preserve"> и с </w:t>
      </w:r>
      <w:proofErr w:type="spellStart"/>
      <w:r w:rsidRPr="00DD0DC0">
        <w:rPr>
          <w:bCs/>
          <w:color w:val="000000"/>
          <w:sz w:val="22"/>
          <w:szCs w:val="22"/>
        </w:rPr>
        <w:t>каква</w:t>
      </w:r>
      <w:proofErr w:type="spellEnd"/>
      <w:r w:rsidRPr="00DD0DC0">
        <w:rPr>
          <w:bCs/>
          <w:color w:val="000000"/>
          <w:sz w:val="22"/>
          <w:szCs w:val="22"/>
        </w:rPr>
        <w:t xml:space="preserve"> </w:t>
      </w:r>
      <w:proofErr w:type="spellStart"/>
      <w:r w:rsidRPr="00DD0DC0">
        <w:rPr>
          <w:bCs/>
          <w:color w:val="000000"/>
          <w:sz w:val="22"/>
          <w:szCs w:val="22"/>
        </w:rPr>
        <w:t>цел</w:t>
      </w:r>
      <w:proofErr w:type="spellEnd"/>
      <w:r w:rsidRPr="00DD0DC0">
        <w:rPr>
          <w:bCs/>
          <w:color w:val="000000"/>
          <w:sz w:val="22"/>
          <w:szCs w:val="22"/>
        </w:rPr>
        <w:t xml:space="preserve">“ </w:t>
      </w:r>
      <w:proofErr w:type="spellStart"/>
      <w:r w:rsidRPr="00DD0DC0">
        <w:rPr>
          <w:bCs/>
          <w:color w:val="000000"/>
          <w:sz w:val="22"/>
          <w:szCs w:val="22"/>
        </w:rPr>
        <w:t>ще</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използва</w:t>
      </w:r>
      <w:proofErr w:type="spellEnd"/>
      <w:r w:rsidRPr="00DD0DC0">
        <w:rPr>
          <w:bCs/>
          <w:color w:val="000000"/>
          <w:sz w:val="22"/>
          <w:szCs w:val="22"/>
        </w:rPr>
        <w:t xml:space="preserve"> </w:t>
      </w:r>
      <w:proofErr w:type="spellStart"/>
      <w:r w:rsidRPr="00DD0DC0">
        <w:rPr>
          <w:bCs/>
          <w:color w:val="000000"/>
          <w:sz w:val="22"/>
          <w:szCs w:val="22"/>
        </w:rPr>
        <w:t>активът</w:t>
      </w:r>
      <w:proofErr w:type="spellEnd"/>
      <w:r w:rsidRPr="00DD0DC0">
        <w:rPr>
          <w:bCs/>
          <w:color w:val="000000"/>
          <w:sz w:val="22"/>
          <w:szCs w:val="22"/>
        </w:rPr>
        <w:t xml:space="preserve"> </w:t>
      </w:r>
      <w:proofErr w:type="spellStart"/>
      <w:r w:rsidRPr="00DD0DC0">
        <w:rPr>
          <w:bCs/>
          <w:color w:val="000000"/>
          <w:sz w:val="22"/>
          <w:szCs w:val="22"/>
        </w:rPr>
        <w:t>през</w:t>
      </w:r>
      <w:proofErr w:type="spellEnd"/>
      <w:r w:rsidRPr="00DD0DC0">
        <w:rPr>
          <w:bCs/>
          <w:color w:val="000000"/>
          <w:sz w:val="22"/>
          <w:szCs w:val="22"/>
        </w:rPr>
        <w:t xml:space="preserve"> </w:t>
      </w:r>
      <w:proofErr w:type="spellStart"/>
      <w:r w:rsidRPr="00DD0DC0">
        <w:rPr>
          <w:bCs/>
          <w:color w:val="000000"/>
          <w:sz w:val="22"/>
          <w:szCs w:val="22"/>
        </w:rPr>
        <w:t>целия</w:t>
      </w:r>
      <w:proofErr w:type="spellEnd"/>
      <w:r w:rsidRPr="00DD0DC0">
        <w:rPr>
          <w:bCs/>
          <w:color w:val="000000"/>
          <w:sz w:val="22"/>
          <w:szCs w:val="22"/>
        </w:rPr>
        <w:t xml:space="preserve"> </w:t>
      </w:r>
      <w:proofErr w:type="spellStart"/>
      <w:r w:rsidRPr="00DD0DC0">
        <w:rPr>
          <w:bCs/>
          <w:color w:val="000000"/>
          <w:sz w:val="22"/>
          <w:szCs w:val="22"/>
        </w:rPr>
        <w:t>период</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w:t>
      </w:r>
    </w:p>
    <w:p w14:paraId="2B3D59B8" w14:textId="77777777" w:rsidR="00336F6B" w:rsidRPr="00DD0DC0" w:rsidRDefault="00336F6B" w:rsidP="00336F6B">
      <w:pPr>
        <w:spacing w:before="120" w:after="120"/>
        <w:ind w:left="142"/>
        <w:jc w:val="both"/>
        <w:rPr>
          <w:rFonts w:eastAsia="Calibri"/>
          <w:b/>
          <w:sz w:val="22"/>
          <w:szCs w:val="22"/>
        </w:rPr>
      </w:pPr>
      <w:proofErr w:type="spellStart"/>
      <w:r w:rsidRPr="00DD0DC0">
        <w:rPr>
          <w:rFonts w:eastAsia="Calibri"/>
          <w:b/>
          <w:sz w:val="22"/>
          <w:szCs w:val="22"/>
        </w:rPr>
        <w:t>Оценяване</w:t>
      </w:r>
      <w:proofErr w:type="spellEnd"/>
      <w:r w:rsidRPr="00DD0DC0">
        <w:rPr>
          <w:rFonts w:eastAsia="Calibri"/>
          <w:b/>
          <w:sz w:val="22"/>
          <w:szCs w:val="22"/>
        </w:rPr>
        <w:t xml:space="preserve"> и </w:t>
      </w:r>
      <w:proofErr w:type="spellStart"/>
      <w:r w:rsidRPr="00DD0DC0">
        <w:rPr>
          <w:rFonts w:eastAsia="Calibri"/>
          <w:b/>
          <w:sz w:val="22"/>
          <w:szCs w:val="22"/>
        </w:rPr>
        <w:t>признаване</w:t>
      </w:r>
      <w:proofErr w:type="spellEnd"/>
      <w:r w:rsidRPr="00DD0DC0">
        <w:rPr>
          <w:rFonts w:eastAsia="Calibri"/>
          <w:b/>
          <w:sz w:val="22"/>
          <w:szCs w:val="22"/>
        </w:rPr>
        <w:t xml:space="preserve"> </w:t>
      </w:r>
      <w:proofErr w:type="spellStart"/>
      <w:r w:rsidRPr="00DD0DC0">
        <w:rPr>
          <w:rFonts w:eastAsia="Calibri"/>
          <w:b/>
          <w:sz w:val="22"/>
          <w:szCs w:val="22"/>
        </w:rPr>
        <w:t>на</w:t>
      </w:r>
      <w:proofErr w:type="spellEnd"/>
      <w:r w:rsidRPr="00DD0DC0">
        <w:rPr>
          <w:rFonts w:eastAsia="Calibri"/>
          <w:b/>
          <w:sz w:val="22"/>
          <w:szCs w:val="22"/>
        </w:rPr>
        <w:t xml:space="preserve"> </w:t>
      </w:r>
      <w:proofErr w:type="spellStart"/>
      <w:r w:rsidRPr="00DD0DC0">
        <w:rPr>
          <w:rFonts w:eastAsia="Calibri"/>
          <w:b/>
          <w:sz w:val="22"/>
          <w:szCs w:val="22"/>
        </w:rPr>
        <w:t>лизинг</w:t>
      </w:r>
      <w:proofErr w:type="spellEnd"/>
      <w:r w:rsidRPr="00DD0DC0">
        <w:rPr>
          <w:rFonts w:eastAsia="Calibri"/>
          <w:b/>
          <w:sz w:val="22"/>
          <w:szCs w:val="22"/>
        </w:rPr>
        <w:t xml:space="preserve"> </w:t>
      </w:r>
      <w:proofErr w:type="spellStart"/>
      <w:r w:rsidRPr="00DD0DC0">
        <w:rPr>
          <w:rFonts w:eastAsia="Calibri"/>
          <w:b/>
          <w:sz w:val="22"/>
          <w:szCs w:val="22"/>
        </w:rPr>
        <w:t>от</w:t>
      </w:r>
      <w:proofErr w:type="spellEnd"/>
      <w:r w:rsidRPr="00DD0DC0">
        <w:rPr>
          <w:rFonts w:eastAsia="Calibri"/>
          <w:b/>
          <w:sz w:val="22"/>
          <w:szCs w:val="22"/>
        </w:rPr>
        <w:t xml:space="preserve"> </w:t>
      </w:r>
      <w:proofErr w:type="spellStart"/>
      <w:r w:rsidRPr="00DD0DC0">
        <w:rPr>
          <w:rFonts w:eastAsia="Calibri"/>
          <w:b/>
          <w:sz w:val="22"/>
          <w:szCs w:val="22"/>
        </w:rPr>
        <w:t>дружеството</w:t>
      </w:r>
      <w:proofErr w:type="spellEnd"/>
      <w:r w:rsidRPr="00DD0DC0">
        <w:rPr>
          <w:rFonts w:eastAsia="Calibri"/>
          <w:b/>
          <w:sz w:val="22"/>
          <w:szCs w:val="22"/>
        </w:rPr>
        <w:t xml:space="preserve"> </w:t>
      </w:r>
      <w:proofErr w:type="spellStart"/>
      <w:r w:rsidRPr="00DD0DC0">
        <w:rPr>
          <w:rFonts w:eastAsia="Calibri"/>
          <w:b/>
          <w:sz w:val="22"/>
          <w:szCs w:val="22"/>
        </w:rPr>
        <w:t>като</w:t>
      </w:r>
      <w:proofErr w:type="spellEnd"/>
      <w:r w:rsidRPr="00DD0DC0">
        <w:rPr>
          <w:rFonts w:eastAsia="Calibri"/>
          <w:b/>
          <w:sz w:val="22"/>
          <w:szCs w:val="22"/>
        </w:rPr>
        <w:t xml:space="preserve"> </w:t>
      </w:r>
      <w:proofErr w:type="spellStart"/>
      <w:r w:rsidRPr="00DD0DC0">
        <w:rPr>
          <w:rFonts w:eastAsia="Calibri"/>
          <w:b/>
          <w:sz w:val="22"/>
          <w:szCs w:val="22"/>
        </w:rPr>
        <w:t>лизингополучател</w:t>
      </w:r>
      <w:proofErr w:type="spellEnd"/>
    </w:p>
    <w:p w14:paraId="19DE74DE" w14:textId="2FEEDC4C" w:rsidR="00336F6B" w:rsidRDefault="00336F6B" w:rsidP="00B75944">
      <w:pPr>
        <w:spacing w:before="120" w:after="120"/>
        <w:ind w:left="142"/>
        <w:jc w:val="both"/>
        <w:rPr>
          <w:bCs/>
          <w:color w:val="000000"/>
          <w:sz w:val="22"/>
          <w:szCs w:val="22"/>
        </w:rPr>
      </w:pP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началната</w:t>
      </w:r>
      <w:proofErr w:type="spellEnd"/>
      <w:r w:rsidRPr="00DD0DC0">
        <w:rPr>
          <w:bCs/>
          <w:color w:val="000000"/>
          <w:sz w:val="22"/>
          <w:szCs w:val="22"/>
        </w:rPr>
        <w:t xml:space="preserve"> </w:t>
      </w:r>
      <w:proofErr w:type="spellStart"/>
      <w:r w:rsidRPr="00DD0DC0">
        <w:rPr>
          <w:bCs/>
          <w:color w:val="000000"/>
          <w:sz w:val="22"/>
          <w:szCs w:val="22"/>
        </w:rPr>
        <w:t>дата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признава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и </w:t>
      </w:r>
      <w:proofErr w:type="spellStart"/>
      <w:r w:rsidRPr="00DD0DC0">
        <w:rPr>
          <w:bCs/>
          <w:color w:val="000000"/>
          <w:sz w:val="22"/>
          <w:szCs w:val="22"/>
        </w:rPr>
        <w:t>пасива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в </w:t>
      </w:r>
      <w:proofErr w:type="spellStart"/>
      <w:r w:rsidRPr="00DD0DC0">
        <w:rPr>
          <w:bCs/>
          <w:color w:val="000000"/>
          <w:sz w:val="22"/>
          <w:szCs w:val="22"/>
        </w:rPr>
        <w:t>отчета</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финансовото</w:t>
      </w:r>
      <w:proofErr w:type="spellEnd"/>
      <w:r w:rsidRPr="00DD0DC0">
        <w:rPr>
          <w:bCs/>
          <w:color w:val="000000"/>
          <w:sz w:val="22"/>
          <w:szCs w:val="22"/>
        </w:rPr>
        <w:t xml:space="preserve"> </w:t>
      </w:r>
      <w:proofErr w:type="spellStart"/>
      <w:r w:rsidRPr="00DD0DC0">
        <w:rPr>
          <w:bCs/>
          <w:color w:val="000000"/>
          <w:sz w:val="22"/>
          <w:szCs w:val="22"/>
        </w:rPr>
        <w:t>състояние</w:t>
      </w:r>
      <w:proofErr w:type="spellEnd"/>
      <w:r w:rsidRPr="00DD0DC0">
        <w:rPr>
          <w:bCs/>
          <w:color w:val="000000"/>
          <w:sz w:val="22"/>
          <w:szCs w:val="22"/>
        </w:rPr>
        <w:t xml:space="preserve">. </w:t>
      </w:r>
      <w:proofErr w:type="spellStart"/>
      <w:r w:rsidRPr="00DD0DC0">
        <w:rPr>
          <w:bCs/>
          <w:color w:val="000000"/>
          <w:sz w:val="22"/>
          <w:szCs w:val="22"/>
        </w:rPr>
        <w:t>Активът</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оценява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цена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придобиване</w:t>
      </w:r>
      <w:proofErr w:type="spellEnd"/>
      <w:r w:rsidRPr="00DD0DC0">
        <w:rPr>
          <w:bCs/>
          <w:color w:val="000000"/>
          <w:sz w:val="22"/>
          <w:szCs w:val="22"/>
        </w:rPr>
        <w:t xml:space="preserve">, </w:t>
      </w:r>
      <w:proofErr w:type="spellStart"/>
      <w:r w:rsidRPr="00DD0DC0">
        <w:rPr>
          <w:bCs/>
          <w:color w:val="000000"/>
          <w:sz w:val="22"/>
          <w:szCs w:val="22"/>
        </w:rPr>
        <w:t>която</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състои</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размера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първоначалната</w:t>
      </w:r>
      <w:proofErr w:type="spellEnd"/>
      <w:r w:rsidRPr="00DD0DC0">
        <w:rPr>
          <w:bCs/>
          <w:color w:val="000000"/>
          <w:sz w:val="22"/>
          <w:szCs w:val="22"/>
        </w:rPr>
        <w:t xml:space="preserve"> </w:t>
      </w:r>
      <w:proofErr w:type="spellStart"/>
      <w:r w:rsidRPr="00DD0DC0">
        <w:rPr>
          <w:bCs/>
          <w:color w:val="000000"/>
          <w:sz w:val="22"/>
          <w:szCs w:val="22"/>
        </w:rPr>
        <w:t>оценка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пасива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първоначалните</w:t>
      </w:r>
      <w:proofErr w:type="spellEnd"/>
      <w:r w:rsidRPr="00DD0DC0">
        <w:rPr>
          <w:bCs/>
          <w:color w:val="000000"/>
          <w:sz w:val="22"/>
          <w:szCs w:val="22"/>
        </w:rPr>
        <w:t xml:space="preserve"> </w:t>
      </w:r>
      <w:proofErr w:type="spellStart"/>
      <w:r w:rsidRPr="00DD0DC0">
        <w:rPr>
          <w:bCs/>
          <w:color w:val="000000"/>
          <w:sz w:val="22"/>
          <w:szCs w:val="22"/>
        </w:rPr>
        <w:t>преки</w:t>
      </w:r>
      <w:proofErr w:type="spellEnd"/>
      <w:r w:rsidRPr="00DD0DC0">
        <w:rPr>
          <w:bCs/>
          <w:color w:val="000000"/>
          <w:sz w:val="22"/>
          <w:szCs w:val="22"/>
        </w:rPr>
        <w:t xml:space="preserve"> </w:t>
      </w:r>
      <w:proofErr w:type="spellStart"/>
      <w:r w:rsidRPr="00DD0DC0">
        <w:rPr>
          <w:bCs/>
          <w:color w:val="000000"/>
          <w:sz w:val="22"/>
          <w:szCs w:val="22"/>
        </w:rPr>
        <w:t>разходи</w:t>
      </w:r>
      <w:proofErr w:type="spellEnd"/>
      <w:r w:rsidRPr="00DD0DC0">
        <w:rPr>
          <w:bCs/>
          <w:color w:val="000000"/>
          <w:sz w:val="22"/>
          <w:szCs w:val="22"/>
        </w:rPr>
        <w:t xml:space="preserve">, </w:t>
      </w:r>
      <w:proofErr w:type="spellStart"/>
      <w:r w:rsidRPr="00DD0DC0">
        <w:rPr>
          <w:bCs/>
          <w:color w:val="000000"/>
          <w:sz w:val="22"/>
          <w:szCs w:val="22"/>
        </w:rPr>
        <w:t>извършени</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оценка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разходите</w:t>
      </w:r>
      <w:proofErr w:type="spellEnd"/>
      <w:r w:rsidRPr="00DD0DC0">
        <w:rPr>
          <w:bCs/>
          <w:color w:val="000000"/>
          <w:sz w:val="22"/>
          <w:szCs w:val="22"/>
        </w:rPr>
        <w:t xml:space="preserve">, </w:t>
      </w:r>
      <w:proofErr w:type="spellStart"/>
      <w:r w:rsidRPr="00DD0DC0">
        <w:rPr>
          <w:bCs/>
          <w:color w:val="000000"/>
          <w:sz w:val="22"/>
          <w:szCs w:val="22"/>
        </w:rPr>
        <w:t>които</w:t>
      </w:r>
      <w:proofErr w:type="spellEnd"/>
      <w:r w:rsidRPr="00DD0DC0">
        <w:rPr>
          <w:bCs/>
          <w:color w:val="000000"/>
          <w:sz w:val="22"/>
          <w:szCs w:val="22"/>
        </w:rPr>
        <w:t xml:space="preserve"> </w:t>
      </w:r>
      <w:proofErr w:type="spellStart"/>
      <w:r w:rsidRPr="00DD0DC0">
        <w:rPr>
          <w:bCs/>
          <w:color w:val="000000"/>
          <w:sz w:val="22"/>
          <w:szCs w:val="22"/>
        </w:rPr>
        <w:t>лизингополучателят</w:t>
      </w:r>
      <w:proofErr w:type="spellEnd"/>
      <w:r w:rsidRPr="00DD0DC0">
        <w:rPr>
          <w:bCs/>
          <w:color w:val="000000"/>
          <w:sz w:val="22"/>
          <w:szCs w:val="22"/>
        </w:rPr>
        <w:t xml:space="preserve"> </w:t>
      </w:r>
      <w:proofErr w:type="spellStart"/>
      <w:r w:rsidRPr="00DD0DC0">
        <w:rPr>
          <w:bCs/>
          <w:color w:val="000000"/>
          <w:sz w:val="22"/>
          <w:szCs w:val="22"/>
        </w:rPr>
        <w:t>ще</w:t>
      </w:r>
      <w:proofErr w:type="spellEnd"/>
      <w:r w:rsidRPr="00DD0DC0">
        <w:rPr>
          <w:bCs/>
          <w:color w:val="000000"/>
          <w:sz w:val="22"/>
          <w:szCs w:val="22"/>
        </w:rPr>
        <w:t xml:space="preserve"> </w:t>
      </w:r>
      <w:proofErr w:type="spellStart"/>
      <w:r w:rsidRPr="00DD0DC0">
        <w:rPr>
          <w:bCs/>
          <w:color w:val="000000"/>
          <w:sz w:val="22"/>
          <w:szCs w:val="22"/>
        </w:rPr>
        <w:t>направи</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демонтаж</w:t>
      </w:r>
      <w:proofErr w:type="spellEnd"/>
      <w:r w:rsidRPr="00DD0DC0">
        <w:rPr>
          <w:bCs/>
          <w:color w:val="000000"/>
          <w:sz w:val="22"/>
          <w:szCs w:val="22"/>
        </w:rPr>
        <w:t xml:space="preserve"> и </w:t>
      </w:r>
      <w:proofErr w:type="spellStart"/>
      <w:r w:rsidRPr="00DD0DC0">
        <w:rPr>
          <w:bCs/>
          <w:color w:val="000000"/>
          <w:sz w:val="22"/>
          <w:szCs w:val="22"/>
        </w:rPr>
        <w:t>преместване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основния</w:t>
      </w:r>
      <w:proofErr w:type="spellEnd"/>
      <w:r w:rsidRPr="00DD0DC0">
        <w:rPr>
          <w:bCs/>
          <w:color w:val="000000"/>
          <w:sz w:val="22"/>
          <w:szCs w:val="22"/>
        </w:rPr>
        <w:t xml:space="preserve"> </w:t>
      </w:r>
      <w:proofErr w:type="spellStart"/>
      <w:r w:rsidRPr="00DD0DC0">
        <w:rPr>
          <w:bCs/>
          <w:color w:val="000000"/>
          <w:sz w:val="22"/>
          <w:szCs w:val="22"/>
        </w:rPr>
        <w:t>актив</w:t>
      </w:r>
      <w:proofErr w:type="spellEnd"/>
      <w:r w:rsidRPr="00DD0DC0">
        <w:rPr>
          <w:bCs/>
          <w:color w:val="000000"/>
          <w:sz w:val="22"/>
          <w:szCs w:val="22"/>
        </w:rPr>
        <w:t xml:space="preserve"> в </w:t>
      </w:r>
      <w:proofErr w:type="spellStart"/>
      <w:r w:rsidRPr="00DD0DC0">
        <w:rPr>
          <w:bCs/>
          <w:color w:val="000000"/>
          <w:sz w:val="22"/>
          <w:szCs w:val="22"/>
        </w:rPr>
        <w:t>края</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и </w:t>
      </w:r>
      <w:proofErr w:type="spellStart"/>
      <w:r w:rsidRPr="00DD0DC0">
        <w:rPr>
          <w:bCs/>
          <w:color w:val="000000"/>
          <w:sz w:val="22"/>
          <w:szCs w:val="22"/>
        </w:rPr>
        <w:t>всякакви</w:t>
      </w:r>
      <w:proofErr w:type="spellEnd"/>
      <w:r w:rsidRPr="00DD0DC0">
        <w:rPr>
          <w:bCs/>
          <w:color w:val="000000"/>
          <w:sz w:val="22"/>
          <w:szCs w:val="22"/>
        </w:rPr>
        <w:t xml:space="preserve"> </w:t>
      </w:r>
      <w:proofErr w:type="spellStart"/>
      <w:r w:rsidRPr="00DD0DC0">
        <w:rPr>
          <w:bCs/>
          <w:color w:val="000000"/>
          <w:sz w:val="22"/>
          <w:szCs w:val="22"/>
        </w:rPr>
        <w:t>лизингови</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направени</w:t>
      </w:r>
      <w:proofErr w:type="spellEnd"/>
      <w:r w:rsidRPr="00DD0DC0">
        <w:rPr>
          <w:bCs/>
          <w:color w:val="000000"/>
          <w:sz w:val="22"/>
          <w:szCs w:val="22"/>
        </w:rPr>
        <w:t xml:space="preserve"> </w:t>
      </w:r>
      <w:proofErr w:type="spellStart"/>
      <w:r w:rsidRPr="00DD0DC0">
        <w:rPr>
          <w:bCs/>
          <w:color w:val="000000"/>
          <w:sz w:val="22"/>
          <w:szCs w:val="22"/>
        </w:rPr>
        <w:t>преди</w:t>
      </w:r>
      <w:proofErr w:type="spellEnd"/>
      <w:r w:rsidRPr="00DD0DC0">
        <w:rPr>
          <w:bCs/>
          <w:color w:val="000000"/>
          <w:sz w:val="22"/>
          <w:szCs w:val="22"/>
        </w:rPr>
        <w:t xml:space="preserve"> </w:t>
      </w:r>
      <w:proofErr w:type="spellStart"/>
      <w:r w:rsidRPr="00DD0DC0">
        <w:rPr>
          <w:bCs/>
          <w:color w:val="000000"/>
          <w:sz w:val="22"/>
          <w:szCs w:val="22"/>
        </w:rPr>
        <w:t>датата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започване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минус</w:t>
      </w:r>
      <w:proofErr w:type="spellEnd"/>
      <w:r w:rsidRPr="00DD0DC0">
        <w:rPr>
          <w:bCs/>
          <w:color w:val="000000"/>
          <w:sz w:val="22"/>
          <w:szCs w:val="22"/>
        </w:rPr>
        <w:t xml:space="preserve"> </w:t>
      </w:r>
      <w:proofErr w:type="spellStart"/>
      <w:r w:rsidRPr="00DD0DC0">
        <w:rPr>
          <w:bCs/>
          <w:color w:val="000000"/>
          <w:sz w:val="22"/>
          <w:szCs w:val="22"/>
        </w:rPr>
        <w:t>получените</w:t>
      </w:r>
      <w:proofErr w:type="spellEnd"/>
      <w:r w:rsidRPr="00DD0DC0">
        <w:rPr>
          <w:bCs/>
          <w:color w:val="000000"/>
          <w:sz w:val="22"/>
          <w:szCs w:val="22"/>
        </w:rPr>
        <w:t xml:space="preserve"> </w:t>
      </w:r>
      <w:proofErr w:type="spellStart"/>
      <w:r w:rsidRPr="00DD0DC0">
        <w:rPr>
          <w:bCs/>
          <w:color w:val="000000"/>
          <w:sz w:val="22"/>
          <w:szCs w:val="22"/>
        </w:rPr>
        <w:t>стимули</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w:t>
      </w:r>
    </w:p>
    <w:tbl>
      <w:tblPr>
        <w:tblW w:w="9923" w:type="dxa"/>
        <w:tblInd w:w="-459" w:type="dxa"/>
        <w:tblLayout w:type="fixed"/>
        <w:tblLook w:val="0000" w:firstRow="0" w:lastRow="0" w:firstColumn="0" w:lastColumn="0" w:noHBand="0" w:noVBand="0"/>
      </w:tblPr>
      <w:tblGrid>
        <w:gridCol w:w="709"/>
        <w:gridCol w:w="9214"/>
      </w:tblGrid>
      <w:tr w:rsidR="00336F6B" w:rsidRPr="00713987" w14:paraId="38280491" w14:textId="77777777" w:rsidTr="00EF420C">
        <w:tc>
          <w:tcPr>
            <w:tcW w:w="709" w:type="dxa"/>
          </w:tcPr>
          <w:p w14:paraId="652C85EF" w14:textId="685037BA" w:rsidR="00336F6B" w:rsidRPr="007B7D10" w:rsidRDefault="00336F6B" w:rsidP="00EF420C">
            <w:pPr>
              <w:ind w:left="-112" w:right="-251" w:hanging="425"/>
              <w:jc w:val="center"/>
              <w:rPr>
                <w:b/>
                <w:sz w:val="22"/>
                <w:szCs w:val="22"/>
                <w:lang w:val="bg-BG"/>
              </w:rPr>
            </w:pPr>
          </w:p>
        </w:tc>
        <w:tc>
          <w:tcPr>
            <w:tcW w:w="9214" w:type="dxa"/>
          </w:tcPr>
          <w:p w14:paraId="3F54ED7F" w14:textId="03C644F6" w:rsidR="00336F6B" w:rsidRPr="00713987" w:rsidRDefault="00336F6B" w:rsidP="00EF420C">
            <w:pPr>
              <w:ind w:left="-108"/>
              <w:jc w:val="both"/>
              <w:rPr>
                <w:b/>
                <w:sz w:val="22"/>
                <w:szCs w:val="22"/>
                <w:lang w:val="bg-BG"/>
              </w:rPr>
            </w:pPr>
          </w:p>
        </w:tc>
      </w:tr>
    </w:tbl>
    <w:p w14:paraId="78B5B4AD" w14:textId="77777777" w:rsidR="00336F6B" w:rsidRPr="00DD0DC0" w:rsidRDefault="00336F6B" w:rsidP="00336F6B">
      <w:pPr>
        <w:spacing w:before="120" w:after="120"/>
        <w:ind w:left="142"/>
        <w:jc w:val="both"/>
        <w:rPr>
          <w:bCs/>
          <w:color w:val="000000"/>
          <w:sz w:val="22"/>
          <w:szCs w:val="22"/>
        </w:rPr>
      </w:pP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амортизира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линейния</w:t>
      </w:r>
      <w:proofErr w:type="spellEnd"/>
      <w:r w:rsidRPr="00DD0DC0">
        <w:rPr>
          <w:bCs/>
          <w:color w:val="000000"/>
          <w:sz w:val="22"/>
          <w:szCs w:val="22"/>
        </w:rPr>
        <w:t xml:space="preserve"> </w:t>
      </w:r>
      <w:proofErr w:type="spellStart"/>
      <w:r w:rsidRPr="00DD0DC0">
        <w:rPr>
          <w:bCs/>
          <w:color w:val="000000"/>
          <w:sz w:val="22"/>
          <w:szCs w:val="22"/>
        </w:rPr>
        <w:t>метод</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датата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започване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до</w:t>
      </w:r>
      <w:proofErr w:type="spellEnd"/>
      <w:r w:rsidRPr="00DD0DC0">
        <w:rPr>
          <w:bCs/>
          <w:color w:val="000000"/>
          <w:sz w:val="22"/>
          <w:szCs w:val="22"/>
        </w:rPr>
        <w:t xml:space="preserve"> </w:t>
      </w:r>
      <w:proofErr w:type="spellStart"/>
      <w:r w:rsidRPr="00DD0DC0">
        <w:rPr>
          <w:bCs/>
          <w:color w:val="000000"/>
          <w:sz w:val="22"/>
          <w:szCs w:val="22"/>
        </w:rPr>
        <w:t>по-ранната</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двете</w:t>
      </w:r>
      <w:proofErr w:type="spellEnd"/>
      <w:r w:rsidRPr="00DD0DC0">
        <w:rPr>
          <w:bCs/>
          <w:color w:val="000000"/>
          <w:sz w:val="22"/>
          <w:szCs w:val="22"/>
        </w:rPr>
        <w:t xml:space="preserve"> </w:t>
      </w:r>
      <w:proofErr w:type="spellStart"/>
      <w:r w:rsidRPr="00DD0DC0">
        <w:rPr>
          <w:bCs/>
          <w:color w:val="000000"/>
          <w:sz w:val="22"/>
          <w:szCs w:val="22"/>
        </w:rPr>
        <w:t>дати</w:t>
      </w:r>
      <w:proofErr w:type="spellEnd"/>
      <w:r w:rsidRPr="00DD0DC0">
        <w:rPr>
          <w:bCs/>
          <w:color w:val="000000"/>
          <w:sz w:val="22"/>
          <w:szCs w:val="22"/>
        </w:rPr>
        <w:t xml:space="preserve">: </w:t>
      </w:r>
      <w:proofErr w:type="spellStart"/>
      <w:r w:rsidRPr="00DD0DC0">
        <w:rPr>
          <w:bCs/>
          <w:color w:val="000000"/>
          <w:sz w:val="22"/>
          <w:szCs w:val="22"/>
        </w:rPr>
        <w:t>края</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полезния</w:t>
      </w:r>
      <w:proofErr w:type="spellEnd"/>
      <w:r w:rsidRPr="00DD0DC0">
        <w:rPr>
          <w:bCs/>
          <w:color w:val="000000"/>
          <w:sz w:val="22"/>
          <w:szCs w:val="22"/>
        </w:rPr>
        <w:t xml:space="preserve"> </w:t>
      </w:r>
      <w:proofErr w:type="spellStart"/>
      <w:r w:rsidRPr="00DD0DC0">
        <w:rPr>
          <w:bCs/>
          <w:color w:val="000000"/>
          <w:sz w:val="22"/>
          <w:szCs w:val="22"/>
        </w:rPr>
        <w:t>живот</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изтичане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срока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също</w:t>
      </w:r>
      <w:proofErr w:type="spellEnd"/>
      <w:r w:rsidRPr="00DD0DC0">
        <w:rPr>
          <w:bCs/>
          <w:color w:val="000000"/>
          <w:sz w:val="22"/>
          <w:szCs w:val="22"/>
        </w:rPr>
        <w:t xml:space="preserve"> </w:t>
      </w:r>
      <w:proofErr w:type="spellStart"/>
      <w:r w:rsidRPr="00DD0DC0">
        <w:rPr>
          <w:bCs/>
          <w:color w:val="000000"/>
          <w:sz w:val="22"/>
          <w:szCs w:val="22"/>
        </w:rPr>
        <w:t>така</w:t>
      </w:r>
      <w:proofErr w:type="spellEnd"/>
      <w:r w:rsidRPr="00DD0DC0">
        <w:rPr>
          <w:bCs/>
          <w:color w:val="000000"/>
          <w:sz w:val="22"/>
          <w:szCs w:val="22"/>
        </w:rPr>
        <w:t xml:space="preserve"> </w:t>
      </w:r>
      <w:proofErr w:type="spellStart"/>
      <w:r w:rsidRPr="00DD0DC0">
        <w:rPr>
          <w:bCs/>
          <w:color w:val="000000"/>
          <w:sz w:val="22"/>
          <w:szCs w:val="22"/>
        </w:rPr>
        <w:t>преглежда</w:t>
      </w:r>
      <w:proofErr w:type="spellEnd"/>
      <w:r w:rsidRPr="00DD0DC0">
        <w:rPr>
          <w:bCs/>
          <w:color w:val="000000"/>
          <w:sz w:val="22"/>
          <w:szCs w:val="22"/>
        </w:rPr>
        <w:t xml:space="preserve"> </w:t>
      </w:r>
      <w:proofErr w:type="spellStart"/>
      <w:r w:rsidRPr="00DD0DC0">
        <w:rPr>
          <w:bCs/>
          <w:color w:val="000000"/>
          <w:sz w:val="22"/>
          <w:szCs w:val="22"/>
        </w:rPr>
        <w:t>активите</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обезценка</w:t>
      </w:r>
      <w:proofErr w:type="spellEnd"/>
      <w:r w:rsidRPr="00DD0DC0">
        <w:rPr>
          <w:bCs/>
          <w:color w:val="000000"/>
          <w:sz w:val="22"/>
          <w:szCs w:val="22"/>
        </w:rPr>
        <w:t xml:space="preserve">, </w:t>
      </w:r>
      <w:proofErr w:type="spellStart"/>
      <w:r w:rsidRPr="00DD0DC0">
        <w:rPr>
          <w:bCs/>
          <w:color w:val="000000"/>
          <w:sz w:val="22"/>
          <w:szCs w:val="22"/>
        </w:rPr>
        <w:t>когато</w:t>
      </w:r>
      <w:proofErr w:type="spellEnd"/>
      <w:r w:rsidRPr="00DD0DC0">
        <w:rPr>
          <w:bCs/>
          <w:color w:val="000000"/>
          <w:sz w:val="22"/>
          <w:szCs w:val="22"/>
        </w:rPr>
        <w:t xml:space="preserve"> </w:t>
      </w:r>
      <w:proofErr w:type="spellStart"/>
      <w:r w:rsidRPr="00DD0DC0">
        <w:rPr>
          <w:bCs/>
          <w:color w:val="000000"/>
          <w:sz w:val="22"/>
          <w:szCs w:val="22"/>
        </w:rPr>
        <w:t>такива</w:t>
      </w:r>
      <w:proofErr w:type="spellEnd"/>
      <w:r w:rsidRPr="00DD0DC0">
        <w:rPr>
          <w:bCs/>
          <w:color w:val="000000"/>
          <w:sz w:val="22"/>
          <w:szCs w:val="22"/>
        </w:rPr>
        <w:t xml:space="preserve"> </w:t>
      </w:r>
      <w:proofErr w:type="spellStart"/>
      <w:r w:rsidRPr="00DD0DC0">
        <w:rPr>
          <w:bCs/>
          <w:color w:val="000000"/>
          <w:sz w:val="22"/>
          <w:szCs w:val="22"/>
        </w:rPr>
        <w:t>индикатори</w:t>
      </w:r>
      <w:proofErr w:type="spellEnd"/>
      <w:r w:rsidRPr="00DD0DC0">
        <w:rPr>
          <w:bCs/>
          <w:color w:val="000000"/>
          <w:sz w:val="22"/>
          <w:szCs w:val="22"/>
        </w:rPr>
        <w:t xml:space="preserve"> </w:t>
      </w:r>
      <w:proofErr w:type="spellStart"/>
      <w:r w:rsidRPr="00DD0DC0">
        <w:rPr>
          <w:bCs/>
          <w:color w:val="000000"/>
          <w:sz w:val="22"/>
          <w:szCs w:val="22"/>
        </w:rPr>
        <w:t>съществуват</w:t>
      </w:r>
      <w:proofErr w:type="spellEnd"/>
      <w:r w:rsidRPr="00DD0DC0">
        <w:rPr>
          <w:bCs/>
          <w:color w:val="000000"/>
          <w:sz w:val="22"/>
          <w:szCs w:val="22"/>
        </w:rPr>
        <w:t xml:space="preserve">. </w:t>
      </w:r>
    </w:p>
    <w:p w14:paraId="6DE14DC0" w14:textId="77777777" w:rsidR="00336F6B" w:rsidRDefault="00336F6B" w:rsidP="00336F6B">
      <w:pPr>
        <w:spacing w:before="120" w:after="120"/>
        <w:ind w:left="142"/>
        <w:jc w:val="both"/>
        <w:rPr>
          <w:bCs/>
          <w:sz w:val="22"/>
          <w:szCs w:val="22"/>
          <w:lang w:val="bg-BG"/>
        </w:rPr>
      </w:pP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началната</w:t>
      </w:r>
      <w:proofErr w:type="spellEnd"/>
      <w:r w:rsidRPr="00DD0DC0">
        <w:rPr>
          <w:bCs/>
          <w:color w:val="000000"/>
          <w:sz w:val="22"/>
          <w:szCs w:val="22"/>
        </w:rPr>
        <w:t xml:space="preserve"> </w:t>
      </w:r>
      <w:proofErr w:type="spellStart"/>
      <w:r w:rsidRPr="00DD0DC0">
        <w:rPr>
          <w:bCs/>
          <w:color w:val="000000"/>
          <w:sz w:val="22"/>
          <w:szCs w:val="22"/>
        </w:rPr>
        <w:t>дата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оценява</w:t>
      </w:r>
      <w:proofErr w:type="spellEnd"/>
      <w:r w:rsidRPr="00DD0DC0">
        <w:rPr>
          <w:bCs/>
          <w:color w:val="000000"/>
          <w:sz w:val="22"/>
          <w:szCs w:val="22"/>
        </w:rPr>
        <w:t xml:space="preserve"> </w:t>
      </w:r>
      <w:proofErr w:type="spellStart"/>
      <w:r w:rsidRPr="00DD0DC0">
        <w:rPr>
          <w:bCs/>
          <w:color w:val="000000"/>
          <w:sz w:val="22"/>
          <w:szCs w:val="22"/>
        </w:rPr>
        <w:t>пасива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настоящата</w:t>
      </w:r>
      <w:proofErr w:type="spellEnd"/>
      <w:r w:rsidRPr="00DD0DC0">
        <w:rPr>
          <w:bCs/>
          <w:color w:val="000000"/>
          <w:sz w:val="22"/>
          <w:szCs w:val="22"/>
        </w:rPr>
        <w:t xml:space="preserve"> </w:t>
      </w:r>
      <w:proofErr w:type="spellStart"/>
      <w:r w:rsidRPr="00DD0DC0">
        <w:rPr>
          <w:bCs/>
          <w:color w:val="000000"/>
          <w:sz w:val="22"/>
          <w:szCs w:val="22"/>
        </w:rPr>
        <w:t>стойност</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лизинговите</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които</w:t>
      </w:r>
      <w:proofErr w:type="spellEnd"/>
      <w:r w:rsidRPr="00DD0DC0">
        <w:rPr>
          <w:bCs/>
          <w:color w:val="000000"/>
          <w:sz w:val="22"/>
          <w:szCs w:val="22"/>
        </w:rPr>
        <w:t xml:space="preserve"> </w:t>
      </w:r>
      <w:proofErr w:type="spellStart"/>
      <w:r w:rsidRPr="00DD0DC0">
        <w:rPr>
          <w:bCs/>
          <w:color w:val="000000"/>
          <w:sz w:val="22"/>
          <w:szCs w:val="22"/>
        </w:rPr>
        <w:t>не</w:t>
      </w:r>
      <w:proofErr w:type="spellEnd"/>
      <w:r w:rsidRPr="00DD0DC0">
        <w:rPr>
          <w:bCs/>
          <w:color w:val="000000"/>
          <w:sz w:val="22"/>
          <w:szCs w:val="22"/>
        </w:rPr>
        <w:t xml:space="preserve"> </w:t>
      </w:r>
      <w:proofErr w:type="spellStart"/>
      <w:r w:rsidRPr="00DD0DC0">
        <w:rPr>
          <w:bCs/>
          <w:color w:val="000000"/>
          <w:sz w:val="22"/>
          <w:szCs w:val="22"/>
        </w:rPr>
        <w:t>са</w:t>
      </w:r>
      <w:proofErr w:type="spellEnd"/>
      <w:r w:rsidRPr="00DD0DC0">
        <w:rPr>
          <w:bCs/>
          <w:color w:val="000000"/>
          <w:sz w:val="22"/>
          <w:szCs w:val="22"/>
        </w:rPr>
        <w:t xml:space="preserve"> </w:t>
      </w:r>
      <w:proofErr w:type="spellStart"/>
      <w:r w:rsidRPr="00DD0DC0">
        <w:rPr>
          <w:bCs/>
          <w:color w:val="000000"/>
          <w:sz w:val="22"/>
          <w:szCs w:val="22"/>
        </w:rPr>
        <w:t>изплатени</w:t>
      </w:r>
      <w:proofErr w:type="spellEnd"/>
      <w:r w:rsidRPr="00DD0DC0">
        <w:rPr>
          <w:bCs/>
          <w:color w:val="000000"/>
          <w:sz w:val="22"/>
          <w:szCs w:val="22"/>
        </w:rPr>
        <w:t xml:space="preserve"> </w:t>
      </w:r>
      <w:proofErr w:type="spellStart"/>
      <w:r w:rsidRPr="00DD0DC0">
        <w:rPr>
          <w:bCs/>
          <w:color w:val="000000"/>
          <w:sz w:val="22"/>
          <w:szCs w:val="22"/>
        </w:rPr>
        <w:t>към</w:t>
      </w:r>
      <w:proofErr w:type="spellEnd"/>
      <w:r w:rsidRPr="00DD0DC0">
        <w:rPr>
          <w:bCs/>
          <w:color w:val="000000"/>
          <w:sz w:val="22"/>
          <w:szCs w:val="22"/>
        </w:rPr>
        <w:t xml:space="preserve"> </w:t>
      </w:r>
      <w:proofErr w:type="spellStart"/>
      <w:r w:rsidRPr="00DD0DC0">
        <w:rPr>
          <w:bCs/>
          <w:color w:val="000000"/>
          <w:sz w:val="22"/>
          <w:szCs w:val="22"/>
        </w:rPr>
        <w:t>тази</w:t>
      </w:r>
      <w:proofErr w:type="spellEnd"/>
      <w:r w:rsidRPr="00DD0DC0">
        <w:rPr>
          <w:bCs/>
          <w:color w:val="000000"/>
          <w:sz w:val="22"/>
          <w:szCs w:val="22"/>
        </w:rPr>
        <w:t xml:space="preserve"> </w:t>
      </w:r>
      <w:proofErr w:type="spellStart"/>
      <w:r w:rsidRPr="00DD0DC0">
        <w:rPr>
          <w:bCs/>
          <w:color w:val="000000"/>
          <w:sz w:val="22"/>
          <w:szCs w:val="22"/>
        </w:rPr>
        <w:t>дата</w:t>
      </w:r>
      <w:proofErr w:type="spellEnd"/>
      <w:r w:rsidRPr="00DD0DC0">
        <w:rPr>
          <w:bCs/>
          <w:color w:val="000000"/>
          <w:sz w:val="22"/>
          <w:szCs w:val="22"/>
        </w:rPr>
        <w:t xml:space="preserve">, </w:t>
      </w:r>
      <w:proofErr w:type="spellStart"/>
      <w:r w:rsidRPr="00DD0DC0">
        <w:rPr>
          <w:bCs/>
          <w:color w:val="000000"/>
          <w:sz w:val="22"/>
          <w:szCs w:val="22"/>
        </w:rPr>
        <w:t>дисконтирани</w:t>
      </w:r>
      <w:proofErr w:type="spellEnd"/>
      <w:r w:rsidRPr="00DD0DC0">
        <w:rPr>
          <w:bCs/>
          <w:color w:val="000000"/>
          <w:sz w:val="22"/>
          <w:szCs w:val="22"/>
        </w:rPr>
        <w:t xml:space="preserve"> с </w:t>
      </w:r>
      <w:proofErr w:type="spellStart"/>
      <w:r w:rsidRPr="00DD0DC0">
        <w:rPr>
          <w:bCs/>
          <w:color w:val="000000"/>
          <w:sz w:val="22"/>
          <w:szCs w:val="22"/>
        </w:rPr>
        <w:t>лихвения</w:t>
      </w:r>
      <w:proofErr w:type="spellEnd"/>
      <w:r w:rsidRPr="00DD0DC0">
        <w:rPr>
          <w:bCs/>
          <w:color w:val="000000"/>
          <w:sz w:val="22"/>
          <w:szCs w:val="22"/>
        </w:rPr>
        <w:t xml:space="preserve"> </w:t>
      </w:r>
      <w:proofErr w:type="spellStart"/>
      <w:r w:rsidRPr="00DD0DC0">
        <w:rPr>
          <w:bCs/>
          <w:color w:val="000000"/>
          <w:sz w:val="22"/>
          <w:szCs w:val="22"/>
        </w:rPr>
        <w:t>процент</w:t>
      </w:r>
      <w:proofErr w:type="spellEnd"/>
      <w:r w:rsidRPr="00DD0DC0">
        <w:rPr>
          <w:bCs/>
          <w:color w:val="000000"/>
          <w:sz w:val="22"/>
          <w:szCs w:val="22"/>
        </w:rPr>
        <w:t xml:space="preserve">, </w:t>
      </w:r>
      <w:proofErr w:type="spellStart"/>
      <w:r w:rsidRPr="00DD0DC0">
        <w:rPr>
          <w:bCs/>
          <w:color w:val="000000"/>
          <w:sz w:val="22"/>
          <w:szCs w:val="22"/>
        </w:rPr>
        <w:t>заложен</w:t>
      </w:r>
      <w:proofErr w:type="spellEnd"/>
      <w:r w:rsidRPr="00DD0DC0">
        <w:rPr>
          <w:bCs/>
          <w:color w:val="000000"/>
          <w:sz w:val="22"/>
          <w:szCs w:val="22"/>
        </w:rPr>
        <w:t xml:space="preserve"> в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ако</w:t>
      </w:r>
      <w:proofErr w:type="spellEnd"/>
      <w:r w:rsidRPr="00DD0DC0">
        <w:rPr>
          <w:bCs/>
          <w:color w:val="000000"/>
          <w:sz w:val="22"/>
          <w:szCs w:val="22"/>
        </w:rPr>
        <w:t xml:space="preserve"> </w:t>
      </w:r>
      <w:proofErr w:type="spellStart"/>
      <w:r w:rsidRPr="00DD0DC0">
        <w:rPr>
          <w:bCs/>
          <w:color w:val="000000"/>
          <w:sz w:val="22"/>
          <w:szCs w:val="22"/>
        </w:rPr>
        <w:t>този</w:t>
      </w:r>
      <w:proofErr w:type="spellEnd"/>
      <w:r w:rsidRPr="00DD0DC0">
        <w:rPr>
          <w:bCs/>
          <w:color w:val="000000"/>
          <w:sz w:val="22"/>
          <w:szCs w:val="22"/>
        </w:rPr>
        <w:t xml:space="preserve"> </w:t>
      </w:r>
      <w:proofErr w:type="spellStart"/>
      <w:r w:rsidRPr="00DD0DC0">
        <w:rPr>
          <w:bCs/>
          <w:color w:val="000000"/>
          <w:sz w:val="22"/>
          <w:szCs w:val="22"/>
        </w:rPr>
        <w:t>процент</w:t>
      </w:r>
      <w:proofErr w:type="spellEnd"/>
      <w:r w:rsidRPr="00DD0DC0">
        <w:rPr>
          <w:bCs/>
          <w:color w:val="000000"/>
          <w:sz w:val="22"/>
          <w:szCs w:val="22"/>
        </w:rPr>
        <w:t xml:space="preserve"> </w:t>
      </w:r>
      <w:proofErr w:type="spellStart"/>
      <w:r w:rsidRPr="00DD0DC0">
        <w:rPr>
          <w:bCs/>
          <w:color w:val="000000"/>
          <w:sz w:val="22"/>
          <w:szCs w:val="22"/>
        </w:rPr>
        <w:t>може</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бъде</w:t>
      </w:r>
      <w:proofErr w:type="spellEnd"/>
      <w:r w:rsidRPr="00DD0DC0">
        <w:rPr>
          <w:bCs/>
          <w:color w:val="000000"/>
          <w:sz w:val="22"/>
          <w:szCs w:val="22"/>
        </w:rPr>
        <w:t xml:space="preserve"> </w:t>
      </w:r>
      <w:proofErr w:type="spellStart"/>
      <w:r w:rsidRPr="00DD0DC0">
        <w:rPr>
          <w:bCs/>
          <w:color w:val="000000"/>
          <w:sz w:val="22"/>
          <w:szCs w:val="22"/>
        </w:rPr>
        <w:t>непосредствено</w:t>
      </w:r>
      <w:proofErr w:type="spellEnd"/>
      <w:r w:rsidRPr="00DD0DC0">
        <w:rPr>
          <w:bCs/>
          <w:color w:val="000000"/>
          <w:sz w:val="22"/>
          <w:szCs w:val="22"/>
        </w:rPr>
        <w:t xml:space="preserve"> </w:t>
      </w:r>
      <w:proofErr w:type="spellStart"/>
      <w:r w:rsidRPr="00DD0DC0">
        <w:rPr>
          <w:bCs/>
          <w:color w:val="000000"/>
          <w:sz w:val="22"/>
          <w:szCs w:val="22"/>
        </w:rPr>
        <w:t>определен</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диференциалния</w:t>
      </w:r>
      <w:proofErr w:type="spellEnd"/>
      <w:r w:rsidRPr="00DD0DC0">
        <w:rPr>
          <w:bCs/>
          <w:color w:val="000000"/>
          <w:sz w:val="22"/>
          <w:szCs w:val="22"/>
        </w:rPr>
        <w:t xml:space="preserve"> </w:t>
      </w:r>
      <w:proofErr w:type="spellStart"/>
      <w:r w:rsidRPr="00DD0DC0">
        <w:rPr>
          <w:bCs/>
          <w:color w:val="000000"/>
          <w:sz w:val="22"/>
          <w:szCs w:val="22"/>
        </w:rPr>
        <w:t>лихвен</w:t>
      </w:r>
      <w:proofErr w:type="spellEnd"/>
      <w:r w:rsidRPr="00DD0DC0">
        <w:rPr>
          <w:bCs/>
          <w:color w:val="000000"/>
          <w:sz w:val="22"/>
          <w:szCs w:val="22"/>
        </w:rPr>
        <w:t xml:space="preserve"> </w:t>
      </w:r>
      <w:proofErr w:type="spellStart"/>
      <w:r w:rsidRPr="00DD0DC0">
        <w:rPr>
          <w:bCs/>
          <w:color w:val="000000"/>
          <w:sz w:val="22"/>
          <w:szCs w:val="22"/>
        </w:rPr>
        <w:t>процент</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w:t>
      </w:r>
    </w:p>
    <w:p w14:paraId="7770B728" w14:textId="77777777" w:rsidR="00336F6B" w:rsidRPr="00DD0DC0" w:rsidRDefault="00336F6B" w:rsidP="00336F6B">
      <w:pPr>
        <w:spacing w:before="120" w:after="120"/>
        <w:ind w:left="142"/>
        <w:jc w:val="both"/>
        <w:rPr>
          <w:bCs/>
          <w:sz w:val="22"/>
          <w:szCs w:val="22"/>
        </w:rPr>
      </w:pPr>
      <w:proofErr w:type="spellStart"/>
      <w:r w:rsidRPr="00DD0DC0">
        <w:rPr>
          <w:bCs/>
          <w:sz w:val="22"/>
          <w:szCs w:val="22"/>
        </w:rPr>
        <w:t>За</w:t>
      </w:r>
      <w:proofErr w:type="spellEnd"/>
      <w:r w:rsidRPr="00DD0DC0">
        <w:rPr>
          <w:bCs/>
          <w:sz w:val="22"/>
          <w:szCs w:val="22"/>
        </w:rPr>
        <w:t xml:space="preserve"> </w:t>
      </w:r>
      <w:proofErr w:type="spellStart"/>
      <w:r w:rsidRPr="00DD0DC0">
        <w:rPr>
          <w:bCs/>
          <w:sz w:val="22"/>
          <w:szCs w:val="22"/>
        </w:rPr>
        <w:t>да</w:t>
      </w:r>
      <w:proofErr w:type="spellEnd"/>
      <w:r w:rsidRPr="00DD0DC0">
        <w:rPr>
          <w:bCs/>
          <w:sz w:val="22"/>
          <w:szCs w:val="22"/>
        </w:rPr>
        <w:t xml:space="preserve"> </w:t>
      </w:r>
      <w:proofErr w:type="spellStart"/>
      <w:r w:rsidRPr="00DD0DC0">
        <w:rPr>
          <w:bCs/>
          <w:sz w:val="22"/>
          <w:szCs w:val="22"/>
        </w:rPr>
        <w:t>определи</w:t>
      </w:r>
      <w:proofErr w:type="spellEnd"/>
      <w:r w:rsidRPr="00DD0DC0">
        <w:rPr>
          <w:bCs/>
          <w:sz w:val="22"/>
          <w:szCs w:val="22"/>
        </w:rPr>
        <w:t xml:space="preserve"> </w:t>
      </w:r>
      <w:proofErr w:type="spellStart"/>
      <w:r w:rsidRPr="00DD0DC0">
        <w:rPr>
          <w:bCs/>
          <w:sz w:val="22"/>
          <w:szCs w:val="22"/>
        </w:rPr>
        <w:t>диференциалния</w:t>
      </w:r>
      <w:proofErr w:type="spellEnd"/>
      <w:r w:rsidRPr="00DD0DC0">
        <w:rPr>
          <w:bCs/>
          <w:sz w:val="22"/>
          <w:szCs w:val="22"/>
        </w:rPr>
        <w:t xml:space="preserve"> </w:t>
      </w:r>
      <w:proofErr w:type="spellStart"/>
      <w:r w:rsidRPr="00DD0DC0">
        <w:rPr>
          <w:bCs/>
          <w:sz w:val="22"/>
          <w:szCs w:val="22"/>
        </w:rPr>
        <w:t>лихвен</w:t>
      </w:r>
      <w:proofErr w:type="spellEnd"/>
      <w:r w:rsidRPr="00DD0DC0">
        <w:rPr>
          <w:bCs/>
          <w:sz w:val="22"/>
          <w:szCs w:val="22"/>
        </w:rPr>
        <w:t xml:space="preserve"> </w:t>
      </w:r>
      <w:proofErr w:type="spellStart"/>
      <w:r w:rsidRPr="00DD0DC0">
        <w:rPr>
          <w:bCs/>
          <w:sz w:val="22"/>
          <w:szCs w:val="22"/>
        </w:rPr>
        <w:t>процент</w:t>
      </w:r>
      <w:proofErr w:type="spellEnd"/>
      <w:r w:rsidRPr="00DD0DC0">
        <w:rPr>
          <w:bCs/>
          <w:sz w:val="22"/>
          <w:szCs w:val="22"/>
        </w:rPr>
        <w:t xml:space="preserve">, </w:t>
      </w:r>
      <w:proofErr w:type="spellStart"/>
      <w:r w:rsidRPr="00DD0DC0">
        <w:rPr>
          <w:bCs/>
          <w:sz w:val="22"/>
          <w:szCs w:val="22"/>
        </w:rPr>
        <w:t>Дружеството</w:t>
      </w:r>
      <w:proofErr w:type="spellEnd"/>
      <w:r w:rsidRPr="00DD0DC0">
        <w:rPr>
          <w:bCs/>
          <w:sz w:val="22"/>
          <w:szCs w:val="22"/>
          <w:lang w:val="en-US"/>
        </w:rPr>
        <w:t xml:space="preserve"> </w:t>
      </w:r>
      <w:proofErr w:type="spellStart"/>
      <w:r w:rsidRPr="00DD0DC0">
        <w:rPr>
          <w:bCs/>
          <w:sz w:val="22"/>
          <w:szCs w:val="22"/>
        </w:rPr>
        <w:t>използва</w:t>
      </w:r>
      <w:proofErr w:type="spellEnd"/>
      <w:r w:rsidRPr="00DD0DC0">
        <w:rPr>
          <w:bCs/>
          <w:sz w:val="22"/>
          <w:szCs w:val="22"/>
        </w:rPr>
        <w:t xml:space="preserve">, </w:t>
      </w:r>
      <w:proofErr w:type="spellStart"/>
      <w:r w:rsidRPr="00DD0DC0">
        <w:rPr>
          <w:bCs/>
          <w:sz w:val="22"/>
          <w:szCs w:val="22"/>
        </w:rPr>
        <w:t>когато</w:t>
      </w:r>
      <w:proofErr w:type="spellEnd"/>
      <w:r w:rsidRPr="00DD0DC0">
        <w:rPr>
          <w:bCs/>
          <w:sz w:val="22"/>
          <w:szCs w:val="22"/>
        </w:rPr>
        <w:t xml:space="preserve"> е </w:t>
      </w:r>
      <w:proofErr w:type="spellStart"/>
      <w:r w:rsidRPr="00DD0DC0">
        <w:rPr>
          <w:bCs/>
          <w:sz w:val="22"/>
          <w:szCs w:val="22"/>
        </w:rPr>
        <w:t>възможно</w:t>
      </w:r>
      <w:proofErr w:type="spellEnd"/>
      <w:r w:rsidRPr="00DD0DC0">
        <w:rPr>
          <w:bCs/>
          <w:sz w:val="22"/>
          <w:szCs w:val="22"/>
        </w:rPr>
        <w:t xml:space="preserve">,  </w:t>
      </w:r>
      <w:proofErr w:type="spellStart"/>
      <w:r w:rsidRPr="00DD0DC0">
        <w:rPr>
          <w:bCs/>
          <w:sz w:val="22"/>
          <w:szCs w:val="22"/>
        </w:rPr>
        <w:t>приложимият</w:t>
      </w:r>
      <w:proofErr w:type="spellEnd"/>
      <w:r w:rsidRPr="00DD0DC0">
        <w:rPr>
          <w:bCs/>
          <w:sz w:val="22"/>
          <w:szCs w:val="22"/>
        </w:rPr>
        <w:t xml:space="preserve"> </w:t>
      </w:r>
      <w:proofErr w:type="spellStart"/>
      <w:r w:rsidRPr="00DD0DC0">
        <w:rPr>
          <w:bCs/>
          <w:sz w:val="22"/>
          <w:szCs w:val="22"/>
        </w:rPr>
        <w:t>лихвен</w:t>
      </w:r>
      <w:proofErr w:type="spellEnd"/>
      <w:r w:rsidRPr="00DD0DC0">
        <w:rPr>
          <w:bCs/>
          <w:sz w:val="22"/>
          <w:szCs w:val="22"/>
        </w:rPr>
        <w:t xml:space="preserve"> </w:t>
      </w:r>
      <w:proofErr w:type="spellStart"/>
      <w:r w:rsidRPr="00DD0DC0">
        <w:rPr>
          <w:bCs/>
          <w:sz w:val="22"/>
          <w:szCs w:val="22"/>
        </w:rPr>
        <w:t>процент</w:t>
      </w:r>
      <w:proofErr w:type="spellEnd"/>
      <w:r w:rsidRPr="00DD0DC0">
        <w:rPr>
          <w:bCs/>
          <w:sz w:val="22"/>
          <w:szCs w:val="22"/>
        </w:rPr>
        <w:t xml:space="preserve"> </w:t>
      </w:r>
      <w:proofErr w:type="spellStart"/>
      <w:r w:rsidRPr="00DD0DC0">
        <w:rPr>
          <w:bCs/>
          <w:sz w:val="22"/>
          <w:szCs w:val="22"/>
        </w:rPr>
        <w:t>от</w:t>
      </w:r>
      <w:proofErr w:type="spellEnd"/>
      <w:r w:rsidRPr="00DD0DC0">
        <w:rPr>
          <w:bCs/>
          <w:sz w:val="22"/>
          <w:szCs w:val="22"/>
        </w:rPr>
        <w:t xml:space="preserve"> </w:t>
      </w:r>
      <w:proofErr w:type="spellStart"/>
      <w:r w:rsidRPr="00DD0DC0">
        <w:rPr>
          <w:bCs/>
          <w:sz w:val="22"/>
          <w:szCs w:val="22"/>
        </w:rPr>
        <w:t>последното</w:t>
      </w:r>
      <w:proofErr w:type="spellEnd"/>
      <w:r w:rsidRPr="00DD0DC0">
        <w:rPr>
          <w:bCs/>
          <w:sz w:val="22"/>
          <w:szCs w:val="22"/>
        </w:rPr>
        <w:t xml:space="preserve"> </w:t>
      </w:r>
      <w:proofErr w:type="spellStart"/>
      <w:r w:rsidRPr="00DD0DC0">
        <w:rPr>
          <w:bCs/>
          <w:sz w:val="22"/>
          <w:szCs w:val="22"/>
        </w:rPr>
        <w:t>финансиране</w:t>
      </w:r>
      <w:proofErr w:type="spellEnd"/>
      <w:r w:rsidRPr="00DD0DC0">
        <w:rPr>
          <w:bCs/>
          <w:sz w:val="22"/>
          <w:szCs w:val="22"/>
        </w:rPr>
        <w:t xml:space="preserve"> </w:t>
      </w:r>
      <w:proofErr w:type="spellStart"/>
      <w:r w:rsidRPr="00DD0DC0">
        <w:rPr>
          <w:bCs/>
          <w:sz w:val="22"/>
          <w:szCs w:val="22"/>
        </w:rPr>
        <w:t>от</w:t>
      </w:r>
      <w:proofErr w:type="spellEnd"/>
      <w:r w:rsidRPr="00DD0DC0">
        <w:rPr>
          <w:bCs/>
          <w:sz w:val="22"/>
          <w:szCs w:val="22"/>
        </w:rPr>
        <w:t xml:space="preserve"> </w:t>
      </w:r>
      <w:proofErr w:type="spellStart"/>
      <w:r w:rsidRPr="00DD0DC0">
        <w:rPr>
          <w:bCs/>
          <w:sz w:val="22"/>
          <w:szCs w:val="22"/>
        </w:rPr>
        <w:t>трети</w:t>
      </w:r>
      <w:proofErr w:type="spellEnd"/>
      <w:r w:rsidRPr="00DD0DC0">
        <w:rPr>
          <w:bCs/>
          <w:sz w:val="22"/>
          <w:szCs w:val="22"/>
        </w:rPr>
        <w:t xml:space="preserve"> </w:t>
      </w:r>
      <w:proofErr w:type="spellStart"/>
      <w:r w:rsidRPr="00DD0DC0">
        <w:rPr>
          <w:bCs/>
          <w:sz w:val="22"/>
          <w:szCs w:val="22"/>
        </w:rPr>
        <w:t>страни</w:t>
      </w:r>
      <w:proofErr w:type="spellEnd"/>
      <w:r w:rsidRPr="00DD0DC0">
        <w:rPr>
          <w:bCs/>
          <w:sz w:val="22"/>
          <w:szCs w:val="22"/>
        </w:rPr>
        <w:t xml:space="preserve">, </w:t>
      </w:r>
      <w:proofErr w:type="spellStart"/>
      <w:r w:rsidRPr="00DD0DC0">
        <w:rPr>
          <w:bCs/>
          <w:sz w:val="22"/>
          <w:szCs w:val="22"/>
        </w:rPr>
        <w:t>коригиран</w:t>
      </w:r>
      <w:proofErr w:type="spellEnd"/>
      <w:r w:rsidRPr="00DD0DC0">
        <w:rPr>
          <w:bCs/>
          <w:sz w:val="22"/>
          <w:szCs w:val="22"/>
        </w:rPr>
        <w:t xml:space="preserve"> с </w:t>
      </w:r>
      <w:proofErr w:type="spellStart"/>
      <w:r w:rsidRPr="00DD0DC0">
        <w:rPr>
          <w:bCs/>
          <w:sz w:val="22"/>
          <w:szCs w:val="22"/>
        </w:rPr>
        <w:t>цел</w:t>
      </w:r>
      <w:proofErr w:type="spellEnd"/>
      <w:r w:rsidRPr="00DD0DC0">
        <w:rPr>
          <w:bCs/>
          <w:sz w:val="22"/>
          <w:szCs w:val="22"/>
        </w:rPr>
        <w:t xml:space="preserve"> </w:t>
      </w:r>
      <w:proofErr w:type="spellStart"/>
      <w:r w:rsidRPr="00DD0DC0">
        <w:rPr>
          <w:bCs/>
          <w:sz w:val="22"/>
          <w:szCs w:val="22"/>
        </w:rPr>
        <w:t>да</w:t>
      </w:r>
      <w:proofErr w:type="spellEnd"/>
      <w:r w:rsidRPr="00DD0DC0">
        <w:rPr>
          <w:bCs/>
          <w:sz w:val="22"/>
          <w:szCs w:val="22"/>
        </w:rPr>
        <w:t xml:space="preserve"> </w:t>
      </w:r>
      <w:proofErr w:type="spellStart"/>
      <w:r w:rsidRPr="00DD0DC0">
        <w:rPr>
          <w:bCs/>
          <w:sz w:val="22"/>
          <w:szCs w:val="22"/>
        </w:rPr>
        <w:t>отрази</w:t>
      </w:r>
      <w:proofErr w:type="spellEnd"/>
      <w:r w:rsidRPr="00DD0DC0">
        <w:rPr>
          <w:bCs/>
          <w:sz w:val="22"/>
          <w:szCs w:val="22"/>
        </w:rPr>
        <w:t xml:space="preserve"> </w:t>
      </w:r>
      <w:proofErr w:type="spellStart"/>
      <w:r w:rsidRPr="00DD0DC0">
        <w:rPr>
          <w:bCs/>
          <w:sz w:val="22"/>
          <w:szCs w:val="22"/>
        </w:rPr>
        <w:t>промените</w:t>
      </w:r>
      <w:proofErr w:type="spellEnd"/>
      <w:r w:rsidRPr="00DD0DC0">
        <w:rPr>
          <w:bCs/>
          <w:sz w:val="22"/>
          <w:szCs w:val="22"/>
        </w:rPr>
        <w:t xml:space="preserve"> в </w:t>
      </w:r>
      <w:proofErr w:type="spellStart"/>
      <w:r w:rsidRPr="00DD0DC0">
        <w:rPr>
          <w:bCs/>
          <w:sz w:val="22"/>
          <w:szCs w:val="22"/>
        </w:rPr>
        <w:t>условията</w:t>
      </w:r>
      <w:proofErr w:type="spellEnd"/>
      <w:r w:rsidRPr="00DD0DC0">
        <w:rPr>
          <w:bCs/>
          <w:sz w:val="22"/>
          <w:szCs w:val="22"/>
        </w:rPr>
        <w:t xml:space="preserve"> </w:t>
      </w:r>
      <w:proofErr w:type="spellStart"/>
      <w:r w:rsidRPr="00DD0DC0">
        <w:rPr>
          <w:bCs/>
          <w:sz w:val="22"/>
          <w:szCs w:val="22"/>
        </w:rPr>
        <w:t>за</w:t>
      </w:r>
      <w:proofErr w:type="spellEnd"/>
      <w:r w:rsidRPr="00DD0DC0">
        <w:rPr>
          <w:bCs/>
          <w:sz w:val="22"/>
          <w:szCs w:val="22"/>
        </w:rPr>
        <w:t xml:space="preserve"> </w:t>
      </w:r>
      <w:proofErr w:type="spellStart"/>
      <w:r w:rsidRPr="00DD0DC0">
        <w:rPr>
          <w:bCs/>
          <w:sz w:val="22"/>
          <w:szCs w:val="22"/>
        </w:rPr>
        <w:t>финансиране</w:t>
      </w:r>
      <w:proofErr w:type="spellEnd"/>
      <w:r w:rsidRPr="00DD0DC0">
        <w:rPr>
          <w:bCs/>
          <w:sz w:val="22"/>
          <w:szCs w:val="22"/>
        </w:rPr>
        <w:t xml:space="preserve">, </w:t>
      </w:r>
      <w:proofErr w:type="spellStart"/>
      <w:r w:rsidRPr="00DD0DC0">
        <w:rPr>
          <w:bCs/>
          <w:sz w:val="22"/>
          <w:szCs w:val="22"/>
        </w:rPr>
        <w:t>които</w:t>
      </w:r>
      <w:proofErr w:type="spellEnd"/>
      <w:r w:rsidRPr="00DD0DC0">
        <w:rPr>
          <w:bCs/>
          <w:sz w:val="22"/>
          <w:szCs w:val="22"/>
        </w:rPr>
        <w:t xml:space="preserve"> </w:t>
      </w:r>
      <w:proofErr w:type="spellStart"/>
      <w:r w:rsidRPr="00DD0DC0">
        <w:rPr>
          <w:bCs/>
          <w:sz w:val="22"/>
          <w:szCs w:val="22"/>
        </w:rPr>
        <w:t>са</w:t>
      </w:r>
      <w:proofErr w:type="spellEnd"/>
      <w:r w:rsidRPr="00DD0DC0">
        <w:rPr>
          <w:bCs/>
          <w:sz w:val="22"/>
          <w:szCs w:val="22"/>
        </w:rPr>
        <w:t xml:space="preserve"> </w:t>
      </w:r>
      <w:proofErr w:type="spellStart"/>
      <w:r w:rsidRPr="00DD0DC0">
        <w:rPr>
          <w:bCs/>
          <w:sz w:val="22"/>
          <w:szCs w:val="22"/>
        </w:rPr>
        <w:t>настъпили</w:t>
      </w:r>
      <w:proofErr w:type="spellEnd"/>
      <w:r w:rsidRPr="00DD0DC0">
        <w:rPr>
          <w:bCs/>
          <w:sz w:val="22"/>
          <w:szCs w:val="22"/>
        </w:rPr>
        <w:t xml:space="preserve"> </w:t>
      </w:r>
      <w:proofErr w:type="spellStart"/>
      <w:r w:rsidRPr="00DD0DC0">
        <w:rPr>
          <w:bCs/>
          <w:sz w:val="22"/>
          <w:szCs w:val="22"/>
        </w:rPr>
        <w:t>след</w:t>
      </w:r>
      <w:proofErr w:type="spellEnd"/>
      <w:r w:rsidRPr="00DD0DC0">
        <w:rPr>
          <w:bCs/>
          <w:sz w:val="22"/>
          <w:szCs w:val="22"/>
        </w:rPr>
        <w:t xml:space="preserve"> </w:t>
      </w:r>
      <w:proofErr w:type="spellStart"/>
      <w:r w:rsidRPr="00DD0DC0">
        <w:rPr>
          <w:bCs/>
          <w:sz w:val="22"/>
          <w:szCs w:val="22"/>
        </w:rPr>
        <w:t>това</w:t>
      </w:r>
      <w:proofErr w:type="spellEnd"/>
      <w:r w:rsidRPr="00DD0DC0">
        <w:rPr>
          <w:bCs/>
          <w:sz w:val="22"/>
          <w:szCs w:val="22"/>
        </w:rPr>
        <w:t xml:space="preserve"> </w:t>
      </w:r>
      <w:proofErr w:type="spellStart"/>
      <w:r w:rsidRPr="00DD0DC0">
        <w:rPr>
          <w:bCs/>
          <w:sz w:val="22"/>
          <w:szCs w:val="22"/>
        </w:rPr>
        <w:t>последно</w:t>
      </w:r>
      <w:proofErr w:type="spellEnd"/>
      <w:r w:rsidRPr="00DD0DC0">
        <w:rPr>
          <w:bCs/>
          <w:sz w:val="22"/>
          <w:szCs w:val="22"/>
        </w:rPr>
        <w:t xml:space="preserve"> </w:t>
      </w:r>
      <w:proofErr w:type="spellStart"/>
      <w:r w:rsidRPr="00DD0DC0">
        <w:rPr>
          <w:bCs/>
          <w:sz w:val="22"/>
          <w:szCs w:val="22"/>
        </w:rPr>
        <w:t>финансиране</w:t>
      </w:r>
      <w:proofErr w:type="spellEnd"/>
      <w:r>
        <w:rPr>
          <w:bCs/>
          <w:sz w:val="22"/>
          <w:szCs w:val="22"/>
          <w:lang w:val="bg-BG"/>
        </w:rPr>
        <w:t>.</w:t>
      </w:r>
    </w:p>
    <w:p w14:paraId="3A2F75D7" w14:textId="77777777" w:rsidR="00336F6B" w:rsidRPr="00DD0DC0" w:rsidRDefault="00336F6B" w:rsidP="00336F6B">
      <w:pPr>
        <w:spacing w:before="120" w:after="120"/>
        <w:ind w:left="142"/>
        <w:jc w:val="both"/>
        <w:rPr>
          <w:bCs/>
          <w:color w:val="000000"/>
          <w:sz w:val="22"/>
          <w:szCs w:val="22"/>
        </w:rPr>
      </w:pPr>
      <w:proofErr w:type="spellStart"/>
      <w:r w:rsidRPr="00DD0DC0">
        <w:rPr>
          <w:bCs/>
          <w:color w:val="000000"/>
          <w:sz w:val="22"/>
          <w:szCs w:val="22"/>
        </w:rPr>
        <w:t>Лизинговите</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включени</w:t>
      </w:r>
      <w:proofErr w:type="spellEnd"/>
      <w:r w:rsidRPr="00DD0DC0">
        <w:rPr>
          <w:bCs/>
          <w:color w:val="000000"/>
          <w:sz w:val="22"/>
          <w:szCs w:val="22"/>
        </w:rPr>
        <w:t xml:space="preserve"> в </w:t>
      </w:r>
      <w:proofErr w:type="spellStart"/>
      <w:r w:rsidRPr="00DD0DC0">
        <w:rPr>
          <w:bCs/>
          <w:color w:val="000000"/>
          <w:sz w:val="22"/>
          <w:szCs w:val="22"/>
        </w:rPr>
        <w:t>оценката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лизинговото</w:t>
      </w:r>
      <w:proofErr w:type="spellEnd"/>
      <w:r w:rsidRPr="00DD0DC0">
        <w:rPr>
          <w:bCs/>
          <w:color w:val="000000"/>
          <w:sz w:val="22"/>
          <w:szCs w:val="22"/>
        </w:rPr>
        <w:t xml:space="preserve"> </w:t>
      </w:r>
      <w:proofErr w:type="spellStart"/>
      <w:r w:rsidRPr="00DD0DC0">
        <w:rPr>
          <w:bCs/>
          <w:color w:val="000000"/>
          <w:sz w:val="22"/>
          <w:szCs w:val="22"/>
        </w:rPr>
        <w:t>задължение</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състоят</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фиксирани</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включително</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същество</w:t>
      </w:r>
      <w:proofErr w:type="spellEnd"/>
      <w:r w:rsidRPr="00DD0DC0">
        <w:rPr>
          <w:bCs/>
          <w:color w:val="000000"/>
          <w:sz w:val="22"/>
          <w:szCs w:val="22"/>
        </w:rPr>
        <w:t xml:space="preserve"> </w:t>
      </w:r>
      <w:proofErr w:type="spellStart"/>
      <w:r w:rsidRPr="00DD0DC0">
        <w:rPr>
          <w:bCs/>
          <w:color w:val="000000"/>
          <w:sz w:val="22"/>
          <w:szCs w:val="22"/>
        </w:rPr>
        <w:t>фиксирани</w:t>
      </w:r>
      <w:proofErr w:type="spellEnd"/>
      <w:r w:rsidRPr="00DD0DC0">
        <w:rPr>
          <w:bCs/>
          <w:color w:val="000000"/>
          <w:sz w:val="22"/>
          <w:szCs w:val="22"/>
        </w:rPr>
        <w:t xml:space="preserve">), </w:t>
      </w:r>
      <w:proofErr w:type="spellStart"/>
      <w:r w:rsidRPr="00DD0DC0">
        <w:rPr>
          <w:bCs/>
          <w:color w:val="000000"/>
          <w:sz w:val="22"/>
          <w:szCs w:val="22"/>
        </w:rPr>
        <w:t>променливи</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въз</w:t>
      </w:r>
      <w:proofErr w:type="spellEnd"/>
      <w:r w:rsidRPr="00DD0DC0">
        <w:rPr>
          <w:bCs/>
          <w:color w:val="000000"/>
          <w:sz w:val="22"/>
          <w:szCs w:val="22"/>
        </w:rPr>
        <w:t xml:space="preserve"> </w:t>
      </w:r>
      <w:proofErr w:type="spellStart"/>
      <w:r w:rsidRPr="00DD0DC0">
        <w:rPr>
          <w:bCs/>
          <w:color w:val="000000"/>
          <w:sz w:val="22"/>
          <w:szCs w:val="22"/>
        </w:rPr>
        <w:t>основа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индекс</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процент</w:t>
      </w:r>
      <w:proofErr w:type="spellEnd"/>
      <w:r w:rsidRPr="00DD0DC0">
        <w:rPr>
          <w:bCs/>
          <w:color w:val="000000"/>
          <w:sz w:val="22"/>
          <w:szCs w:val="22"/>
        </w:rPr>
        <w:t xml:space="preserve">, </w:t>
      </w:r>
      <w:proofErr w:type="spellStart"/>
      <w:r w:rsidRPr="00DD0DC0">
        <w:rPr>
          <w:bCs/>
          <w:color w:val="000000"/>
          <w:sz w:val="22"/>
          <w:szCs w:val="22"/>
        </w:rPr>
        <w:t>суми</w:t>
      </w:r>
      <w:proofErr w:type="spellEnd"/>
      <w:r w:rsidRPr="00DD0DC0">
        <w:rPr>
          <w:bCs/>
          <w:color w:val="000000"/>
          <w:sz w:val="22"/>
          <w:szCs w:val="22"/>
        </w:rPr>
        <w:t xml:space="preserve">, </w:t>
      </w:r>
      <w:proofErr w:type="spellStart"/>
      <w:r w:rsidRPr="00DD0DC0">
        <w:rPr>
          <w:bCs/>
          <w:color w:val="000000"/>
          <w:sz w:val="22"/>
          <w:szCs w:val="22"/>
        </w:rPr>
        <w:t>които</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очаква</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бъдат</w:t>
      </w:r>
      <w:proofErr w:type="spellEnd"/>
      <w:r w:rsidRPr="00DD0DC0">
        <w:rPr>
          <w:bCs/>
          <w:color w:val="000000"/>
          <w:sz w:val="22"/>
          <w:szCs w:val="22"/>
        </w:rPr>
        <w:t xml:space="preserve"> </w:t>
      </w:r>
      <w:proofErr w:type="spellStart"/>
      <w:r w:rsidRPr="00DD0DC0">
        <w:rPr>
          <w:bCs/>
          <w:color w:val="000000"/>
          <w:sz w:val="22"/>
          <w:szCs w:val="22"/>
        </w:rPr>
        <w:t>дължими</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лизингополучателя</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гаранциите</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остатъчна</w:t>
      </w:r>
      <w:proofErr w:type="spellEnd"/>
      <w:r w:rsidRPr="00DD0DC0">
        <w:rPr>
          <w:bCs/>
          <w:color w:val="000000"/>
          <w:sz w:val="22"/>
          <w:szCs w:val="22"/>
        </w:rPr>
        <w:t xml:space="preserve"> </w:t>
      </w:r>
      <w:proofErr w:type="spellStart"/>
      <w:r w:rsidRPr="00DD0DC0">
        <w:rPr>
          <w:bCs/>
          <w:color w:val="000000"/>
          <w:sz w:val="22"/>
          <w:szCs w:val="22"/>
        </w:rPr>
        <w:t>стойност</w:t>
      </w:r>
      <w:proofErr w:type="spellEnd"/>
      <w:r w:rsidRPr="00DD0DC0">
        <w:rPr>
          <w:bCs/>
          <w:color w:val="000000"/>
          <w:sz w:val="22"/>
          <w:szCs w:val="22"/>
        </w:rPr>
        <w:t xml:space="preserve"> и </w:t>
      </w:r>
      <w:proofErr w:type="spellStart"/>
      <w:r w:rsidRPr="00DD0DC0">
        <w:rPr>
          <w:bCs/>
          <w:color w:val="000000"/>
          <w:sz w:val="22"/>
          <w:szCs w:val="22"/>
        </w:rPr>
        <w:t>плащания</w:t>
      </w:r>
      <w:proofErr w:type="spellEnd"/>
      <w:r w:rsidRPr="00DD0DC0">
        <w:rPr>
          <w:bCs/>
          <w:color w:val="000000"/>
          <w:sz w:val="22"/>
          <w:szCs w:val="22"/>
        </w:rPr>
        <w:t xml:space="preserve">, </w:t>
      </w:r>
      <w:proofErr w:type="spellStart"/>
      <w:r w:rsidRPr="00DD0DC0">
        <w:rPr>
          <w:bCs/>
          <w:color w:val="000000"/>
          <w:sz w:val="22"/>
          <w:szCs w:val="22"/>
        </w:rPr>
        <w:t>произтичащи</w:t>
      </w:r>
      <w:proofErr w:type="spellEnd"/>
      <w:r w:rsidRPr="00DD0DC0">
        <w:rPr>
          <w:bCs/>
          <w:color w:val="000000"/>
          <w:sz w:val="22"/>
          <w:szCs w:val="22"/>
        </w:rPr>
        <w:t xml:space="preserve"> </w:t>
      </w:r>
      <w:proofErr w:type="spellStart"/>
      <w:r w:rsidRPr="00DD0DC0">
        <w:rPr>
          <w:bCs/>
          <w:color w:val="000000"/>
          <w:sz w:val="22"/>
          <w:szCs w:val="22"/>
        </w:rPr>
        <w:t>от</w:t>
      </w:r>
      <w:proofErr w:type="spellEnd"/>
      <w:r w:rsidRPr="00DD0DC0">
        <w:rPr>
          <w:bCs/>
          <w:color w:val="000000"/>
          <w:sz w:val="22"/>
          <w:szCs w:val="22"/>
        </w:rPr>
        <w:t xml:space="preserve"> </w:t>
      </w:r>
      <w:proofErr w:type="spellStart"/>
      <w:r w:rsidRPr="00DD0DC0">
        <w:rPr>
          <w:bCs/>
          <w:color w:val="000000"/>
          <w:sz w:val="22"/>
          <w:szCs w:val="22"/>
        </w:rPr>
        <w:t>опции</w:t>
      </w:r>
      <w:proofErr w:type="spellEnd"/>
      <w:r w:rsidRPr="00DD0DC0">
        <w:rPr>
          <w:bCs/>
          <w:color w:val="000000"/>
          <w:sz w:val="22"/>
          <w:szCs w:val="22"/>
        </w:rPr>
        <w:t xml:space="preserve">, </w:t>
      </w:r>
      <w:proofErr w:type="spellStart"/>
      <w:r w:rsidRPr="00DD0DC0">
        <w:rPr>
          <w:bCs/>
          <w:color w:val="000000"/>
          <w:sz w:val="22"/>
          <w:szCs w:val="22"/>
        </w:rPr>
        <w:t>ако</w:t>
      </w:r>
      <w:proofErr w:type="spellEnd"/>
      <w:r w:rsidRPr="00DD0DC0">
        <w:rPr>
          <w:bCs/>
          <w:color w:val="000000"/>
          <w:sz w:val="22"/>
          <w:szCs w:val="22"/>
        </w:rPr>
        <w:t xml:space="preserve"> е </w:t>
      </w:r>
      <w:proofErr w:type="spellStart"/>
      <w:r w:rsidRPr="00DD0DC0">
        <w:rPr>
          <w:bCs/>
          <w:color w:val="000000"/>
          <w:sz w:val="22"/>
          <w:szCs w:val="22"/>
        </w:rPr>
        <w:t>достатъчно</w:t>
      </w:r>
      <w:proofErr w:type="spellEnd"/>
      <w:r w:rsidRPr="00DD0DC0">
        <w:rPr>
          <w:bCs/>
          <w:color w:val="000000"/>
          <w:sz w:val="22"/>
          <w:szCs w:val="22"/>
        </w:rPr>
        <w:t xml:space="preserve"> </w:t>
      </w:r>
      <w:proofErr w:type="spellStart"/>
      <w:r w:rsidRPr="00DD0DC0">
        <w:rPr>
          <w:bCs/>
          <w:color w:val="000000"/>
          <w:sz w:val="22"/>
          <w:szCs w:val="22"/>
        </w:rPr>
        <w:t>сигурно</w:t>
      </w:r>
      <w:proofErr w:type="spellEnd"/>
      <w:r w:rsidRPr="00DD0DC0">
        <w:rPr>
          <w:bCs/>
          <w:color w:val="000000"/>
          <w:sz w:val="22"/>
          <w:szCs w:val="22"/>
        </w:rPr>
        <w:t xml:space="preserve">, </w:t>
      </w:r>
      <w:proofErr w:type="spellStart"/>
      <w:r w:rsidRPr="00DD0DC0">
        <w:rPr>
          <w:bCs/>
          <w:color w:val="000000"/>
          <w:sz w:val="22"/>
          <w:szCs w:val="22"/>
        </w:rPr>
        <w:t>че</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ще</w:t>
      </w:r>
      <w:proofErr w:type="spellEnd"/>
      <w:r w:rsidRPr="00DD0DC0">
        <w:rPr>
          <w:bCs/>
          <w:color w:val="000000"/>
          <w:sz w:val="22"/>
          <w:szCs w:val="22"/>
        </w:rPr>
        <w:t xml:space="preserve"> </w:t>
      </w:r>
      <w:proofErr w:type="spellStart"/>
      <w:r w:rsidRPr="00DD0DC0">
        <w:rPr>
          <w:bCs/>
          <w:color w:val="000000"/>
          <w:sz w:val="22"/>
          <w:szCs w:val="22"/>
        </w:rPr>
        <w:t>упражни</w:t>
      </w:r>
      <w:proofErr w:type="spellEnd"/>
      <w:r w:rsidRPr="00DD0DC0">
        <w:rPr>
          <w:bCs/>
          <w:color w:val="000000"/>
          <w:sz w:val="22"/>
          <w:szCs w:val="22"/>
        </w:rPr>
        <w:t xml:space="preserve"> </w:t>
      </w:r>
      <w:proofErr w:type="spellStart"/>
      <w:r w:rsidRPr="00DD0DC0">
        <w:rPr>
          <w:bCs/>
          <w:color w:val="000000"/>
          <w:sz w:val="22"/>
          <w:szCs w:val="22"/>
        </w:rPr>
        <w:t>тези</w:t>
      </w:r>
      <w:proofErr w:type="spellEnd"/>
      <w:r w:rsidRPr="00DD0DC0">
        <w:rPr>
          <w:bCs/>
          <w:color w:val="000000"/>
          <w:sz w:val="22"/>
          <w:szCs w:val="22"/>
        </w:rPr>
        <w:t xml:space="preserve"> </w:t>
      </w:r>
      <w:proofErr w:type="spellStart"/>
      <w:r w:rsidRPr="00DD0DC0">
        <w:rPr>
          <w:bCs/>
          <w:color w:val="000000"/>
          <w:sz w:val="22"/>
          <w:szCs w:val="22"/>
        </w:rPr>
        <w:t>опции</w:t>
      </w:r>
      <w:proofErr w:type="spellEnd"/>
      <w:r w:rsidRPr="00DD0DC0">
        <w:rPr>
          <w:bCs/>
          <w:color w:val="000000"/>
          <w:sz w:val="22"/>
          <w:szCs w:val="22"/>
        </w:rPr>
        <w:t>.</w:t>
      </w:r>
    </w:p>
    <w:p w14:paraId="49C879C5" w14:textId="77777777" w:rsidR="00336F6B" w:rsidRPr="00DD0DC0" w:rsidRDefault="00336F6B" w:rsidP="00336F6B">
      <w:pPr>
        <w:spacing w:before="120" w:after="120"/>
        <w:ind w:left="142"/>
        <w:jc w:val="both"/>
        <w:rPr>
          <w:bCs/>
          <w:color w:val="000000"/>
          <w:sz w:val="22"/>
          <w:szCs w:val="22"/>
        </w:rPr>
      </w:pPr>
      <w:proofErr w:type="spellStart"/>
      <w:r w:rsidRPr="00DD0DC0">
        <w:rPr>
          <w:bCs/>
          <w:color w:val="000000"/>
          <w:sz w:val="22"/>
          <w:szCs w:val="22"/>
        </w:rPr>
        <w:t>След</w:t>
      </w:r>
      <w:proofErr w:type="spellEnd"/>
      <w:r w:rsidRPr="00DD0DC0">
        <w:rPr>
          <w:bCs/>
          <w:color w:val="000000"/>
          <w:sz w:val="22"/>
          <w:szCs w:val="22"/>
        </w:rPr>
        <w:t xml:space="preserve"> </w:t>
      </w:r>
      <w:proofErr w:type="spellStart"/>
      <w:r w:rsidRPr="00DD0DC0">
        <w:rPr>
          <w:bCs/>
          <w:color w:val="000000"/>
          <w:sz w:val="22"/>
          <w:szCs w:val="22"/>
        </w:rPr>
        <w:t>началната</w:t>
      </w:r>
      <w:proofErr w:type="spellEnd"/>
      <w:r w:rsidRPr="00DD0DC0">
        <w:rPr>
          <w:bCs/>
          <w:color w:val="000000"/>
          <w:sz w:val="22"/>
          <w:szCs w:val="22"/>
        </w:rPr>
        <w:t xml:space="preserve"> </w:t>
      </w:r>
      <w:proofErr w:type="spellStart"/>
      <w:r w:rsidRPr="00DD0DC0">
        <w:rPr>
          <w:bCs/>
          <w:color w:val="000000"/>
          <w:sz w:val="22"/>
          <w:szCs w:val="22"/>
        </w:rPr>
        <w:t>дата</w:t>
      </w:r>
      <w:proofErr w:type="spellEnd"/>
      <w:r w:rsidRPr="00DD0DC0">
        <w:rPr>
          <w:bCs/>
          <w:color w:val="000000"/>
          <w:sz w:val="22"/>
          <w:szCs w:val="22"/>
        </w:rPr>
        <w:t xml:space="preserve"> </w:t>
      </w:r>
      <w:proofErr w:type="spellStart"/>
      <w:r w:rsidRPr="00DD0DC0">
        <w:rPr>
          <w:bCs/>
          <w:color w:val="000000"/>
          <w:sz w:val="22"/>
          <w:szCs w:val="22"/>
        </w:rPr>
        <w:t>пасивът</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намалява</w:t>
      </w:r>
      <w:proofErr w:type="spellEnd"/>
      <w:r w:rsidRPr="00DD0DC0">
        <w:rPr>
          <w:bCs/>
          <w:color w:val="000000"/>
          <w:sz w:val="22"/>
          <w:szCs w:val="22"/>
        </w:rPr>
        <w:t xml:space="preserve"> с </w:t>
      </w:r>
      <w:proofErr w:type="spellStart"/>
      <w:r w:rsidRPr="00DD0DC0">
        <w:rPr>
          <w:bCs/>
          <w:color w:val="000000"/>
          <w:sz w:val="22"/>
          <w:szCs w:val="22"/>
        </w:rPr>
        <w:t>размера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извършените</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и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увеличава</w:t>
      </w:r>
      <w:proofErr w:type="spellEnd"/>
      <w:r w:rsidRPr="00DD0DC0">
        <w:rPr>
          <w:bCs/>
          <w:color w:val="000000"/>
          <w:sz w:val="22"/>
          <w:szCs w:val="22"/>
        </w:rPr>
        <w:t xml:space="preserve"> с </w:t>
      </w:r>
      <w:proofErr w:type="spellStart"/>
      <w:r w:rsidRPr="00DD0DC0">
        <w:rPr>
          <w:bCs/>
          <w:color w:val="000000"/>
          <w:sz w:val="22"/>
          <w:szCs w:val="22"/>
        </w:rPr>
        <w:t>размера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лихвата</w:t>
      </w:r>
      <w:proofErr w:type="spellEnd"/>
      <w:r w:rsidRPr="00DD0DC0">
        <w:rPr>
          <w:bCs/>
          <w:color w:val="000000"/>
          <w:sz w:val="22"/>
          <w:szCs w:val="22"/>
        </w:rPr>
        <w:t xml:space="preserve">. </w:t>
      </w:r>
      <w:proofErr w:type="spellStart"/>
      <w:r w:rsidRPr="00DD0DC0">
        <w:rPr>
          <w:bCs/>
          <w:color w:val="000000"/>
          <w:sz w:val="22"/>
          <w:szCs w:val="22"/>
        </w:rPr>
        <w:t>Пасивът</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преоценява</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отрази</w:t>
      </w:r>
      <w:proofErr w:type="spellEnd"/>
      <w:r w:rsidRPr="00DD0DC0">
        <w:rPr>
          <w:bCs/>
          <w:color w:val="000000"/>
          <w:sz w:val="22"/>
          <w:szCs w:val="22"/>
        </w:rPr>
        <w:t xml:space="preserve"> </w:t>
      </w:r>
      <w:proofErr w:type="spellStart"/>
      <w:r w:rsidRPr="00DD0DC0">
        <w:rPr>
          <w:bCs/>
          <w:color w:val="000000"/>
          <w:sz w:val="22"/>
          <w:szCs w:val="22"/>
        </w:rPr>
        <w:t>преоценките</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измененията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отрази</w:t>
      </w:r>
      <w:proofErr w:type="spellEnd"/>
      <w:r w:rsidRPr="00DD0DC0">
        <w:rPr>
          <w:bCs/>
          <w:color w:val="000000"/>
          <w:sz w:val="22"/>
          <w:szCs w:val="22"/>
        </w:rPr>
        <w:t xml:space="preserve"> </w:t>
      </w:r>
      <w:proofErr w:type="spellStart"/>
      <w:r w:rsidRPr="00DD0DC0">
        <w:rPr>
          <w:bCs/>
          <w:color w:val="000000"/>
          <w:sz w:val="22"/>
          <w:szCs w:val="22"/>
        </w:rPr>
        <w:t>коригираните</w:t>
      </w:r>
      <w:proofErr w:type="spellEnd"/>
      <w:r w:rsidRPr="00DD0DC0">
        <w:rPr>
          <w:bCs/>
          <w:color w:val="000000"/>
          <w:sz w:val="22"/>
          <w:szCs w:val="22"/>
        </w:rPr>
        <w:t xml:space="preserve"> </w:t>
      </w:r>
      <w:proofErr w:type="spellStart"/>
      <w:r w:rsidRPr="00DD0DC0">
        <w:rPr>
          <w:bCs/>
          <w:color w:val="000000"/>
          <w:sz w:val="22"/>
          <w:szCs w:val="22"/>
        </w:rPr>
        <w:t>фиксирани</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същество</w:t>
      </w:r>
      <w:proofErr w:type="spellEnd"/>
      <w:r w:rsidRPr="00DD0DC0">
        <w:rPr>
          <w:bCs/>
          <w:color w:val="000000"/>
          <w:sz w:val="22"/>
          <w:szCs w:val="22"/>
        </w:rPr>
        <w:t xml:space="preserve"> </w:t>
      </w:r>
      <w:proofErr w:type="spellStart"/>
      <w:r w:rsidRPr="00DD0DC0">
        <w:rPr>
          <w:bCs/>
          <w:color w:val="000000"/>
          <w:sz w:val="22"/>
          <w:szCs w:val="22"/>
        </w:rPr>
        <w:t>лизингови</w:t>
      </w:r>
      <w:proofErr w:type="spellEnd"/>
      <w:r w:rsidRPr="00DD0DC0">
        <w:rPr>
          <w:bCs/>
          <w:color w:val="000000"/>
          <w:sz w:val="22"/>
          <w:szCs w:val="22"/>
        </w:rPr>
        <w:t xml:space="preserve"> </w:t>
      </w:r>
      <w:proofErr w:type="spellStart"/>
      <w:r w:rsidRPr="00DD0DC0">
        <w:rPr>
          <w:bCs/>
          <w:color w:val="000000"/>
          <w:sz w:val="22"/>
          <w:szCs w:val="22"/>
        </w:rPr>
        <w:t>плащания</w:t>
      </w:r>
      <w:proofErr w:type="spellEnd"/>
      <w:r w:rsidRPr="00DD0DC0">
        <w:rPr>
          <w:bCs/>
          <w:color w:val="000000"/>
          <w:sz w:val="22"/>
          <w:szCs w:val="22"/>
        </w:rPr>
        <w:t xml:space="preserve">. </w:t>
      </w:r>
    </w:p>
    <w:p w14:paraId="2AF44B0A" w14:textId="77777777" w:rsidR="00336F6B" w:rsidRPr="00DD0DC0" w:rsidRDefault="00336F6B" w:rsidP="00336F6B">
      <w:pPr>
        <w:spacing w:before="120" w:after="120"/>
        <w:ind w:left="142"/>
        <w:jc w:val="both"/>
        <w:rPr>
          <w:bCs/>
          <w:color w:val="000000"/>
          <w:sz w:val="22"/>
          <w:szCs w:val="22"/>
        </w:rPr>
      </w:pPr>
      <w:proofErr w:type="spellStart"/>
      <w:r w:rsidRPr="00DD0DC0">
        <w:rPr>
          <w:bCs/>
          <w:color w:val="000000"/>
          <w:sz w:val="22"/>
          <w:szCs w:val="22"/>
        </w:rPr>
        <w:lastRenderedPageBreak/>
        <w:t>Когато</w:t>
      </w:r>
      <w:proofErr w:type="spellEnd"/>
      <w:r w:rsidRPr="00DD0DC0">
        <w:rPr>
          <w:bCs/>
          <w:color w:val="000000"/>
          <w:sz w:val="22"/>
          <w:szCs w:val="22"/>
        </w:rPr>
        <w:t xml:space="preserve"> </w:t>
      </w:r>
      <w:proofErr w:type="spellStart"/>
      <w:r w:rsidRPr="00DD0DC0">
        <w:rPr>
          <w:bCs/>
          <w:color w:val="000000"/>
          <w:sz w:val="22"/>
          <w:szCs w:val="22"/>
        </w:rPr>
        <w:t>задължението</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лизинг</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преоценява</w:t>
      </w:r>
      <w:proofErr w:type="spellEnd"/>
      <w:r w:rsidRPr="00DD0DC0">
        <w:rPr>
          <w:bCs/>
          <w:color w:val="000000"/>
          <w:sz w:val="22"/>
          <w:szCs w:val="22"/>
        </w:rPr>
        <w:t xml:space="preserve">, </w:t>
      </w:r>
      <w:proofErr w:type="spellStart"/>
      <w:r w:rsidRPr="00DD0DC0">
        <w:rPr>
          <w:bCs/>
          <w:color w:val="000000"/>
          <w:sz w:val="22"/>
          <w:szCs w:val="22"/>
        </w:rPr>
        <w:t>съответната</w:t>
      </w:r>
      <w:proofErr w:type="spellEnd"/>
      <w:r w:rsidRPr="00DD0DC0">
        <w:rPr>
          <w:bCs/>
          <w:color w:val="000000"/>
          <w:sz w:val="22"/>
          <w:szCs w:val="22"/>
        </w:rPr>
        <w:t xml:space="preserve"> </w:t>
      </w:r>
      <w:proofErr w:type="spellStart"/>
      <w:r w:rsidRPr="00DD0DC0">
        <w:rPr>
          <w:bCs/>
          <w:color w:val="000000"/>
          <w:sz w:val="22"/>
          <w:szCs w:val="22"/>
        </w:rPr>
        <w:t>корекция</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отразява</w:t>
      </w:r>
      <w:proofErr w:type="spellEnd"/>
      <w:r w:rsidRPr="00DD0DC0">
        <w:rPr>
          <w:bCs/>
          <w:color w:val="000000"/>
          <w:sz w:val="22"/>
          <w:szCs w:val="22"/>
        </w:rPr>
        <w:t xml:space="preserve"> в </w:t>
      </w:r>
      <w:proofErr w:type="spellStart"/>
      <w:r w:rsidRPr="00DD0DC0">
        <w:rPr>
          <w:bCs/>
          <w:color w:val="000000"/>
          <w:sz w:val="22"/>
          <w:szCs w:val="22"/>
        </w:rPr>
        <w:t>актива</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признава</w:t>
      </w:r>
      <w:proofErr w:type="spellEnd"/>
      <w:r w:rsidRPr="00DD0DC0">
        <w:rPr>
          <w:bCs/>
          <w:color w:val="000000"/>
          <w:sz w:val="22"/>
          <w:szCs w:val="22"/>
        </w:rPr>
        <w:t xml:space="preserve"> в </w:t>
      </w:r>
      <w:proofErr w:type="spellStart"/>
      <w:r w:rsidRPr="00DD0DC0">
        <w:rPr>
          <w:bCs/>
          <w:color w:val="000000"/>
          <w:sz w:val="22"/>
          <w:szCs w:val="22"/>
        </w:rPr>
        <w:t>печалбата</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загубата</w:t>
      </w:r>
      <w:proofErr w:type="spellEnd"/>
      <w:r w:rsidRPr="00DD0DC0">
        <w:rPr>
          <w:bCs/>
          <w:color w:val="000000"/>
          <w:sz w:val="22"/>
          <w:szCs w:val="22"/>
        </w:rPr>
        <w:t xml:space="preserve">, </w:t>
      </w:r>
      <w:proofErr w:type="spellStart"/>
      <w:r w:rsidRPr="00DD0DC0">
        <w:rPr>
          <w:bCs/>
          <w:color w:val="000000"/>
          <w:sz w:val="22"/>
          <w:szCs w:val="22"/>
        </w:rPr>
        <w:t>ако</w:t>
      </w:r>
      <w:proofErr w:type="spellEnd"/>
      <w:r w:rsidRPr="00DD0DC0">
        <w:rPr>
          <w:bCs/>
          <w:color w:val="000000"/>
          <w:sz w:val="22"/>
          <w:szCs w:val="22"/>
        </w:rPr>
        <w:t xml:space="preserve"> </w:t>
      </w:r>
      <w:proofErr w:type="spellStart"/>
      <w:r w:rsidRPr="00DD0DC0">
        <w:rPr>
          <w:bCs/>
          <w:color w:val="000000"/>
          <w:sz w:val="22"/>
          <w:szCs w:val="22"/>
        </w:rPr>
        <w:t>балансовата</w:t>
      </w:r>
      <w:proofErr w:type="spellEnd"/>
      <w:r w:rsidRPr="00DD0DC0">
        <w:rPr>
          <w:bCs/>
          <w:color w:val="000000"/>
          <w:sz w:val="22"/>
          <w:szCs w:val="22"/>
        </w:rPr>
        <w:t xml:space="preserve"> </w:t>
      </w:r>
      <w:proofErr w:type="spellStart"/>
      <w:r w:rsidRPr="00DD0DC0">
        <w:rPr>
          <w:bCs/>
          <w:color w:val="000000"/>
          <w:sz w:val="22"/>
          <w:szCs w:val="22"/>
        </w:rPr>
        <w:t>стойност</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актива</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вече</w:t>
      </w:r>
      <w:proofErr w:type="spellEnd"/>
      <w:r w:rsidRPr="00DD0DC0">
        <w:rPr>
          <w:bCs/>
          <w:color w:val="000000"/>
          <w:sz w:val="22"/>
          <w:szCs w:val="22"/>
        </w:rPr>
        <w:t xml:space="preserve"> е </w:t>
      </w:r>
      <w:proofErr w:type="spellStart"/>
      <w:r w:rsidRPr="00DD0DC0">
        <w:rPr>
          <w:bCs/>
          <w:color w:val="000000"/>
          <w:sz w:val="22"/>
          <w:szCs w:val="22"/>
        </w:rPr>
        <w:t>намалена</w:t>
      </w:r>
      <w:proofErr w:type="spellEnd"/>
      <w:r w:rsidRPr="00DD0DC0">
        <w:rPr>
          <w:bCs/>
          <w:color w:val="000000"/>
          <w:sz w:val="22"/>
          <w:szCs w:val="22"/>
        </w:rPr>
        <w:t xml:space="preserve"> </w:t>
      </w:r>
      <w:proofErr w:type="spellStart"/>
      <w:r w:rsidRPr="00DD0DC0">
        <w:rPr>
          <w:bCs/>
          <w:color w:val="000000"/>
          <w:sz w:val="22"/>
          <w:szCs w:val="22"/>
        </w:rPr>
        <w:t>до</w:t>
      </w:r>
      <w:proofErr w:type="spellEnd"/>
      <w:r w:rsidRPr="00DD0DC0">
        <w:rPr>
          <w:bCs/>
          <w:color w:val="000000"/>
          <w:sz w:val="22"/>
          <w:szCs w:val="22"/>
        </w:rPr>
        <w:t xml:space="preserve"> </w:t>
      </w:r>
      <w:proofErr w:type="spellStart"/>
      <w:r w:rsidRPr="00DD0DC0">
        <w:rPr>
          <w:bCs/>
          <w:color w:val="000000"/>
          <w:sz w:val="22"/>
          <w:szCs w:val="22"/>
        </w:rPr>
        <w:t>нула</w:t>
      </w:r>
      <w:proofErr w:type="spellEnd"/>
      <w:r w:rsidRPr="00DD0DC0">
        <w:rPr>
          <w:bCs/>
          <w:color w:val="000000"/>
          <w:sz w:val="22"/>
          <w:szCs w:val="22"/>
        </w:rPr>
        <w:t>.</w:t>
      </w:r>
    </w:p>
    <w:p w14:paraId="78EF9B9E" w14:textId="77777777" w:rsidR="00336F6B" w:rsidRPr="00DD0DC0" w:rsidRDefault="00336F6B" w:rsidP="00336F6B">
      <w:pPr>
        <w:spacing w:before="120" w:after="120"/>
        <w:ind w:left="142"/>
        <w:jc w:val="both"/>
        <w:rPr>
          <w:bCs/>
          <w:color w:val="000000"/>
          <w:sz w:val="22"/>
          <w:szCs w:val="22"/>
        </w:rPr>
      </w:pPr>
      <w:proofErr w:type="spellStart"/>
      <w:r w:rsidRPr="00DD0DC0">
        <w:rPr>
          <w:bCs/>
          <w:color w:val="000000"/>
          <w:sz w:val="22"/>
          <w:szCs w:val="22"/>
        </w:rPr>
        <w:t>Дружеството</w:t>
      </w:r>
      <w:proofErr w:type="spellEnd"/>
      <w:r w:rsidRPr="00DD0DC0">
        <w:rPr>
          <w:bCs/>
          <w:color w:val="000000"/>
          <w:sz w:val="22"/>
          <w:szCs w:val="22"/>
        </w:rPr>
        <w:t xml:space="preserve"> е </w:t>
      </w:r>
      <w:proofErr w:type="spellStart"/>
      <w:r w:rsidRPr="00DD0DC0">
        <w:rPr>
          <w:bCs/>
          <w:color w:val="000000"/>
          <w:sz w:val="22"/>
          <w:szCs w:val="22"/>
        </w:rPr>
        <w:t>избрало</w:t>
      </w:r>
      <w:proofErr w:type="spellEnd"/>
      <w:r w:rsidRPr="00DD0DC0">
        <w:rPr>
          <w:bCs/>
          <w:color w:val="000000"/>
          <w:sz w:val="22"/>
          <w:szCs w:val="22"/>
        </w:rPr>
        <w:t xml:space="preserve"> </w:t>
      </w:r>
      <w:proofErr w:type="spellStart"/>
      <w:r w:rsidRPr="00DD0DC0">
        <w:rPr>
          <w:bCs/>
          <w:color w:val="000000"/>
          <w:sz w:val="22"/>
          <w:szCs w:val="22"/>
        </w:rPr>
        <w:t>да</w:t>
      </w:r>
      <w:proofErr w:type="spellEnd"/>
      <w:r w:rsidRPr="00DD0DC0">
        <w:rPr>
          <w:bCs/>
          <w:color w:val="000000"/>
          <w:sz w:val="22"/>
          <w:szCs w:val="22"/>
        </w:rPr>
        <w:t xml:space="preserve"> </w:t>
      </w:r>
      <w:proofErr w:type="spellStart"/>
      <w:r w:rsidRPr="00DD0DC0">
        <w:rPr>
          <w:bCs/>
          <w:color w:val="000000"/>
          <w:sz w:val="22"/>
          <w:szCs w:val="22"/>
        </w:rPr>
        <w:t>отчита</w:t>
      </w:r>
      <w:proofErr w:type="spellEnd"/>
      <w:r w:rsidRPr="00DD0DC0">
        <w:rPr>
          <w:bCs/>
          <w:color w:val="000000"/>
          <w:sz w:val="22"/>
          <w:szCs w:val="22"/>
        </w:rPr>
        <w:t xml:space="preserve"> </w:t>
      </w:r>
      <w:proofErr w:type="spellStart"/>
      <w:r w:rsidRPr="00DD0DC0">
        <w:rPr>
          <w:bCs/>
          <w:color w:val="000000"/>
          <w:sz w:val="22"/>
          <w:szCs w:val="22"/>
        </w:rPr>
        <w:t>краткосрочните</w:t>
      </w:r>
      <w:proofErr w:type="spellEnd"/>
      <w:r w:rsidRPr="00DD0DC0">
        <w:rPr>
          <w:bCs/>
          <w:color w:val="000000"/>
          <w:sz w:val="22"/>
          <w:szCs w:val="22"/>
        </w:rPr>
        <w:t xml:space="preserve"> </w:t>
      </w:r>
      <w:proofErr w:type="spellStart"/>
      <w:r w:rsidRPr="00DD0DC0">
        <w:rPr>
          <w:bCs/>
          <w:color w:val="000000"/>
          <w:sz w:val="22"/>
          <w:szCs w:val="22"/>
        </w:rPr>
        <w:t>лизингови</w:t>
      </w:r>
      <w:proofErr w:type="spellEnd"/>
      <w:r w:rsidRPr="00DD0DC0">
        <w:rPr>
          <w:bCs/>
          <w:color w:val="000000"/>
          <w:sz w:val="22"/>
          <w:szCs w:val="22"/>
        </w:rPr>
        <w:t xml:space="preserve"> </w:t>
      </w:r>
      <w:proofErr w:type="spellStart"/>
      <w:r w:rsidRPr="00DD0DC0">
        <w:rPr>
          <w:bCs/>
          <w:color w:val="000000"/>
          <w:sz w:val="22"/>
          <w:szCs w:val="22"/>
        </w:rPr>
        <w:t>договори</w:t>
      </w:r>
      <w:proofErr w:type="spellEnd"/>
      <w:r w:rsidRPr="00DD0DC0">
        <w:rPr>
          <w:bCs/>
          <w:color w:val="000000"/>
          <w:sz w:val="22"/>
          <w:szCs w:val="22"/>
        </w:rPr>
        <w:t xml:space="preserve"> и </w:t>
      </w:r>
      <w:proofErr w:type="spellStart"/>
      <w:r w:rsidRPr="00DD0DC0">
        <w:rPr>
          <w:bCs/>
          <w:color w:val="000000"/>
          <w:sz w:val="22"/>
          <w:szCs w:val="22"/>
        </w:rPr>
        <w:t>лизинга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активи</w:t>
      </w:r>
      <w:proofErr w:type="spellEnd"/>
      <w:r w:rsidRPr="00DD0DC0">
        <w:rPr>
          <w:bCs/>
          <w:color w:val="000000"/>
          <w:sz w:val="22"/>
          <w:szCs w:val="22"/>
        </w:rPr>
        <w:t xml:space="preserve"> с </w:t>
      </w:r>
      <w:proofErr w:type="spellStart"/>
      <w:r w:rsidRPr="00DD0DC0">
        <w:rPr>
          <w:bCs/>
          <w:color w:val="000000"/>
          <w:sz w:val="22"/>
          <w:szCs w:val="22"/>
        </w:rPr>
        <w:t>ниска</w:t>
      </w:r>
      <w:proofErr w:type="spellEnd"/>
      <w:r w:rsidRPr="00DD0DC0">
        <w:rPr>
          <w:bCs/>
          <w:color w:val="000000"/>
          <w:sz w:val="22"/>
          <w:szCs w:val="22"/>
        </w:rPr>
        <w:t xml:space="preserve"> </w:t>
      </w:r>
      <w:proofErr w:type="spellStart"/>
      <w:r w:rsidRPr="00DD0DC0">
        <w:rPr>
          <w:bCs/>
          <w:color w:val="000000"/>
          <w:sz w:val="22"/>
          <w:szCs w:val="22"/>
        </w:rPr>
        <w:t>стойност</w:t>
      </w:r>
      <w:proofErr w:type="spellEnd"/>
      <w:r w:rsidRPr="00DD0DC0">
        <w:rPr>
          <w:bCs/>
          <w:color w:val="000000"/>
          <w:sz w:val="22"/>
          <w:szCs w:val="22"/>
        </w:rPr>
        <w:t xml:space="preserve">, </w:t>
      </w:r>
      <w:proofErr w:type="spellStart"/>
      <w:r w:rsidRPr="00DD0DC0">
        <w:rPr>
          <w:bCs/>
          <w:color w:val="000000"/>
          <w:sz w:val="22"/>
          <w:szCs w:val="22"/>
        </w:rPr>
        <w:t>като</w:t>
      </w:r>
      <w:proofErr w:type="spellEnd"/>
      <w:r w:rsidRPr="00DD0DC0">
        <w:rPr>
          <w:bCs/>
          <w:color w:val="000000"/>
          <w:sz w:val="22"/>
          <w:szCs w:val="22"/>
        </w:rPr>
        <w:t xml:space="preserve"> </w:t>
      </w:r>
      <w:proofErr w:type="spellStart"/>
      <w:r w:rsidRPr="00DD0DC0">
        <w:rPr>
          <w:bCs/>
          <w:color w:val="000000"/>
          <w:sz w:val="22"/>
          <w:szCs w:val="22"/>
        </w:rPr>
        <w:t>използва</w:t>
      </w:r>
      <w:proofErr w:type="spellEnd"/>
      <w:r w:rsidRPr="00DD0DC0">
        <w:rPr>
          <w:bCs/>
          <w:color w:val="000000"/>
          <w:sz w:val="22"/>
          <w:szCs w:val="22"/>
        </w:rPr>
        <w:t xml:space="preserve"> </w:t>
      </w:r>
      <w:proofErr w:type="spellStart"/>
      <w:r w:rsidRPr="00DD0DC0">
        <w:rPr>
          <w:bCs/>
          <w:color w:val="000000"/>
          <w:sz w:val="22"/>
          <w:szCs w:val="22"/>
        </w:rPr>
        <w:t>практическите</w:t>
      </w:r>
      <w:proofErr w:type="spellEnd"/>
      <w:r w:rsidRPr="00DD0DC0">
        <w:rPr>
          <w:bCs/>
          <w:color w:val="000000"/>
          <w:sz w:val="22"/>
          <w:szCs w:val="22"/>
        </w:rPr>
        <w:t xml:space="preserve"> </w:t>
      </w:r>
      <w:proofErr w:type="spellStart"/>
      <w:r w:rsidRPr="00DD0DC0">
        <w:rPr>
          <w:bCs/>
          <w:color w:val="000000"/>
          <w:sz w:val="22"/>
          <w:szCs w:val="22"/>
        </w:rPr>
        <w:t>облекчения</w:t>
      </w:r>
      <w:proofErr w:type="spellEnd"/>
      <w:r w:rsidRPr="00DD0DC0">
        <w:rPr>
          <w:bCs/>
          <w:color w:val="000000"/>
          <w:sz w:val="22"/>
          <w:szCs w:val="22"/>
        </w:rPr>
        <w:t xml:space="preserve">, </w:t>
      </w:r>
      <w:proofErr w:type="spellStart"/>
      <w:r w:rsidRPr="00DD0DC0">
        <w:rPr>
          <w:bCs/>
          <w:color w:val="000000"/>
          <w:sz w:val="22"/>
          <w:szCs w:val="22"/>
        </w:rPr>
        <w:t>предвидени</w:t>
      </w:r>
      <w:proofErr w:type="spellEnd"/>
      <w:r w:rsidRPr="00DD0DC0">
        <w:rPr>
          <w:bCs/>
          <w:color w:val="000000"/>
          <w:sz w:val="22"/>
          <w:szCs w:val="22"/>
        </w:rPr>
        <w:t xml:space="preserve"> в </w:t>
      </w:r>
      <w:proofErr w:type="spellStart"/>
      <w:r w:rsidRPr="00DD0DC0">
        <w:rPr>
          <w:bCs/>
          <w:color w:val="000000"/>
          <w:sz w:val="22"/>
          <w:szCs w:val="22"/>
        </w:rPr>
        <w:t>стандарта</w:t>
      </w:r>
      <w:proofErr w:type="spellEnd"/>
      <w:r w:rsidRPr="00DD0DC0">
        <w:rPr>
          <w:bCs/>
          <w:color w:val="000000"/>
          <w:sz w:val="22"/>
          <w:szCs w:val="22"/>
        </w:rPr>
        <w:t xml:space="preserve">. </w:t>
      </w:r>
      <w:proofErr w:type="spellStart"/>
      <w:r w:rsidRPr="00DD0DC0">
        <w:rPr>
          <w:bCs/>
          <w:color w:val="000000"/>
          <w:sz w:val="22"/>
          <w:szCs w:val="22"/>
        </w:rPr>
        <w:t>Вместо</w:t>
      </w:r>
      <w:proofErr w:type="spellEnd"/>
      <w:r w:rsidRPr="00DD0DC0">
        <w:rPr>
          <w:bCs/>
          <w:color w:val="000000"/>
          <w:sz w:val="22"/>
          <w:szCs w:val="22"/>
        </w:rPr>
        <w:t xml:space="preserve"> </w:t>
      </w:r>
      <w:proofErr w:type="spellStart"/>
      <w:r w:rsidRPr="00DD0DC0">
        <w:rPr>
          <w:bCs/>
          <w:color w:val="000000"/>
          <w:sz w:val="22"/>
          <w:szCs w:val="22"/>
        </w:rPr>
        <w:t>признаване</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активи</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и </w:t>
      </w:r>
      <w:proofErr w:type="spellStart"/>
      <w:r w:rsidRPr="00DD0DC0">
        <w:rPr>
          <w:bCs/>
          <w:color w:val="000000"/>
          <w:sz w:val="22"/>
          <w:szCs w:val="22"/>
        </w:rPr>
        <w:t>задължения</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лизингови</w:t>
      </w:r>
      <w:proofErr w:type="spellEnd"/>
      <w:r w:rsidRPr="00DD0DC0">
        <w:rPr>
          <w:bCs/>
          <w:color w:val="000000"/>
          <w:sz w:val="22"/>
          <w:szCs w:val="22"/>
        </w:rPr>
        <w:t xml:space="preserve"> </w:t>
      </w:r>
      <w:proofErr w:type="spellStart"/>
      <w:r w:rsidRPr="00DD0DC0">
        <w:rPr>
          <w:bCs/>
          <w:color w:val="000000"/>
          <w:sz w:val="22"/>
          <w:szCs w:val="22"/>
        </w:rPr>
        <w:t>договори</w:t>
      </w:r>
      <w:proofErr w:type="spellEnd"/>
      <w:r w:rsidRPr="00DD0DC0">
        <w:rPr>
          <w:bCs/>
          <w:color w:val="000000"/>
          <w:sz w:val="22"/>
          <w:szCs w:val="22"/>
        </w:rPr>
        <w:t xml:space="preserve">, </w:t>
      </w:r>
      <w:proofErr w:type="spellStart"/>
      <w:r w:rsidRPr="00DD0DC0">
        <w:rPr>
          <w:bCs/>
          <w:color w:val="000000"/>
          <w:sz w:val="22"/>
          <w:szCs w:val="22"/>
        </w:rPr>
        <w:t>плащанията</w:t>
      </w:r>
      <w:proofErr w:type="spellEnd"/>
      <w:r w:rsidRPr="00DD0DC0">
        <w:rPr>
          <w:bCs/>
          <w:color w:val="000000"/>
          <w:sz w:val="22"/>
          <w:szCs w:val="22"/>
        </w:rPr>
        <w:t xml:space="preserve"> </w:t>
      </w:r>
      <w:proofErr w:type="spellStart"/>
      <w:r w:rsidRPr="00DD0DC0">
        <w:rPr>
          <w:bCs/>
          <w:color w:val="000000"/>
          <w:sz w:val="22"/>
          <w:szCs w:val="22"/>
        </w:rPr>
        <w:t>във</w:t>
      </w:r>
      <w:proofErr w:type="spellEnd"/>
      <w:r w:rsidRPr="00DD0DC0">
        <w:rPr>
          <w:bCs/>
          <w:color w:val="000000"/>
          <w:sz w:val="22"/>
          <w:szCs w:val="22"/>
        </w:rPr>
        <w:t xml:space="preserve"> </w:t>
      </w:r>
      <w:proofErr w:type="spellStart"/>
      <w:r w:rsidRPr="00DD0DC0">
        <w:rPr>
          <w:bCs/>
          <w:color w:val="000000"/>
          <w:sz w:val="22"/>
          <w:szCs w:val="22"/>
        </w:rPr>
        <w:t>връзка</w:t>
      </w:r>
      <w:proofErr w:type="spellEnd"/>
      <w:r w:rsidRPr="00DD0DC0">
        <w:rPr>
          <w:bCs/>
          <w:color w:val="000000"/>
          <w:sz w:val="22"/>
          <w:szCs w:val="22"/>
        </w:rPr>
        <w:t xml:space="preserve"> с </w:t>
      </w:r>
      <w:proofErr w:type="spellStart"/>
      <w:r w:rsidRPr="00DD0DC0">
        <w:rPr>
          <w:bCs/>
          <w:color w:val="000000"/>
          <w:sz w:val="22"/>
          <w:szCs w:val="22"/>
        </w:rPr>
        <w:t>тях</w:t>
      </w:r>
      <w:proofErr w:type="spellEnd"/>
      <w:r w:rsidRPr="00DD0DC0">
        <w:rPr>
          <w:bCs/>
          <w:color w:val="000000"/>
          <w:sz w:val="22"/>
          <w:szCs w:val="22"/>
        </w:rPr>
        <w:t xml:space="preserve"> </w:t>
      </w:r>
      <w:proofErr w:type="spellStart"/>
      <w:r w:rsidRPr="00DD0DC0">
        <w:rPr>
          <w:bCs/>
          <w:color w:val="000000"/>
          <w:sz w:val="22"/>
          <w:szCs w:val="22"/>
        </w:rPr>
        <w:t>се</w:t>
      </w:r>
      <w:proofErr w:type="spellEnd"/>
      <w:r w:rsidRPr="00DD0DC0">
        <w:rPr>
          <w:bCs/>
          <w:color w:val="000000"/>
          <w:sz w:val="22"/>
          <w:szCs w:val="22"/>
        </w:rPr>
        <w:t xml:space="preserve"> </w:t>
      </w:r>
      <w:proofErr w:type="spellStart"/>
      <w:r w:rsidRPr="00DD0DC0">
        <w:rPr>
          <w:bCs/>
          <w:color w:val="000000"/>
          <w:sz w:val="22"/>
          <w:szCs w:val="22"/>
        </w:rPr>
        <w:t>признават</w:t>
      </w:r>
      <w:proofErr w:type="spellEnd"/>
      <w:r w:rsidRPr="00DD0DC0">
        <w:rPr>
          <w:bCs/>
          <w:color w:val="000000"/>
          <w:sz w:val="22"/>
          <w:szCs w:val="22"/>
        </w:rPr>
        <w:t xml:space="preserve"> </w:t>
      </w:r>
      <w:proofErr w:type="spellStart"/>
      <w:r w:rsidRPr="00DD0DC0">
        <w:rPr>
          <w:bCs/>
          <w:color w:val="000000"/>
          <w:sz w:val="22"/>
          <w:szCs w:val="22"/>
        </w:rPr>
        <w:t>като</w:t>
      </w:r>
      <w:proofErr w:type="spellEnd"/>
      <w:r w:rsidRPr="00DD0DC0">
        <w:rPr>
          <w:bCs/>
          <w:color w:val="000000"/>
          <w:sz w:val="22"/>
          <w:szCs w:val="22"/>
        </w:rPr>
        <w:t xml:space="preserve"> </w:t>
      </w:r>
      <w:proofErr w:type="spellStart"/>
      <w:r w:rsidRPr="00DD0DC0">
        <w:rPr>
          <w:bCs/>
          <w:color w:val="000000"/>
          <w:sz w:val="22"/>
          <w:szCs w:val="22"/>
        </w:rPr>
        <w:t>разход</w:t>
      </w:r>
      <w:proofErr w:type="spellEnd"/>
      <w:r w:rsidRPr="00DD0DC0">
        <w:rPr>
          <w:bCs/>
          <w:color w:val="000000"/>
          <w:sz w:val="22"/>
          <w:szCs w:val="22"/>
        </w:rPr>
        <w:t xml:space="preserve"> в </w:t>
      </w:r>
      <w:proofErr w:type="spellStart"/>
      <w:r w:rsidRPr="00DD0DC0">
        <w:rPr>
          <w:bCs/>
          <w:color w:val="000000"/>
          <w:sz w:val="22"/>
          <w:szCs w:val="22"/>
        </w:rPr>
        <w:t>печалбата</w:t>
      </w:r>
      <w:proofErr w:type="spellEnd"/>
      <w:r w:rsidRPr="00DD0DC0">
        <w:rPr>
          <w:bCs/>
          <w:color w:val="000000"/>
          <w:sz w:val="22"/>
          <w:szCs w:val="22"/>
        </w:rPr>
        <w:t xml:space="preserve"> </w:t>
      </w:r>
      <w:proofErr w:type="spellStart"/>
      <w:r w:rsidRPr="00DD0DC0">
        <w:rPr>
          <w:bCs/>
          <w:color w:val="000000"/>
          <w:sz w:val="22"/>
          <w:szCs w:val="22"/>
        </w:rPr>
        <w:t>или</w:t>
      </w:r>
      <w:proofErr w:type="spellEnd"/>
      <w:r w:rsidRPr="00DD0DC0">
        <w:rPr>
          <w:bCs/>
          <w:color w:val="000000"/>
          <w:sz w:val="22"/>
          <w:szCs w:val="22"/>
        </w:rPr>
        <w:t xml:space="preserve"> </w:t>
      </w:r>
      <w:proofErr w:type="spellStart"/>
      <w:r w:rsidRPr="00DD0DC0">
        <w:rPr>
          <w:bCs/>
          <w:color w:val="000000"/>
          <w:sz w:val="22"/>
          <w:szCs w:val="22"/>
        </w:rPr>
        <w:t>загубата</w:t>
      </w:r>
      <w:proofErr w:type="spellEnd"/>
      <w:r w:rsidRPr="00DD0DC0">
        <w:rPr>
          <w:bCs/>
          <w:color w:val="000000"/>
          <w:sz w:val="22"/>
          <w:szCs w:val="22"/>
        </w:rPr>
        <w:t xml:space="preserve"> </w:t>
      </w:r>
      <w:proofErr w:type="spellStart"/>
      <w:r w:rsidRPr="00DD0DC0">
        <w:rPr>
          <w:bCs/>
          <w:color w:val="000000"/>
          <w:sz w:val="22"/>
          <w:szCs w:val="22"/>
        </w:rPr>
        <w:t>по</w:t>
      </w:r>
      <w:proofErr w:type="spellEnd"/>
      <w:r w:rsidRPr="00DD0DC0">
        <w:rPr>
          <w:bCs/>
          <w:color w:val="000000"/>
          <w:sz w:val="22"/>
          <w:szCs w:val="22"/>
        </w:rPr>
        <w:t xml:space="preserve"> </w:t>
      </w:r>
      <w:proofErr w:type="spellStart"/>
      <w:r w:rsidRPr="00DD0DC0">
        <w:rPr>
          <w:bCs/>
          <w:color w:val="000000"/>
          <w:sz w:val="22"/>
          <w:szCs w:val="22"/>
        </w:rPr>
        <w:t>линейния</w:t>
      </w:r>
      <w:proofErr w:type="spellEnd"/>
      <w:r w:rsidRPr="00DD0DC0">
        <w:rPr>
          <w:bCs/>
          <w:color w:val="000000"/>
          <w:sz w:val="22"/>
          <w:szCs w:val="22"/>
        </w:rPr>
        <w:t xml:space="preserve"> </w:t>
      </w:r>
      <w:proofErr w:type="spellStart"/>
      <w:r w:rsidRPr="00DD0DC0">
        <w:rPr>
          <w:bCs/>
          <w:color w:val="000000"/>
          <w:sz w:val="22"/>
          <w:szCs w:val="22"/>
        </w:rPr>
        <w:t>метод</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срока</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лизинговия</w:t>
      </w:r>
      <w:proofErr w:type="spellEnd"/>
      <w:r w:rsidRPr="00DD0DC0">
        <w:rPr>
          <w:bCs/>
          <w:color w:val="000000"/>
          <w:sz w:val="22"/>
          <w:szCs w:val="22"/>
        </w:rPr>
        <w:t xml:space="preserve"> </w:t>
      </w:r>
      <w:proofErr w:type="spellStart"/>
      <w:r w:rsidRPr="00DD0DC0">
        <w:rPr>
          <w:bCs/>
          <w:color w:val="000000"/>
          <w:sz w:val="22"/>
          <w:szCs w:val="22"/>
        </w:rPr>
        <w:t>договор</w:t>
      </w:r>
      <w:proofErr w:type="spellEnd"/>
      <w:r w:rsidRPr="00DD0DC0">
        <w:rPr>
          <w:bCs/>
          <w:color w:val="000000"/>
          <w:sz w:val="22"/>
          <w:szCs w:val="22"/>
        </w:rPr>
        <w:t>.</w:t>
      </w:r>
    </w:p>
    <w:p w14:paraId="1B31E633" w14:textId="77777777" w:rsidR="00336F6B" w:rsidRPr="00DD0DC0" w:rsidRDefault="00336F6B" w:rsidP="00336F6B">
      <w:pPr>
        <w:spacing w:before="120" w:after="120"/>
        <w:ind w:left="142"/>
        <w:jc w:val="both"/>
        <w:rPr>
          <w:bCs/>
          <w:sz w:val="22"/>
          <w:szCs w:val="22"/>
        </w:rPr>
      </w:pPr>
      <w:r w:rsidRPr="00DD0DC0">
        <w:rPr>
          <w:bCs/>
          <w:color w:val="000000"/>
          <w:sz w:val="22"/>
          <w:szCs w:val="22"/>
        </w:rPr>
        <w:t xml:space="preserve">В </w:t>
      </w:r>
      <w:proofErr w:type="spellStart"/>
      <w:r w:rsidRPr="00DD0DC0">
        <w:rPr>
          <w:bCs/>
          <w:color w:val="000000"/>
          <w:sz w:val="22"/>
          <w:szCs w:val="22"/>
        </w:rPr>
        <w:t>отчета</w:t>
      </w:r>
      <w:proofErr w:type="spellEnd"/>
      <w:r w:rsidRPr="00DD0DC0">
        <w:rPr>
          <w:bCs/>
          <w:color w:val="000000"/>
          <w:sz w:val="22"/>
          <w:szCs w:val="22"/>
        </w:rPr>
        <w:t xml:space="preserve"> </w:t>
      </w:r>
      <w:proofErr w:type="spellStart"/>
      <w:r w:rsidRPr="00DD0DC0">
        <w:rPr>
          <w:bCs/>
          <w:color w:val="000000"/>
          <w:sz w:val="22"/>
          <w:szCs w:val="22"/>
        </w:rPr>
        <w:t>за</w:t>
      </w:r>
      <w:proofErr w:type="spellEnd"/>
      <w:r w:rsidRPr="00DD0DC0">
        <w:rPr>
          <w:bCs/>
          <w:color w:val="000000"/>
          <w:sz w:val="22"/>
          <w:szCs w:val="22"/>
        </w:rPr>
        <w:t xml:space="preserve"> </w:t>
      </w:r>
      <w:proofErr w:type="spellStart"/>
      <w:r w:rsidRPr="00DD0DC0">
        <w:rPr>
          <w:bCs/>
          <w:color w:val="000000"/>
          <w:sz w:val="22"/>
          <w:szCs w:val="22"/>
        </w:rPr>
        <w:t>финансовото</w:t>
      </w:r>
      <w:proofErr w:type="spellEnd"/>
      <w:r w:rsidRPr="00DD0DC0">
        <w:rPr>
          <w:bCs/>
          <w:color w:val="000000"/>
          <w:sz w:val="22"/>
          <w:szCs w:val="22"/>
        </w:rPr>
        <w:t xml:space="preserve"> </w:t>
      </w:r>
      <w:proofErr w:type="spellStart"/>
      <w:r w:rsidRPr="00DD0DC0">
        <w:rPr>
          <w:bCs/>
          <w:color w:val="000000"/>
          <w:sz w:val="22"/>
          <w:szCs w:val="22"/>
        </w:rPr>
        <w:t>състояние</w:t>
      </w:r>
      <w:proofErr w:type="spellEnd"/>
      <w:r w:rsidRPr="00DD0DC0">
        <w:rPr>
          <w:bCs/>
          <w:color w:val="000000"/>
          <w:sz w:val="22"/>
          <w:szCs w:val="22"/>
        </w:rPr>
        <w:t xml:space="preserve">, </w:t>
      </w:r>
      <w:proofErr w:type="spellStart"/>
      <w:r w:rsidRPr="00DD0DC0">
        <w:rPr>
          <w:bCs/>
          <w:color w:val="000000"/>
          <w:sz w:val="22"/>
          <w:szCs w:val="22"/>
        </w:rPr>
        <w:t>активите</w:t>
      </w:r>
      <w:proofErr w:type="spellEnd"/>
      <w:r w:rsidRPr="00DD0DC0">
        <w:rPr>
          <w:bCs/>
          <w:color w:val="000000"/>
          <w:sz w:val="22"/>
          <w:szCs w:val="22"/>
        </w:rPr>
        <w:t xml:space="preserve"> с </w:t>
      </w:r>
      <w:proofErr w:type="spellStart"/>
      <w:r w:rsidRPr="00DD0DC0">
        <w:rPr>
          <w:bCs/>
          <w:color w:val="000000"/>
          <w:sz w:val="22"/>
          <w:szCs w:val="22"/>
        </w:rPr>
        <w:t>право</w:t>
      </w:r>
      <w:proofErr w:type="spellEnd"/>
      <w:r w:rsidRPr="00DD0DC0">
        <w:rPr>
          <w:bCs/>
          <w:color w:val="000000"/>
          <w:sz w:val="22"/>
          <w:szCs w:val="22"/>
        </w:rPr>
        <w:t xml:space="preserve"> </w:t>
      </w:r>
      <w:proofErr w:type="spellStart"/>
      <w:r w:rsidRPr="00DD0DC0">
        <w:rPr>
          <w:bCs/>
          <w:color w:val="000000"/>
          <w:sz w:val="22"/>
          <w:szCs w:val="22"/>
        </w:rPr>
        <w:t>на</w:t>
      </w:r>
      <w:proofErr w:type="spellEnd"/>
      <w:r w:rsidRPr="00DD0DC0">
        <w:rPr>
          <w:bCs/>
          <w:color w:val="000000"/>
          <w:sz w:val="22"/>
          <w:szCs w:val="22"/>
        </w:rPr>
        <w:t xml:space="preserve"> </w:t>
      </w:r>
      <w:proofErr w:type="spellStart"/>
      <w:r w:rsidRPr="00DD0DC0">
        <w:rPr>
          <w:bCs/>
          <w:color w:val="000000"/>
          <w:sz w:val="22"/>
          <w:szCs w:val="22"/>
        </w:rPr>
        <w:t>ползване</w:t>
      </w:r>
      <w:proofErr w:type="spellEnd"/>
      <w:r w:rsidRPr="00DD0DC0">
        <w:rPr>
          <w:bCs/>
          <w:color w:val="000000"/>
          <w:sz w:val="22"/>
          <w:szCs w:val="22"/>
        </w:rPr>
        <w:t xml:space="preserve"> </w:t>
      </w:r>
      <w:proofErr w:type="spellStart"/>
      <w:r w:rsidRPr="00DD0DC0">
        <w:rPr>
          <w:bCs/>
          <w:color w:val="000000"/>
          <w:sz w:val="22"/>
          <w:szCs w:val="22"/>
        </w:rPr>
        <w:t>са</w:t>
      </w:r>
      <w:proofErr w:type="spellEnd"/>
      <w:r w:rsidRPr="00DD0DC0">
        <w:rPr>
          <w:bCs/>
          <w:color w:val="000000"/>
          <w:sz w:val="22"/>
          <w:szCs w:val="22"/>
        </w:rPr>
        <w:t xml:space="preserve"> </w:t>
      </w:r>
      <w:proofErr w:type="spellStart"/>
      <w:r w:rsidRPr="00DD0DC0">
        <w:rPr>
          <w:bCs/>
          <w:sz w:val="22"/>
          <w:szCs w:val="22"/>
        </w:rPr>
        <w:t>включени</w:t>
      </w:r>
      <w:proofErr w:type="spellEnd"/>
      <w:r w:rsidRPr="00DD0DC0">
        <w:rPr>
          <w:bCs/>
          <w:sz w:val="22"/>
          <w:szCs w:val="22"/>
        </w:rPr>
        <w:t xml:space="preserve"> в </w:t>
      </w:r>
      <w:proofErr w:type="spellStart"/>
      <w:r w:rsidRPr="00DD0DC0">
        <w:rPr>
          <w:bCs/>
          <w:sz w:val="22"/>
          <w:szCs w:val="22"/>
        </w:rPr>
        <w:t>имоти</w:t>
      </w:r>
      <w:proofErr w:type="spellEnd"/>
      <w:r w:rsidRPr="00DD0DC0">
        <w:rPr>
          <w:bCs/>
          <w:sz w:val="22"/>
          <w:szCs w:val="22"/>
        </w:rPr>
        <w:t xml:space="preserve">, </w:t>
      </w:r>
      <w:proofErr w:type="spellStart"/>
      <w:r w:rsidRPr="00DD0DC0">
        <w:rPr>
          <w:bCs/>
          <w:sz w:val="22"/>
          <w:szCs w:val="22"/>
        </w:rPr>
        <w:t>машини</w:t>
      </w:r>
      <w:proofErr w:type="spellEnd"/>
      <w:r w:rsidRPr="00DD0DC0">
        <w:rPr>
          <w:bCs/>
          <w:sz w:val="22"/>
          <w:szCs w:val="22"/>
        </w:rPr>
        <w:t xml:space="preserve"> и </w:t>
      </w:r>
      <w:proofErr w:type="spellStart"/>
      <w:r w:rsidRPr="00DD0DC0">
        <w:rPr>
          <w:bCs/>
          <w:sz w:val="22"/>
          <w:szCs w:val="22"/>
        </w:rPr>
        <w:t>съоръжения</w:t>
      </w:r>
      <w:proofErr w:type="spellEnd"/>
      <w:r w:rsidRPr="00DD0DC0">
        <w:rPr>
          <w:bCs/>
          <w:sz w:val="22"/>
          <w:szCs w:val="22"/>
        </w:rPr>
        <w:t xml:space="preserve">, а </w:t>
      </w:r>
      <w:proofErr w:type="spellStart"/>
      <w:r w:rsidRPr="00DD0DC0">
        <w:rPr>
          <w:bCs/>
          <w:sz w:val="22"/>
          <w:szCs w:val="22"/>
        </w:rPr>
        <w:t>задълженията</w:t>
      </w:r>
      <w:proofErr w:type="spellEnd"/>
      <w:r w:rsidRPr="00DD0DC0">
        <w:rPr>
          <w:bCs/>
          <w:sz w:val="22"/>
          <w:szCs w:val="22"/>
        </w:rPr>
        <w:t xml:space="preserve"> </w:t>
      </w:r>
      <w:proofErr w:type="spellStart"/>
      <w:r w:rsidRPr="00DD0DC0">
        <w:rPr>
          <w:bCs/>
          <w:sz w:val="22"/>
          <w:szCs w:val="22"/>
        </w:rPr>
        <w:t>по</w:t>
      </w:r>
      <w:proofErr w:type="spellEnd"/>
      <w:r w:rsidRPr="00DD0DC0">
        <w:rPr>
          <w:bCs/>
          <w:sz w:val="22"/>
          <w:szCs w:val="22"/>
        </w:rPr>
        <w:t xml:space="preserve"> </w:t>
      </w:r>
      <w:proofErr w:type="spellStart"/>
      <w:r w:rsidRPr="00DD0DC0">
        <w:rPr>
          <w:bCs/>
          <w:sz w:val="22"/>
          <w:szCs w:val="22"/>
        </w:rPr>
        <w:t>лизингови</w:t>
      </w:r>
      <w:proofErr w:type="spellEnd"/>
      <w:r w:rsidRPr="00DD0DC0">
        <w:rPr>
          <w:bCs/>
          <w:sz w:val="22"/>
          <w:szCs w:val="22"/>
        </w:rPr>
        <w:t xml:space="preserve"> </w:t>
      </w:r>
      <w:proofErr w:type="spellStart"/>
      <w:r w:rsidRPr="00DD0DC0">
        <w:rPr>
          <w:bCs/>
          <w:sz w:val="22"/>
          <w:szCs w:val="22"/>
        </w:rPr>
        <w:t>договори</w:t>
      </w:r>
      <w:proofErr w:type="spellEnd"/>
      <w:r w:rsidRPr="00DD0DC0">
        <w:rPr>
          <w:bCs/>
          <w:sz w:val="22"/>
          <w:szCs w:val="22"/>
        </w:rPr>
        <w:t xml:space="preserve"> </w:t>
      </w:r>
      <w:proofErr w:type="spellStart"/>
      <w:r w:rsidRPr="00DD0DC0">
        <w:rPr>
          <w:bCs/>
          <w:sz w:val="22"/>
          <w:szCs w:val="22"/>
        </w:rPr>
        <w:t>са</w:t>
      </w:r>
      <w:proofErr w:type="spellEnd"/>
      <w:r w:rsidRPr="00DD0DC0">
        <w:rPr>
          <w:bCs/>
          <w:sz w:val="22"/>
          <w:szCs w:val="22"/>
        </w:rPr>
        <w:t xml:space="preserve"> </w:t>
      </w:r>
      <w:proofErr w:type="spellStart"/>
      <w:r w:rsidRPr="00DD0DC0">
        <w:rPr>
          <w:bCs/>
          <w:sz w:val="22"/>
          <w:szCs w:val="22"/>
        </w:rPr>
        <w:t>включени</w:t>
      </w:r>
      <w:proofErr w:type="spellEnd"/>
      <w:r w:rsidRPr="00DD0DC0">
        <w:rPr>
          <w:bCs/>
          <w:sz w:val="22"/>
          <w:szCs w:val="22"/>
        </w:rPr>
        <w:t xml:space="preserve"> в </w:t>
      </w:r>
      <w:r w:rsidRPr="00DD0DC0">
        <w:rPr>
          <w:bCs/>
          <w:sz w:val="22"/>
          <w:szCs w:val="22"/>
          <w:lang w:val="bg-BG"/>
        </w:rPr>
        <w:t>Задължения по лизингови договори</w:t>
      </w:r>
      <w:r w:rsidRPr="00DD0DC0">
        <w:rPr>
          <w:bCs/>
          <w:sz w:val="22"/>
          <w:szCs w:val="22"/>
        </w:rPr>
        <w:t>.</w:t>
      </w:r>
    </w:p>
    <w:p w14:paraId="6458F849" w14:textId="7988C2A0" w:rsidR="00336F6B" w:rsidRDefault="00336F6B" w:rsidP="00336F6B">
      <w:pPr>
        <w:spacing w:before="120" w:after="120"/>
        <w:ind w:left="142"/>
        <w:jc w:val="both"/>
        <w:rPr>
          <w:bCs/>
          <w:sz w:val="22"/>
          <w:szCs w:val="22"/>
        </w:rPr>
      </w:pPr>
      <w:proofErr w:type="spellStart"/>
      <w:r w:rsidRPr="00DD0DC0">
        <w:rPr>
          <w:bCs/>
          <w:sz w:val="22"/>
          <w:szCs w:val="22"/>
        </w:rPr>
        <w:t>Опциите</w:t>
      </w:r>
      <w:proofErr w:type="spellEnd"/>
      <w:r w:rsidRPr="00DD0DC0">
        <w:rPr>
          <w:bCs/>
          <w:sz w:val="22"/>
          <w:szCs w:val="22"/>
        </w:rPr>
        <w:t xml:space="preserve"> </w:t>
      </w:r>
      <w:proofErr w:type="spellStart"/>
      <w:r w:rsidRPr="00DD0DC0">
        <w:rPr>
          <w:bCs/>
          <w:sz w:val="22"/>
          <w:szCs w:val="22"/>
        </w:rPr>
        <w:t>за</w:t>
      </w:r>
      <w:proofErr w:type="spellEnd"/>
      <w:r w:rsidRPr="00DD0DC0">
        <w:rPr>
          <w:bCs/>
          <w:sz w:val="22"/>
          <w:szCs w:val="22"/>
        </w:rPr>
        <w:t xml:space="preserve"> </w:t>
      </w:r>
      <w:proofErr w:type="spellStart"/>
      <w:r w:rsidRPr="00DD0DC0">
        <w:rPr>
          <w:bCs/>
          <w:sz w:val="22"/>
          <w:szCs w:val="22"/>
        </w:rPr>
        <w:t>удължаване</w:t>
      </w:r>
      <w:proofErr w:type="spellEnd"/>
      <w:r w:rsidRPr="00DD0DC0">
        <w:rPr>
          <w:bCs/>
          <w:sz w:val="22"/>
          <w:szCs w:val="22"/>
        </w:rPr>
        <w:t xml:space="preserve"> и </w:t>
      </w:r>
      <w:proofErr w:type="spellStart"/>
      <w:r w:rsidRPr="00DD0DC0">
        <w:rPr>
          <w:bCs/>
          <w:sz w:val="22"/>
          <w:szCs w:val="22"/>
        </w:rPr>
        <w:t>прекратяване</w:t>
      </w:r>
      <w:proofErr w:type="spellEnd"/>
      <w:r w:rsidRPr="00DD0DC0">
        <w:rPr>
          <w:bCs/>
          <w:sz w:val="22"/>
          <w:szCs w:val="22"/>
        </w:rPr>
        <w:t xml:space="preserve"> </w:t>
      </w:r>
      <w:proofErr w:type="spellStart"/>
      <w:r w:rsidRPr="00DD0DC0">
        <w:rPr>
          <w:bCs/>
          <w:sz w:val="22"/>
          <w:szCs w:val="22"/>
        </w:rPr>
        <w:t>са</w:t>
      </w:r>
      <w:proofErr w:type="spellEnd"/>
      <w:r w:rsidRPr="00DD0DC0">
        <w:rPr>
          <w:bCs/>
          <w:sz w:val="22"/>
          <w:szCs w:val="22"/>
        </w:rPr>
        <w:t xml:space="preserve"> </w:t>
      </w:r>
      <w:proofErr w:type="spellStart"/>
      <w:r w:rsidRPr="00DD0DC0">
        <w:rPr>
          <w:bCs/>
          <w:sz w:val="22"/>
          <w:szCs w:val="22"/>
        </w:rPr>
        <w:t>включени</w:t>
      </w:r>
      <w:proofErr w:type="spellEnd"/>
      <w:r w:rsidRPr="00DD0DC0">
        <w:rPr>
          <w:bCs/>
          <w:sz w:val="22"/>
          <w:szCs w:val="22"/>
        </w:rPr>
        <w:t xml:space="preserve"> в </w:t>
      </w:r>
      <w:proofErr w:type="spellStart"/>
      <w:r w:rsidRPr="00DD0DC0">
        <w:rPr>
          <w:bCs/>
          <w:sz w:val="22"/>
          <w:szCs w:val="22"/>
        </w:rPr>
        <w:t>редица</w:t>
      </w:r>
      <w:proofErr w:type="spellEnd"/>
      <w:r w:rsidRPr="00DD0DC0">
        <w:rPr>
          <w:bCs/>
          <w:sz w:val="22"/>
          <w:szCs w:val="22"/>
        </w:rPr>
        <w:t xml:space="preserve"> </w:t>
      </w:r>
      <w:proofErr w:type="spellStart"/>
      <w:r w:rsidRPr="00DD0DC0">
        <w:rPr>
          <w:bCs/>
          <w:sz w:val="22"/>
          <w:szCs w:val="22"/>
        </w:rPr>
        <w:t>наеми</w:t>
      </w:r>
      <w:proofErr w:type="spellEnd"/>
      <w:r w:rsidRPr="00DD0DC0">
        <w:rPr>
          <w:bCs/>
          <w:sz w:val="22"/>
          <w:szCs w:val="22"/>
        </w:rPr>
        <w:t xml:space="preserve"> </w:t>
      </w:r>
      <w:proofErr w:type="spellStart"/>
      <w:r w:rsidRPr="00DD0DC0">
        <w:rPr>
          <w:bCs/>
          <w:sz w:val="22"/>
          <w:szCs w:val="22"/>
        </w:rPr>
        <w:t>на</w:t>
      </w:r>
      <w:proofErr w:type="spellEnd"/>
      <w:r w:rsidRPr="00DD0DC0">
        <w:rPr>
          <w:bCs/>
          <w:sz w:val="22"/>
          <w:szCs w:val="22"/>
        </w:rPr>
        <w:t xml:space="preserve"> </w:t>
      </w:r>
      <w:proofErr w:type="spellStart"/>
      <w:r w:rsidRPr="00DD0DC0">
        <w:rPr>
          <w:bCs/>
          <w:sz w:val="22"/>
          <w:szCs w:val="22"/>
        </w:rPr>
        <w:t>имоти</w:t>
      </w:r>
      <w:proofErr w:type="spellEnd"/>
      <w:r w:rsidRPr="00DD0DC0">
        <w:rPr>
          <w:bCs/>
          <w:sz w:val="22"/>
          <w:szCs w:val="22"/>
        </w:rPr>
        <w:t xml:space="preserve"> и </w:t>
      </w:r>
      <w:proofErr w:type="spellStart"/>
      <w:r w:rsidRPr="00DD0DC0">
        <w:rPr>
          <w:bCs/>
          <w:sz w:val="22"/>
          <w:szCs w:val="22"/>
        </w:rPr>
        <w:t>оборудване</w:t>
      </w:r>
      <w:proofErr w:type="spellEnd"/>
      <w:r w:rsidRPr="00DD0DC0">
        <w:rPr>
          <w:bCs/>
          <w:sz w:val="22"/>
          <w:szCs w:val="22"/>
        </w:rPr>
        <w:t xml:space="preserve"> в </w:t>
      </w:r>
      <w:proofErr w:type="spellStart"/>
      <w:r w:rsidRPr="00DD0DC0">
        <w:rPr>
          <w:bCs/>
          <w:sz w:val="22"/>
          <w:szCs w:val="22"/>
        </w:rPr>
        <w:t>дружеството</w:t>
      </w:r>
      <w:proofErr w:type="spellEnd"/>
      <w:r w:rsidRPr="00DD0DC0">
        <w:rPr>
          <w:bCs/>
          <w:sz w:val="22"/>
          <w:szCs w:val="22"/>
        </w:rPr>
        <w:t xml:space="preserve">. </w:t>
      </w:r>
      <w:proofErr w:type="spellStart"/>
      <w:r w:rsidRPr="00DD0DC0">
        <w:rPr>
          <w:bCs/>
          <w:sz w:val="22"/>
          <w:szCs w:val="22"/>
        </w:rPr>
        <w:t>Те</w:t>
      </w:r>
      <w:proofErr w:type="spellEnd"/>
      <w:r w:rsidRPr="00DD0DC0">
        <w:rPr>
          <w:bCs/>
          <w:sz w:val="22"/>
          <w:szCs w:val="22"/>
        </w:rPr>
        <w:t xml:space="preserve"> </w:t>
      </w:r>
      <w:proofErr w:type="spellStart"/>
      <w:r w:rsidRPr="00DD0DC0">
        <w:rPr>
          <w:bCs/>
          <w:sz w:val="22"/>
          <w:szCs w:val="22"/>
        </w:rPr>
        <w:t>се</w:t>
      </w:r>
      <w:proofErr w:type="spellEnd"/>
      <w:r w:rsidRPr="00DD0DC0">
        <w:rPr>
          <w:bCs/>
          <w:sz w:val="22"/>
          <w:szCs w:val="22"/>
        </w:rPr>
        <w:t xml:space="preserve"> </w:t>
      </w:r>
      <w:proofErr w:type="spellStart"/>
      <w:r w:rsidRPr="00DD0DC0">
        <w:rPr>
          <w:bCs/>
          <w:sz w:val="22"/>
          <w:szCs w:val="22"/>
        </w:rPr>
        <w:t>използват</w:t>
      </w:r>
      <w:proofErr w:type="spellEnd"/>
      <w:r w:rsidRPr="00DD0DC0">
        <w:rPr>
          <w:bCs/>
          <w:sz w:val="22"/>
          <w:szCs w:val="22"/>
        </w:rPr>
        <w:t xml:space="preserve"> </w:t>
      </w:r>
      <w:proofErr w:type="spellStart"/>
      <w:r w:rsidRPr="00DD0DC0">
        <w:rPr>
          <w:bCs/>
          <w:sz w:val="22"/>
          <w:szCs w:val="22"/>
        </w:rPr>
        <w:t>за</w:t>
      </w:r>
      <w:proofErr w:type="spellEnd"/>
      <w:r w:rsidRPr="00DD0DC0">
        <w:rPr>
          <w:bCs/>
          <w:sz w:val="22"/>
          <w:szCs w:val="22"/>
        </w:rPr>
        <w:t xml:space="preserve"> </w:t>
      </w:r>
      <w:proofErr w:type="spellStart"/>
      <w:r w:rsidRPr="00DD0DC0">
        <w:rPr>
          <w:bCs/>
          <w:sz w:val="22"/>
          <w:szCs w:val="22"/>
        </w:rPr>
        <w:t>увеличаване</w:t>
      </w:r>
      <w:proofErr w:type="spellEnd"/>
      <w:r w:rsidRPr="00DD0DC0">
        <w:rPr>
          <w:bCs/>
          <w:sz w:val="22"/>
          <w:szCs w:val="22"/>
        </w:rPr>
        <w:t xml:space="preserve"> </w:t>
      </w:r>
      <w:proofErr w:type="spellStart"/>
      <w:r w:rsidRPr="00DD0DC0">
        <w:rPr>
          <w:bCs/>
          <w:sz w:val="22"/>
          <w:szCs w:val="22"/>
        </w:rPr>
        <w:t>на</w:t>
      </w:r>
      <w:proofErr w:type="spellEnd"/>
      <w:r w:rsidRPr="00DD0DC0">
        <w:rPr>
          <w:bCs/>
          <w:sz w:val="22"/>
          <w:szCs w:val="22"/>
        </w:rPr>
        <w:t xml:space="preserve"> </w:t>
      </w:r>
      <w:proofErr w:type="spellStart"/>
      <w:r w:rsidRPr="00DD0DC0">
        <w:rPr>
          <w:bCs/>
          <w:sz w:val="22"/>
          <w:szCs w:val="22"/>
        </w:rPr>
        <w:t>оперативната</w:t>
      </w:r>
      <w:proofErr w:type="spellEnd"/>
      <w:r w:rsidRPr="00DD0DC0">
        <w:rPr>
          <w:bCs/>
          <w:sz w:val="22"/>
          <w:szCs w:val="22"/>
        </w:rPr>
        <w:t xml:space="preserve"> </w:t>
      </w:r>
      <w:proofErr w:type="spellStart"/>
      <w:r w:rsidRPr="00DD0DC0">
        <w:rPr>
          <w:bCs/>
          <w:sz w:val="22"/>
          <w:szCs w:val="22"/>
        </w:rPr>
        <w:t>гъвкавост</w:t>
      </w:r>
      <w:proofErr w:type="spellEnd"/>
      <w:r w:rsidRPr="00DD0DC0">
        <w:rPr>
          <w:bCs/>
          <w:sz w:val="22"/>
          <w:szCs w:val="22"/>
        </w:rPr>
        <w:t xml:space="preserve"> </w:t>
      </w:r>
      <w:proofErr w:type="spellStart"/>
      <w:r w:rsidRPr="00DD0DC0">
        <w:rPr>
          <w:bCs/>
          <w:sz w:val="22"/>
          <w:szCs w:val="22"/>
        </w:rPr>
        <w:t>по</w:t>
      </w:r>
      <w:proofErr w:type="spellEnd"/>
      <w:r w:rsidRPr="00DD0DC0">
        <w:rPr>
          <w:bCs/>
          <w:sz w:val="22"/>
          <w:szCs w:val="22"/>
        </w:rPr>
        <w:t xml:space="preserve"> </w:t>
      </w:r>
      <w:proofErr w:type="spellStart"/>
      <w:r w:rsidRPr="00DD0DC0">
        <w:rPr>
          <w:bCs/>
          <w:sz w:val="22"/>
          <w:szCs w:val="22"/>
        </w:rPr>
        <w:t>отношение</w:t>
      </w:r>
      <w:proofErr w:type="spellEnd"/>
      <w:r w:rsidRPr="00DD0DC0">
        <w:rPr>
          <w:bCs/>
          <w:sz w:val="22"/>
          <w:szCs w:val="22"/>
        </w:rPr>
        <w:t xml:space="preserve"> </w:t>
      </w:r>
      <w:proofErr w:type="spellStart"/>
      <w:r w:rsidRPr="00DD0DC0">
        <w:rPr>
          <w:bCs/>
          <w:sz w:val="22"/>
          <w:szCs w:val="22"/>
        </w:rPr>
        <w:t>на</w:t>
      </w:r>
      <w:proofErr w:type="spellEnd"/>
      <w:r w:rsidRPr="00DD0DC0">
        <w:rPr>
          <w:bCs/>
          <w:sz w:val="22"/>
          <w:szCs w:val="22"/>
        </w:rPr>
        <w:t xml:space="preserve"> </w:t>
      </w:r>
      <w:proofErr w:type="spellStart"/>
      <w:r w:rsidRPr="00DD0DC0">
        <w:rPr>
          <w:bCs/>
          <w:sz w:val="22"/>
          <w:szCs w:val="22"/>
        </w:rPr>
        <w:t>управлението</w:t>
      </w:r>
      <w:proofErr w:type="spellEnd"/>
      <w:r w:rsidRPr="00DD0DC0">
        <w:rPr>
          <w:bCs/>
          <w:sz w:val="22"/>
          <w:szCs w:val="22"/>
        </w:rPr>
        <w:t xml:space="preserve"> </w:t>
      </w:r>
      <w:proofErr w:type="spellStart"/>
      <w:r w:rsidRPr="00DD0DC0">
        <w:rPr>
          <w:bCs/>
          <w:sz w:val="22"/>
          <w:szCs w:val="22"/>
        </w:rPr>
        <w:t>на</w:t>
      </w:r>
      <w:proofErr w:type="spellEnd"/>
      <w:r w:rsidRPr="00DD0DC0">
        <w:rPr>
          <w:bCs/>
          <w:sz w:val="22"/>
          <w:szCs w:val="22"/>
        </w:rPr>
        <w:t xml:space="preserve"> </w:t>
      </w:r>
      <w:proofErr w:type="spellStart"/>
      <w:r w:rsidRPr="00DD0DC0">
        <w:rPr>
          <w:bCs/>
          <w:sz w:val="22"/>
          <w:szCs w:val="22"/>
        </w:rPr>
        <w:t>активите</w:t>
      </w:r>
      <w:proofErr w:type="spellEnd"/>
      <w:r w:rsidRPr="00DD0DC0">
        <w:rPr>
          <w:bCs/>
          <w:sz w:val="22"/>
          <w:szCs w:val="22"/>
        </w:rPr>
        <w:t xml:space="preserve">, </w:t>
      </w:r>
      <w:proofErr w:type="spellStart"/>
      <w:r w:rsidRPr="00DD0DC0">
        <w:rPr>
          <w:bCs/>
          <w:sz w:val="22"/>
          <w:szCs w:val="22"/>
        </w:rPr>
        <w:t>използвани</w:t>
      </w:r>
      <w:proofErr w:type="spellEnd"/>
      <w:r w:rsidRPr="00DD0DC0">
        <w:rPr>
          <w:bCs/>
          <w:sz w:val="22"/>
          <w:szCs w:val="22"/>
        </w:rPr>
        <w:t xml:space="preserve"> в </w:t>
      </w:r>
      <w:proofErr w:type="spellStart"/>
      <w:r w:rsidRPr="00DD0DC0">
        <w:rPr>
          <w:bCs/>
          <w:sz w:val="22"/>
          <w:szCs w:val="22"/>
        </w:rPr>
        <w:t>операциите</w:t>
      </w:r>
      <w:proofErr w:type="spellEnd"/>
      <w:r w:rsidRPr="00DD0DC0">
        <w:rPr>
          <w:bCs/>
          <w:sz w:val="22"/>
          <w:szCs w:val="22"/>
        </w:rPr>
        <w:t xml:space="preserve"> </w:t>
      </w:r>
      <w:proofErr w:type="spellStart"/>
      <w:r w:rsidRPr="00DD0DC0">
        <w:rPr>
          <w:bCs/>
          <w:sz w:val="22"/>
          <w:szCs w:val="22"/>
        </w:rPr>
        <w:t>на</w:t>
      </w:r>
      <w:proofErr w:type="spellEnd"/>
      <w:r w:rsidRPr="00DD0DC0">
        <w:rPr>
          <w:bCs/>
          <w:sz w:val="22"/>
          <w:szCs w:val="22"/>
        </w:rPr>
        <w:t xml:space="preserve"> </w:t>
      </w:r>
      <w:proofErr w:type="spellStart"/>
      <w:r w:rsidRPr="00DD0DC0">
        <w:rPr>
          <w:bCs/>
          <w:sz w:val="22"/>
          <w:szCs w:val="22"/>
        </w:rPr>
        <w:t>дружеството</w:t>
      </w:r>
      <w:proofErr w:type="spellEnd"/>
      <w:r w:rsidRPr="00DD0DC0">
        <w:rPr>
          <w:bCs/>
          <w:sz w:val="22"/>
          <w:szCs w:val="22"/>
        </w:rPr>
        <w:t xml:space="preserve">. </w:t>
      </w:r>
      <w:proofErr w:type="spellStart"/>
      <w:r w:rsidRPr="00DD0DC0">
        <w:rPr>
          <w:bCs/>
          <w:sz w:val="22"/>
          <w:szCs w:val="22"/>
        </w:rPr>
        <w:t>Повечето</w:t>
      </w:r>
      <w:proofErr w:type="spellEnd"/>
      <w:r w:rsidRPr="00DD0DC0">
        <w:rPr>
          <w:bCs/>
          <w:sz w:val="22"/>
          <w:szCs w:val="22"/>
        </w:rPr>
        <w:t xml:space="preserve"> </w:t>
      </w:r>
      <w:proofErr w:type="spellStart"/>
      <w:r w:rsidRPr="00DD0DC0">
        <w:rPr>
          <w:bCs/>
          <w:sz w:val="22"/>
          <w:szCs w:val="22"/>
        </w:rPr>
        <w:t>притежавани</w:t>
      </w:r>
      <w:proofErr w:type="spellEnd"/>
      <w:r w:rsidRPr="00DD0DC0">
        <w:rPr>
          <w:bCs/>
          <w:sz w:val="22"/>
          <w:szCs w:val="22"/>
        </w:rPr>
        <w:t xml:space="preserve"> </w:t>
      </w:r>
      <w:proofErr w:type="spellStart"/>
      <w:r w:rsidRPr="00DD0DC0">
        <w:rPr>
          <w:bCs/>
          <w:sz w:val="22"/>
          <w:szCs w:val="22"/>
        </w:rPr>
        <w:t>опции</w:t>
      </w:r>
      <w:proofErr w:type="spellEnd"/>
      <w:r w:rsidRPr="00DD0DC0">
        <w:rPr>
          <w:bCs/>
          <w:sz w:val="22"/>
          <w:szCs w:val="22"/>
        </w:rPr>
        <w:t xml:space="preserve"> </w:t>
      </w:r>
      <w:proofErr w:type="spellStart"/>
      <w:r w:rsidRPr="00DD0DC0">
        <w:rPr>
          <w:bCs/>
          <w:sz w:val="22"/>
          <w:szCs w:val="22"/>
        </w:rPr>
        <w:t>за</w:t>
      </w:r>
      <w:proofErr w:type="spellEnd"/>
      <w:r w:rsidRPr="00DD0DC0">
        <w:rPr>
          <w:bCs/>
          <w:sz w:val="22"/>
          <w:szCs w:val="22"/>
        </w:rPr>
        <w:t xml:space="preserve"> </w:t>
      </w:r>
      <w:proofErr w:type="spellStart"/>
      <w:r w:rsidRPr="00DD0DC0">
        <w:rPr>
          <w:bCs/>
          <w:sz w:val="22"/>
          <w:szCs w:val="22"/>
        </w:rPr>
        <w:t>удължаване</w:t>
      </w:r>
      <w:proofErr w:type="spellEnd"/>
      <w:r w:rsidRPr="00DD0DC0">
        <w:rPr>
          <w:bCs/>
          <w:sz w:val="22"/>
          <w:szCs w:val="22"/>
        </w:rPr>
        <w:t xml:space="preserve"> и </w:t>
      </w:r>
      <w:proofErr w:type="spellStart"/>
      <w:r w:rsidRPr="00DD0DC0">
        <w:rPr>
          <w:bCs/>
          <w:sz w:val="22"/>
          <w:szCs w:val="22"/>
        </w:rPr>
        <w:t>прекратяване</w:t>
      </w:r>
      <w:proofErr w:type="spellEnd"/>
      <w:r w:rsidRPr="00DD0DC0">
        <w:rPr>
          <w:bCs/>
          <w:sz w:val="22"/>
          <w:szCs w:val="22"/>
        </w:rPr>
        <w:t xml:space="preserve"> </w:t>
      </w:r>
      <w:proofErr w:type="spellStart"/>
      <w:r w:rsidRPr="00DD0DC0">
        <w:rPr>
          <w:bCs/>
          <w:sz w:val="22"/>
          <w:szCs w:val="22"/>
        </w:rPr>
        <w:t>се</w:t>
      </w:r>
      <w:proofErr w:type="spellEnd"/>
      <w:r w:rsidRPr="00DD0DC0">
        <w:rPr>
          <w:bCs/>
          <w:sz w:val="22"/>
          <w:szCs w:val="22"/>
        </w:rPr>
        <w:t xml:space="preserve"> </w:t>
      </w:r>
      <w:proofErr w:type="spellStart"/>
      <w:r w:rsidRPr="00DD0DC0">
        <w:rPr>
          <w:bCs/>
          <w:sz w:val="22"/>
          <w:szCs w:val="22"/>
        </w:rPr>
        <w:t>упражняват</w:t>
      </w:r>
      <w:proofErr w:type="spellEnd"/>
      <w:r w:rsidRPr="00DD0DC0">
        <w:rPr>
          <w:bCs/>
          <w:sz w:val="22"/>
          <w:szCs w:val="22"/>
        </w:rPr>
        <w:t xml:space="preserve"> </w:t>
      </w:r>
      <w:proofErr w:type="spellStart"/>
      <w:r w:rsidRPr="00DD0DC0">
        <w:rPr>
          <w:bCs/>
          <w:sz w:val="22"/>
          <w:szCs w:val="22"/>
        </w:rPr>
        <w:t>само</w:t>
      </w:r>
      <w:proofErr w:type="spellEnd"/>
      <w:r w:rsidRPr="00DD0DC0">
        <w:rPr>
          <w:bCs/>
          <w:sz w:val="22"/>
          <w:szCs w:val="22"/>
        </w:rPr>
        <w:t xml:space="preserve"> </w:t>
      </w:r>
      <w:proofErr w:type="spellStart"/>
      <w:r w:rsidRPr="00DD0DC0">
        <w:rPr>
          <w:bCs/>
          <w:sz w:val="22"/>
          <w:szCs w:val="22"/>
        </w:rPr>
        <w:t>от</w:t>
      </w:r>
      <w:proofErr w:type="spellEnd"/>
      <w:r w:rsidRPr="00DD0DC0">
        <w:rPr>
          <w:bCs/>
          <w:sz w:val="22"/>
          <w:szCs w:val="22"/>
        </w:rPr>
        <w:t xml:space="preserve"> </w:t>
      </w:r>
      <w:proofErr w:type="spellStart"/>
      <w:r w:rsidRPr="00DD0DC0">
        <w:rPr>
          <w:bCs/>
          <w:sz w:val="22"/>
          <w:szCs w:val="22"/>
        </w:rPr>
        <w:t>дружеството</w:t>
      </w:r>
      <w:proofErr w:type="spellEnd"/>
      <w:r w:rsidRPr="00DD0DC0">
        <w:rPr>
          <w:bCs/>
          <w:sz w:val="22"/>
          <w:szCs w:val="22"/>
        </w:rPr>
        <w:t xml:space="preserve">, а </w:t>
      </w:r>
      <w:proofErr w:type="spellStart"/>
      <w:r w:rsidRPr="00DD0DC0">
        <w:rPr>
          <w:bCs/>
          <w:sz w:val="22"/>
          <w:szCs w:val="22"/>
        </w:rPr>
        <w:t>не</w:t>
      </w:r>
      <w:proofErr w:type="spellEnd"/>
      <w:r w:rsidRPr="00DD0DC0">
        <w:rPr>
          <w:bCs/>
          <w:sz w:val="22"/>
          <w:szCs w:val="22"/>
        </w:rPr>
        <w:t xml:space="preserve"> </w:t>
      </w:r>
      <w:proofErr w:type="spellStart"/>
      <w:r w:rsidRPr="00DD0DC0">
        <w:rPr>
          <w:bCs/>
          <w:sz w:val="22"/>
          <w:szCs w:val="22"/>
        </w:rPr>
        <w:t>от</w:t>
      </w:r>
      <w:proofErr w:type="spellEnd"/>
      <w:r w:rsidRPr="00DD0DC0">
        <w:rPr>
          <w:bCs/>
          <w:sz w:val="22"/>
          <w:szCs w:val="22"/>
        </w:rPr>
        <w:t xml:space="preserve"> </w:t>
      </w:r>
      <w:proofErr w:type="spellStart"/>
      <w:r w:rsidRPr="00DD0DC0">
        <w:rPr>
          <w:bCs/>
          <w:sz w:val="22"/>
          <w:szCs w:val="22"/>
        </w:rPr>
        <w:t>съответния</w:t>
      </w:r>
      <w:proofErr w:type="spellEnd"/>
      <w:r w:rsidRPr="00DD0DC0">
        <w:rPr>
          <w:bCs/>
          <w:sz w:val="22"/>
          <w:szCs w:val="22"/>
        </w:rPr>
        <w:t xml:space="preserve"> </w:t>
      </w:r>
      <w:proofErr w:type="spellStart"/>
      <w:r w:rsidRPr="00DD0DC0">
        <w:rPr>
          <w:bCs/>
          <w:sz w:val="22"/>
          <w:szCs w:val="22"/>
        </w:rPr>
        <w:t>лизингодател</w:t>
      </w:r>
      <w:proofErr w:type="spellEnd"/>
      <w:r w:rsidRPr="00DD0DC0">
        <w:rPr>
          <w:bCs/>
          <w:sz w:val="22"/>
          <w:szCs w:val="22"/>
        </w:rPr>
        <w:t>.</w:t>
      </w:r>
    </w:p>
    <w:p w14:paraId="7C4BCDFA" w14:textId="75F5EF49" w:rsidR="00336F6B" w:rsidRDefault="00336F6B" w:rsidP="00336F6B">
      <w:pPr>
        <w:spacing w:before="120" w:after="120"/>
        <w:ind w:left="142"/>
        <w:jc w:val="both"/>
        <w:rPr>
          <w:bCs/>
          <w:color w:val="000000"/>
          <w:sz w:val="22"/>
          <w:szCs w:val="22"/>
        </w:rPr>
      </w:pPr>
      <w:proofErr w:type="spellStart"/>
      <w:r w:rsidRPr="00DD0DC0">
        <w:rPr>
          <w:bCs/>
          <w:color w:val="000000"/>
          <w:sz w:val="22"/>
          <w:szCs w:val="22"/>
        </w:rPr>
        <w:t>Като</w:t>
      </w:r>
      <w:proofErr w:type="spellEnd"/>
      <w:r w:rsidRPr="00DD0DC0">
        <w:rPr>
          <w:bCs/>
          <w:color w:val="000000"/>
          <w:sz w:val="22"/>
          <w:szCs w:val="22"/>
        </w:rPr>
        <w:t xml:space="preserve"> </w:t>
      </w:r>
      <w:proofErr w:type="spellStart"/>
      <w:r w:rsidRPr="00DD0DC0">
        <w:rPr>
          <w:bCs/>
          <w:color w:val="000000"/>
          <w:sz w:val="22"/>
          <w:szCs w:val="22"/>
        </w:rPr>
        <w:t>лизингодател</w:t>
      </w:r>
      <w:proofErr w:type="spellEnd"/>
      <w:r w:rsidRPr="00DD0DC0">
        <w:rPr>
          <w:bCs/>
          <w:color w:val="000000"/>
          <w:sz w:val="22"/>
          <w:szCs w:val="22"/>
        </w:rPr>
        <w:t xml:space="preserve">, </w:t>
      </w:r>
      <w:proofErr w:type="spellStart"/>
      <w:r w:rsidRPr="00DD0DC0">
        <w:rPr>
          <w:bCs/>
          <w:color w:val="000000"/>
          <w:sz w:val="22"/>
          <w:szCs w:val="22"/>
        </w:rPr>
        <w:t>Дружеството</w:t>
      </w:r>
      <w:proofErr w:type="spellEnd"/>
      <w:r w:rsidRPr="00DD0DC0">
        <w:rPr>
          <w:bCs/>
          <w:color w:val="000000"/>
          <w:sz w:val="22"/>
          <w:szCs w:val="22"/>
        </w:rPr>
        <w:t xml:space="preserve"> </w:t>
      </w:r>
      <w:proofErr w:type="spellStart"/>
      <w:r w:rsidRPr="00DD0DC0">
        <w:rPr>
          <w:bCs/>
          <w:color w:val="000000"/>
          <w:sz w:val="22"/>
          <w:szCs w:val="22"/>
        </w:rPr>
        <w:t>класифицира</w:t>
      </w:r>
      <w:proofErr w:type="spellEnd"/>
      <w:r w:rsidRPr="00DD0DC0">
        <w:rPr>
          <w:bCs/>
          <w:color w:val="000000"/>
          <w:sz w:val="22"/>
          <w:szCs w:val="22"/>
        </w:rPr>
        <w:t xml:space="preserve"> </w:t>
      </w:r>
      <w:proofErr w:type="spellStart"/>
      <w:r w:rsidRPr="00DD0DC0">
        <w:rPr>
          <w:bCs/>
          <w:color w:val="000000"/>
          <w:sz w:val="22"/>
          <w:szCs w:val="22"/>
        </w:rPr>
        <w:t>своите</w:t>
      </w:r>
      <w:proofErr w:type="spellEnd"/>
      <w:r w:rsidRPr="00DD0DC0">
        <w:rPr>
          <w:bCs/>
          <w:color w:val="000000"/>
          <w:sz w:val="22"/>
          <w:szCs w:val="22"/>
        </w:rPr>
        <w:t xml:space="preserve"> </w:t>
      </w:r>
      <w:proofErr w:type="spellStart"/>
      <w:r w:rsidRPr="00DD0DC0">
        <w:rPr>
          <w:bCs/>
          <w:color w:val="000000"/>
          <w:sz w:val="22"/>
          <w:szCs w:val="22"/>
        </w:rPr>
        <w:t>лизингови</w:t>
      </w:r>
      <w:proofErr w:type="spellEnd"/>
      <w:r w:rsidRPr="00DD0DC0">
        <w:rPr>
          <w:bCs/>
          <w:color w:val="000000"/>
          <w:sz w:val="22"/>
          <w:szCs w:val="22"/>
        </w:rPr>
        <w:t xml:space="preserve"> </w:t>
      </w:r>
      <w:proofErr w:type="spellStart"/>
      <w:r w:rsidRPr="00DD0DC0">
        <w:rPr>
          <w:bCs/>
          <w:color w:val="000000"/>
          <w:sz w:val="22"/>
          <w:szCs w:val="22"/>
        </w:rPr>
        <w:t>договори</w:t>
      </w:r>
      <w:proofErr w:type="spellEnd"/>
      <w:r w:rsidRPr="00DD0DC0">
        <w:rPr>
          <w:bCs/>
          <w:color w:val="000000"/>
          <w:sz w:val="22"/>
          <w:szCs w:val="22"/>
        </w:rPr>
        <w:t xml:space="preserve"> </w:t>
      </w:r>
      <w:proofErr w:type="spellStart"/>
      <w:r w:rsidRPr="00DD0DC0">
        <w:rPr>
          <w:bCs/>
          <w:color w:val="000000"/>
          <w:sz w:val="22"/>
          <w:szCs w:val="22"/>
        </w:rPr>
        <w:t>като</w:t>
      </w:r>
      <w:proofErr w:type="spellEnd"/>
      <w:r w:rsidRPr="00DD0DC0">
        <w:rPr>
          <w:bCs/>
          <w:color w:val="000000"/>
          <w:sz w:val="22"/>
          <w:szCs w:val="22"/>
        </w:rPr>
        <w:t xml:space="preserve"> </w:t>
      </w:r>
      <w:proofErr w:type="spellStart"/>
      <w:r w:rsidRPr="00DD0DC0">
        <w:rPr>
          <w:bCs/>
          <w:color w:val="000000"/>
          <w:sz w:val="22"/>
          <w:szCs w:val="22"/>
        </w:rPr>
        <w:t>оперативен</w:t>
      </w:r>
      <w:proofErr w:type="spellEnd"/>
      <w:r w:rsidRPr="00DD0DC0">
        <w:rPr>
          <w:bCs/>
          <w:color w:val="000000"/>
          <w:sz w:val="22"/>
          <w:szCs w:val="22"/>
        </w:rPr>
        <w:t xml:space="preserve"> </w:t>
      </w:r>
      <w:proofErr w:type="spellStart"/>
      <w:r w:rsidRPr="00DD0DC0">
        <w:rPr>
          <w:bCs/>
          <w:color w:val="000000"/>
          <w:sz w:val="22"/>
          <w:szCs w:val="22"/>
        </w:rPr>
        <w:t>лизинг</w:t>
      </w:r>
      <w:proofErr w:type="spellEnd"/>
      <w:r w:rsidRPr="00DD0DC0">
        <w:rPr>
          <w:bCs/>
          <w:color w:val="000000"/>
          <w:sz w:val="22"/>
          <w:szCs w:val="22"/>
        </w:rPr>
        <w:t>.</w:t>
      </w:r>
    </w:p>
    <w:p w14:paraId="069FB00D" w14:textId="77777777" w:rsidR="00336F6B" w:rsidRPr="00D211E1" w:rsidRDefault="00336F6B" w:rsidP="00336F6B">
      <w:pPr>
        <w:rPr>
          <w:sz w:val="22"/>
          <w:szCs w:val="22"/>
          <w:lang w:val="bg-BG"/>
        </w:rPr>
      </w:pPr>
    </w:p>
    <w:tbl>
      <w:tblPr>
        <w:tblW w:w="9923" w:type="dxa"/>
        <w:tblInd w:w="-459" w:type="dxa"/>
        <w:tblLayout w:type="fixed"/>
        <w:tblLook w:val="0000" w:firstRow="0" w:lastRow="0" w:firstColumn="0" w:lastColumn="0" w:noHBand="0" w:noVBand="0"/>
      </w:tblPr>
      <w:tblGrid>
        <w:gridCol w:w="601"/>
        <w:gridCol w:w="9322"/>
      </w:tblGrid>
      <w:tr w:rsidR="00336F6B" w:rsidRPr="00D211E1" w14:paraId="7BEF1517" w14:textId="77777777" w:rsidTr="00EF420C">
        <w:tc>
          <w:tcPr>
            <w:tcW w:w="601" w:type="dxa"/>
          </w:tcPr>
          <w:p w14:paraId="37319D9E" w14:textId="77777777" w:rsidR="00336F6B" w:rsidRPr="00713987" w:rsidRDefault="00336F6B" w:rsidP="00EF420C">
            <w:pPr>
              <w:tabs>
                <w:tab w:val="left" w:pos="2642"/>
              </w:tabs>
              <w:suppressAutoHyphens/>
              <w:jc w:val="both"/>
              <w:rPr>
                <w:b/>
                <w:spacing w:val="-2"/>
                <w:sz w:val="22"/>
                <w:szCs w:val="22"/>
                <w:lang w:val="bg-BG"/>
              </w:rPr>
            </w:pPr>
            <w:r w:rsidRPr="007B7D10">
              <w:rPr>
                <w:b/>
                <w:spacing w:val="-2"/>
                <w:sz w:val="22"/>
                <w:szCs w:val="22"/>
                <w:lang w:val="bg-BG"/>
              </w:rPr>
              <w:t>Р</w:t>
            </w:r>
          </w:p>
        </w:tc>
        <w:tc>
          <w:tcPr>
            <w:tcW w:w="9322" w:type="dxa"/>
          </w:tcPr>
          <w:p w14:paraId="05788766" w14:textId="77777777" w:rsidR="00336F6B" w:rsidRPr="00D211E1" w:rsidRDefault="00336F6B" w:rsidP="00EF420C">
            <w:pPr>
              <w:ind w:left="-108"/>
              <w:rPr>
                <w:b/>
                <w:sz w:val="22"/>
                <w:szCs w:val="22"/>
                <w:lang w:val="bg-BG"/>
              </w:rPr>
            </w:pPr>
            <w:r w:rsidRPr="00D211E1">
              <w:rPr>
                <w:b/>
                <w:sz w:val="22"/>
                <w:szCs w:val="22"/>
                <w:lang w:val="bg-BG"/>
              </w:rPr>
              <w:t>Провизии</w:t>
            </w:r>
          </w:p>
        </w:tc>
      </w:tr>
      <w:tr w:rsidR="00336F6B" w:rsidRPr="00D211E1" w14:paraId="69CA35D3" w14:textId="77777777" w:rsidTr="00EF420C">
        <w:tc>
          <w:tcPr>
            <w:tcW w:w="601" w:type="dxa"/>
          </w:tcPr>
          <w:p w14:paraId="1E0906AC" w14:textId="77777777" w:rsidR="00336F6B" w:rsidRPr="00D211E1" w:rsidRDefault="00336F6B" w:rsidP="00EF420C">
            <w:pPr>
              <w:tabs>
                <w:tab w:val="left" w:pos="2642"/>
              </w:tabs>
              <w:suppressAutoHyphens/>
              <w:jc w:val="both"/>
              <w:rPr>
                <w:b/>
                <w:spacing w:val="-2"/>
                <w:sz w:val="22"/>
                <w:szCs w:val="22"/>
                <w:lang w:val="bg-BG"/>
              </w:rPr>
            </w:pPr>
          </w:p>
        </w:tc>
        <w:tc>
          <w:tcPr>
            <w:tcW w:w="9322" w:type="dxa"/>
          </w:tcPr>
          <w:p w14:paraId="5B51BCF0" w14:textId="77777777" w:rsidR="00336F6B" w:rsidRPr="00D211E1" w:rsidRDefault="00336F6B" w:rsidP="00EF420C">
            <w:pPr>
              <w:ind w:left="-108"/>
              <w:rPr>
                <w:b/>
                <w:sz w:val="22"/>
                <w:szCs w:val="22"/>
                <w:lang w:val="bg-BG"/>
              </w:rPr>
            </w:pPr>
          </w:p>
        </w:tc>
      </w:tr>
      <w:tr w:rsidR="00336F6B" w:rsidRPr="00D211E1" w14:paraId="198A9DBC" w14:textId="77777777" w:rsidTr="00EF420C">
        <w:tc>
          <w:tcPr>
            <w:tcW w:w="601" w:type="dxa"/>
          </w:tcPr>
          <w:p w14:paraId="0D7FDC69" w14:textId="77777777" w:rsidR="00336F6B" w:rsidRPr="00D211E1" w:rsidRDefault="00336F6B" w:rsidP="00EF420C">
            <w:pPr>
              <w:tabs>
                <w:tab w:val="left" w:pos="2642"/>
              </w:tabs>
              <w:suppressAutoHyphens/>
              <w:jc w:val="both"/>
              <w:rPr>
                <w:b/>
                <w:spacing w:val="-2"/>
                <w:sz w:val="22"/>
                <w:szCs w:val="22"/>
                <w:lang w:val="bg-BG"/>
              </w:rPr>
            </w:pPr>
          </w:p>
        </w:tc>
        <w:tc>
          <w:tcPr>
            <w:tcW w:w="9322" w:type="dxa"/>
          </w:tcPr>
          <w:p w14:paraId="7D376C2D" w14:textId="77777777" w:rsidR="00336F6B" w:rsidRDefault="00336F6B" w:rsidP="00EF420C">
            <w:pPr>
              <w:ind w:left="-108"/>
              <w:jc w:val="both"/>
              <w:rPr>
                <w:bCs/>
                <w:iCs/>
                <w:sz w:val="22"/>
                <w:szCs w:val="22"/>
                <w:lang w:val="bg-BG" w:eastAsia="bg-BG"/>
              </w:rPr>
            </w:pPr>
            <w:r w:rsidRPr="00D211E1">
              <w:rPr>
                <w:bCs/>
                <w:iCs/>
                <w:sz w:val="22"/>
                <w:szCs w:val="22"/>
                <w:lang w:val="bg-BG" w:eastAsia="bg-BG"/>
              </w:rPr>
              <w:t>Провизиите се признават, когато Дружеството има настоящо правно или конструктивно задължение в резултат на минало събитие и е по-вероятно да се изиска изходящ поток на ресурси за уреждане на задължението и сумата е надеждно изчислена</w:t>
            </w:r>
          </w:p>
          <w:p w14:paraId="523DF7DA" w14:textId="3C4B4CBF" w:rsidR="00336F6B" w:rsidRPr="007B7D10" w:rsidRDefault="00336F6B" w:rsidP="00EF420C">
            <w:pPr>
              <w:ind w:left="-108"/>
              <w:jc w:val="both"/>
              <w:rPr>
                <w:bCs/>
                <w:iCs/>
                <w:sz w:val="22"/>
                <w:szCs w:val="22"/>
                <w:lang w:val="bg-BG" w:eastAsia="bg-BG"/>
              </w:rPr>
            </w:pPr>
          </w:p>
          <w:p w14:paraId="2E5A49A0" w14:textId="77777777" w:rsidR="00336F6B" w:rsidRDefault="00336F6B" w:rsidP="00EF420C">
            <w:pPr>
              <w:ind w:left="-108"/>
              <w:jc w:val="both"/>
              <w:rPr>
                <w:bCs/>
                <w:iCs/>
                <w:sz w:val="22"/>
                <w:szCs w:val="22"/>
                <w:lang w:val="bg-BG" w:eastAsia="bg-BG"/>
              </w:rPr>
            </w:pPr>
            <w:r w:rsidRPr="00713987">
              <w:rPr>
                <w:bCs/>
                <w:iCs/>
                <w:sz w:val="22"/>
                <w:szCs w:val="22"/>
                <w:lang w:val="bg-BG" w:eastAsia="bg-BG"/>
              </w:rPr>
              <w:t xml:space="preserve">Провизии за бъдещи оперативни загуби не се признават.  </w:t>
            </w:r>
          </w:p>
          <w:p w14:paraId="58C75A63" w14:textId="77777777" w:rsidR="00336F6B" w:rsidRPr="007B7D10" w:rsidRDefault="00336F6B" w:rsidP="00EF420C">
            <w:pPr>
              <w:ind w:left="-108"/>
              <w:jc w:val="both"/>
              <w:rPr>
                <w:bCs/>
                <w:iCs/>
                <w:sz w:val="22"/>
                <w:szCs w:val="22"/>
                <w:lang w:val="bg-BG" w:eastAsia="bg-BG"/>
              </w:rPr>
            </w:pPr>
          </w:p>
          <w:p w14:paraId="72E36AF1" w14:textId="77777777" w:rsidR="00336F6B" w:rsidRPr="00D211E1" w:rsidRDefault="00336F6B" w:rsidP="00EF420C">
            <w:pPr>
              <w:ind w:left="-108"/>
              <w:jc w:val="both"/>
              <w:rPr>
                <w:bCs/>
                <w:iCs/>
                <w:sz w:val="22"/>
                <w:szCs w:val="22"/>
                <w:lang w:val="bg-BG" w:eastAsia="bg-BG"/>
              </w:rPr>
            </w:pPr>
            <w:proofErr w:type="spellStart"/>
            <w:r w:rsidRPr="00713987">
              <w:rPr>
                <w:bCs/>
                <w:iCs/>
                <w:sz w:val="22"/>
                <w:szCs w:val="22"/>
                <w:lang w:val="bg-BG" w:eastAsia="bg-BG"/>
              </w:rPr>
              <w:t>Провизията</w:t>
            </w:r>
            <w:proofErr w:type="spellEnd"/>
            <w:r w:rsidRPr="00713987">
              <w:rPr>
                <w:bCs/>
                <w:iCs/>
                <w:sz w:val="22"/>
                <w:szCs w:val="22"/>
                <w:lang w:val="bg-BG" w:eastAsia="bg-BG"/>
              </w:rPr>
              <w:t xml:space="preserve"> се определя по сегашната стойност на очаквания разход за уреждане на задължение използвайки дисконтовия процент преди данък, който отразява оценката на текущото с</w:t>
            </w:r>
            <w:r w:rsidRPr="00D211E1">
              <w:rPr>
                <w:bCs/>
                <w:iCs/>
                <w:sz w:val="22"/>
                <w:szCs w:val="22"/>
                <w:lang w:val="bg-BG" w:eastAsia="bg-BG"/>
              </w:rPr>
              <w:t xml:space="preserve">ъстояние на пазарната цена на парите и риска специфични за задължението. Увеличаването на обезщетението в резултат на времето се признава като разход за лихви. </w:t>
            </w:r>
          </w:p>
        </w:tc>
      </w:tr>
      <w:tr w:rsidR="00336F6B" w:rsidRPr="00D211E1" w14:paraId="01B7AD0D" w14:textId="77777777" w:rsidTr="00EF420C">
        <w:tc>
          <w:tcPr>
            <w:tcW w:w="601" w:type="dxa"/>
          </w:tcPr>
          <w:p w14:paraId="75D1E446" w14:textId="77777777" w:rsidR="00336F6B" w:rsidRPr="00D211E1" w:rsidRDefault="00336F6B" w:rsidP="00EF420C">
            <w:pPr>
              <w:tabs>
                <w:tab w:val="left" w:pos="2642"/>
              </w:tabs>
              <w:suppressAutoHyphens/>
              <w:jc w:val="both"/>
              <w:rPr>
                <w:b/>
                <w:spacing w:val="-2"/>
                <w:sz w:val="22"/>
                <w:szCs w:val="22"/>
                <w:lang w:val="bg-BG"/>
              </w:rPr>
            </w:pPr>
          </w:p>
        </w:tc>
        <w:tc>
          <w:tcPr>
            <w:tcW w:w="9322" w:type="dxa"/>
          </w:tcPr>
          <w:p w14:paraId="102F4D5D" w14:textId="77777777" w:rsidR="00336F6B" w:rsidRPr="00D211E1" w:rsidRDefault="00336F6B" w:rsidP="00EF420C">
            <w:pPr>
              <w:ind w:left="-108"/>
              <w:jc w:val="both"/>
              <w:rPr>
                <w:bCs/>
                <w:iCs/>
                <w:sz w:val="22"/>
                <w:szCs w:val="22"/>
                <w:lang w:val="bg-BG" w:eastAsia="bg-BG"/>
              </w:rPr>
            </w:pPr>
          </w:p>
        </w:tc>
      </w:tr>
      <w:tr w:rsidR="00336F6B" w:rsidRPr="00D211E1" w14:paraId="22D6E555" w14:textId="77777777" w:rsidTr="00EF420C">
        <w:tc>
          <w:tcPr>
            <w:tcW w:w="601" w:type="dxa"/>
          </w:tcPr>
          <w:p w14:paraId="7E766B0A" w14:textId="77777777" w:rsidR="00336F6B" w:rsidRPr="00D211E1" w:rsidRDefault="00336F6B" w:rsidP="00EF420C">
            <w:pPr>
              <w:tabs>
                <w:tab w:val="left" w:pos="2642"/>
              </w:tabs>
              <w:suppressAutoHyphens/>
              <w:jc w:val="both"/>
              <w:rPr>
                <w:b/>
                <w:spacing w:val="-2"/>
                <w:sz w:val="22"/>
                <w:szCs w:val="22"/>
                <w:lang w:val="bg-BG"/>
              </w:rPr>
            </w:pPr>
            <w:r w:rsidRPr="00D211E1">
              <w:rPr>
                <w:b/>
                <w:spacing w:val="-2"/>
                <w:sz w:val="22"/>
                <w:szCs w:val="22"/>
                <w:lang w:val="bg-BG"/>
              </w:rPr>
              <w:t>С</w:t>
            </w:r>
          </w:p>
        </w:tc>
        <w:tc>
          <w:tcPr>
            <w:tcW w:w="9322" w:type="dxa"/>
          </w:tcPr>
          <w:p w14:paraId="1FF55BFE" w14:textId="77777777" w:rsidR="00336F6B" w:rsidRPr="00713987" w:rsidRDefault="00336F6B" w:rsidP="00EF420C">
            <w:pPr>
              <w:ind w:left="-108"/>
              <w:jc w:val="both"/>
              <w:rPr>
                <w:sz w:val="22"/>
                <w:szCs w:val="22"/>
                <w:lang w:val="bg-BG" w:eastAsia="bg-BG"/>
              </w:rPr>
            </w:pPr>
            <w:r>
              <w:rPr>
                <w:b/>
                <w:sz w:val="22"/>
                <w:szCs w:val="22"/>
                <w:lang w:val="bg-BG"/>
              </w:rPr>
              <w:t>Приходи от договори с клиенти</w:t>
            </w:r>
          </w:p>
        </w:tc>
      </w:tr>
      <w:tr w:rsidR="00336F6B" w:rsidRPr="00D211E1" w14:paraId="3F330BA3" w14:textId="77777777" w:rsidTr="00EF420C">
        <w:tc>
          <w:tcPr>
            <w:tcW w:w="601" w:type="dxa"/>
          </w:tcPr>
          <w:p w14:paraId="2928C15A" w14:textId="77777777" w:rsidR="00336F6B" w:rsidRPr="00D211E1" w:rsidRDefault="00336F6B" w:rsidP="00EF420C">
            <w:pPr>
              <w:tabs>
                <w:tab w:val="left" w:pos="2642"/>
              </w:tabs>
              <w:suppressAutoHyphens/>
              <w:jc w:val="both"/>
              <w:rPr>
                <w:b/>
                <w:spacing w:val="-2"/>
                <w:sz w:val="22"/>
                <w:szCs w:val="22"/>
                <w:lang w:val="bg-BG"/>
              </w:rPr>
            </w:pPr>
          </w:p>
        </w:tc>
        <w:tc>
          <w:tcPr>
            <w:tcW w:w="9322" w:type="dxa"/>
          </w:tcPr>
          <w:p w14:paraId="1B8E5A83" w14:textId="77777777" w:rsidR="00336F6B" w:rsidRPr="00D211E1" w:rsidRDefault="00336F6B" w:rsidP="00EF420C">
            <w:pPr>
              <w:ind w:left="-108"/>
              <w:jc w:val="both"/>
              <w:rPr>
                <w:b/>
                <w:spacing w:val="-2"/>
                <w:sz w:val="22"/>
                <w:szCs w:val="22"/>
                <w:lang w:val="bg-BG"/>
              </w:rPr>
            </w:pPr>
          </w:p>
        </w:tc>
      </w:tr>
      <w:tr w:rsidR="00336F6B" w:rsidRPr="00D211E1" w14:paraId="1CB1E83B" w14:textId="77777777" w:rsidTr="00EF420C">
        <w:tc>
          <w:tcPr>
            <w:tcW w:w="601" w:type="dxa"/>
          </w:tcPr>
          <w:p w14:paraId="245240F6" w14:textId="77777777" w:rsidR="00336F6B" w:rsidRPr="00D211E1" w:rsidRDefault="00336F6B" w:rsidP="00EF420C">
            <w:pPr>
              <w:tabs>
                <w:tab w:val="left" w:pos="2642"/>
              </w:tabs>
              <w:suppressAutoHyphens/>
              <w:jc w:val="both"/>
              <w:rPr>
                <w:b/>
                <w:spacing w:val="-2"/>
                <w:sz w:val="22"/>
                <w:szCs w:val="22"/>
                <w:lang w:val="bg-BG"/>
              </w:rPr>
            </w:pPr>
          </w:p>
        </w:tc>
        <w:tc>
          <w:tcPr>
            <w:tcW w:w="9322" w:type="dxa"/>
          </w:tcPr>
          <w:p w14:paraId="0292E18E" w14:textId="77777777" w:rsidR="00336F6B" w:rsidRDefault="00336F6B" w:rsidP="00EF420C">
            <w:pPr>
              <w:ind w:left="-108"/>
              <w:jc w:val="both"/>
              <w:rPr>
                <w:spacing w:val="-2"/>
                <w:sz w:val="22"/>
                <w:szCs w:val="22"/>
                <w:lang w:val="bg-BG"/>
              </w:rPr>
            </w:pPr>
            <w:r w:rsidRPr="00D211E1">
              <w:rPr>
                <w:spacing w:val="-2"/>
                <w:sz w:val="22"/>
                <w:szCs w:val="22"/>
                <w:lang w:val="bg-BG"/>
              </w:rPr>
              <w:t xml:space="preserve">Приходите на дружеството се формират от продажба </w:t>
            </w:r>
            <w:r>
              <w:rPr>
                <w:spacing w:val="-2"/>
                <w:sz w:val="22"/>
                <w:szCs w:val="22"/>
                <w:lang w:val="bg-BG"/>
              </w:rPr>
              <w:t>на корпоративни клиенти и на дребно на строителни и отоплителни материали, газ и горива, от предоставяне на услуги по транспорт, обработка, пълнене и маркировка на втечнен газ и приходи от наеми на обекти.</w:t>
            </w:r>
          </w:p>
          <w:p w14:paraId="57E3C34D" w14:textId="77777777" w:rsidR="00336F6B" w:rsidRDefault="00336F6B" w:rsidP="00EF420C">
            <w:pPr>
              <w:ind w:left="-108"/>
              <w:jc w:val="both"/>
              <w:rPr>
                <w:spacing w:val="-2"/>
                <w:sz w:val="22"/>
                <w:szCs w:val="22"/>
                <w:lang w:val="bg-BG"/>
              </w:rPr>
            </w:pPr>
          </w:p>
          <w:p w14:paraId="57C83C16" w14:textId="77777777" w:rsidR="00336F6B" w:rsidRPr="005A44EF" w:rsidRDefault="00336F6B" w:rsidP="00EF420C">
            <w:pPr>
              <w:ind w:left="-108"/>
              <w:jc w:val="both"/>
              <w:rPr>
                <w:spacing w:val="-2"/>
                <w:sz w:val="22"/>
                <w:szCs w:val="22"/>
                <w:lang w:val="bg-BG"/>
              </w:rPr>
            </w:pPr>
            <w:r w:rsidRPr="005A44EF">
              <w:rPr>
                <w:spacing w:val="-2"/>
                <w:sz w:val="22"/>
                <w:szCs w:val="22"/>
                <w:lang w:val="bg-BG"/>
              </w:rPr>
              <w:t xml:space="preserve">Приходите включват договорената цена на продадените стоки и услуги, </w:t>
            </w:r>
            <w:r>
              <w:rPr>
                <w:spacing w:val="-2"/>
                <w:sz w:val="22"/>
                <w:szCs w:val="22"/>
                <w:lang w:val="bg-BG"/>
              </w:rPr>
              <w:t>намалена</w:t>
            </w:r>
            <w:r w:rsidRPr="005A44EF">
              <w:rPr>
                <w:spacing w:val="-2"/>
                <w:sz w:val="22"/>
                <w:szCs w:val="22"/>
                <w:lang w:val="bg-BG"/>
              </w:rPr>
              <w:t xml:space="preserve"> с данъци върху добавената стойност, акцизи и очакваните предоставени отстъпки. Сумата на прихода не се приема за надеждно измерена, докато не се разрешат всички непредвидени обстоятелства, свързани с продажбата. Дружеството основава своите преценки на историческите резултати, вземайки предвид вида на клиента, вида на сделката и особеностите на всяко споразумение.</w:t>
            </w:r>
          </w:p>
          <w:p w14:paraId="37B6040A" w14:textId="77777777" w:rsidR="00336F6B" w:rsidRPr="005A44EF" w:rsidRDefault="00336F6B" w:rsidP="00EF420C">
            <w:pPr>
              <w:ind w:left="-108"/>
              <w:jc w:val="both"/>
              <w:rPr>
                <w:spacing w:val="-2"/>
                <w:sz w:val="22"/>
                <w:szCs w:val="22"/>
                <w:lang w:val="bg-BG"/>
              </w:rPr>
            </w:pPr>
          </w:p>
          <w:p w14:paraId="5CC5CAA0" w14:textId="77777777" w:rsidR="00336F6B" w:rsidRPr="005A44EF" w:rsidRDefault="00336F6B" w:rsidP="00EF420C">
            <w:pPr>
              <w:ind w:left="-108"/>
              <w:jc w:val="both"/>
              <w:rPr>
                <w:spacing w:val="-2"/>
                <w:sz w:val="22"/>
                <w:szCs w:val="22"/>
                <w:lang w:val="bg-BG"/>
              </w:rPr>
            </w:pPr>
            <w:r w:rsidRPr="005A44EF">
              <w:rPr>
                <w:spacing w:val="-2"/>
                <w:sz w:val="22"/>
                <w:szCs w:val="22"/>
                <w:lang w:val="bg-BG"/>
              </w:rPr>
              <w:t>Вземане се признава, когато стоките са доставени и услугите са предоставени на клиента, тъй като това е моментът, в който възнаграждението по договора става безусловно и единственото условие за това плащането на възнаграждението да стане дължимо е изтичането на определен период от време.</w:t>
            </w:r>
          </w:p>
          <w:p w14:paraId="2AFB318B" w14:textId="77777777" w:rsidR="00336F6B" w:rsidRPr="005A44EF" w:rsidRDefault="00336F6B" w:rsidP="00EF420C">
            <w:pPr>
              <w:ind w:left="-108"/>
              <w:jc w:val="both"/>
              <w:rPr>
                <w:spacing w:val="-2"/>
                <w:sz w:val="22"/>
                <w:szCs w:val="22"/>
                <w:lang w:val="bg-BG"/>
              </w:rPr>
            </w:pPr>
          </w:p>
          <w:p w14:paraId="01A87E09" w14:textId="77777777" w:rsidR="00336F6B" w:rsidRDefault="00336F6B" w:rsidP="00EF420C">
            <w:pPr>
              <w:ind w:left="-108"/>
              <w:jc w:val="both"/>
              <w:rPr>
                <w:spacing w:val="-2"/>
                <w:sz w:val="22"/>
                <w:szCs w:val="22"/>
                <w:lang w:val="bg-BG"/>
              </w:rPr>
            </w:pPr>
            <w:r w:rsidRPr="005A44EF">
              <w:rPr>
                <w:spacing w:val="-2"/>
                <w:sz w:val="22"/>
                <w:szCs w:val="22"/>
                <w:lang w:val="bg-BG"/>
              </w:rPr>
              <w:t xml:space="preserve">Дружеството счита, че няма наличие на значителен компонент на финансиране при продажбите на стоки и услуги, тъй като вземанията обичайно се уреждат в рамките на една година от възникването им. </w:t>
            </w:r>
          </w:p>
          <w:tbl>
            <w:tblPr>
              <w:tblW w:w="9505" w:type="dxa"/>
              <w:tblLayout w:type="fixed"/>
              <w:tblLook w:val="0000" w:firstRow="0" w:lastRow="0" w:firstColumn="0" w:lastColumn="0" w:noHBand="0" w:noVBand="0"/>
            </w:tblPr>
            <w:tblGrid>
              <w:gridCol w:w="291"/>
              <w:gridCol w:w="9214"/>
            </w:tblGrid>
            <w:tr w:rsidR="00BF4281" w:rsidRPr="00AF4875" w14:paraId="146AE122" w14:textId="77777777" w:rsidTr="0000349F">
              <w:tc>
                <w:tcPr>
                  <w:tcW w:w="291" w:type="dxa"/>
                </w:tcPr>
                <w:p w14:paraId="24639606" w14:textId="77777777" w:rsidR="00BF4281" w:rsidRDefault="00BF4281" w:rsidP="00BF4281">
                  <w:pPr>
                    <w:tabs>
                      <w:tab w:val="left" w:pos="2642"/>
                    </w:tabs>
                    <w:suppressAutoHyphens/>
                    <w:jc w:val="both"/>
                    <w:rPr>
                      <w:b/>
                      <w:spacing w:val="-2"/>
                      <w:sz w:val="22"/>
                      <w:szCs w:val="22"/>
                      <w:lang w:val="bg-BG"/>
                    </w:rPr>
                  </w:pPr>
                </w:p>
                <w:p w14:paraId="1B7F3ACD" w14:textId="77777777" w:rsidR="00BF4281" w:rsidRPr="00AF4875" w:rsidRDefault="00BF4281" w:rsidP="00BF4281">
                  <w:pPr>
                    <w:tabs>
                      <w:tab w:val="left" w:pos="2642"/>
                    </w:tabs>
                    <w:suppressAutoHyphens/>
                    <w:jc w:val="both"/>
                    <w:rPr>
                      <w:b/>
                      <w:spacing w:val="-2"/>
                      <w:sz w:val="22"/>
                      <w:szCs w:val="22"/>
                      <w:lang w:val="bg-BG"/>
                    </w:rPr>
                  </w:pPr>
                  <w:r w:rsidRPr="00AF4875">
                    <w:rPr>
                      <w:b/>
                      <w:spacing w:val="-2"/>
                      <w:sz w:val="22"/>
                      <w:szCs w:val="22"/>
                      <w:lang w:val="bg-BG"/>
                    </w:rPr>
                    <w:t>1</w:t>
                  </w:r>
                </w:p>
              </w:tc>
              <w:tc>
                <w:tcPr>
                  <w:tcW w:w="9214" w:type="dxa"/>
                </w:tcPr>
                <w:p w14:paraId="7AFF7D0C" w14:textId="77777777" w:rsidR="00BF4281" w:rsidRDefault="00BF4281" w:rsidP="0000349F">
                  <w:pPr>
                    <w:ind w:left="-803"/>
                    <w:jc w:val="both"/>
                    <w:rPr>
                      <w:b/>
                      <w:sz w:val="22"/>
                      <w:szCs w:val="22"/>
                      <w:lang w:val="bg-BG" w:eastAsia="bg-BG"/>
                    </w:rPr>
                  </w:pPr>
                </w:p>
                <w:p w14:paraId="366D2681" w14:textId="77777777" w:rsidR="00BF4281" w:rsidRPr="00AF4875" w:rsidRDefault="00BF4281" w:rsidP="00BF4281">
                  <w:pPr>
                    <w:ind w:left="-108"/>
                    <w:jc w:val="both"/>
                    <w:rPr>
                      <w:b/>
                      <w:sz w:val="22"/>
                      <w:szCs w:val="22"/>
                      <w:lang w:val="bg-BG" w:eastAsia="bg-BG"/>
                    </w:rPr>
                  </w:pPr>
                  <w:r w:rsidRPr="00AF4875">
                    <w:rPr>
                      <w:b/>
                      <w:sz w:val="22"/>
                      <w:szCs w:val="22"/>
                      <w:lang w:val="bg-BG" w:eastAsia="bg-BG"/>
                    </w:rPr>
                    <w:t>Резюме на дейността и прилаганата счетоводна политика (продължение)</w:t>
                  </w:r>
                </w:p>
              </w:tc>
            </w:tr>
          </w:tbl>
          <w:p w14:paraId="37F7DF42" w14:textId="77777777" w:rsidR="00336F6B" w:rsidRDefault="00336F6B" w:rsidP="00EF420C">
            <w:pPr>
              <w:ind w:left="-108"/>
              <w:jc w:val="both"/>
              <w:rPr>
                <w:b/>
                <w:spacing w:val="-2"/>
                <w:sz w:val="22"/>
                <w:szCs w:val="22"/>
                <w:lang w:val="bg-BG"/>
              </w:rPr>
            </w:pPr>
          </w:p>
          <w:p w14:paraId="3B3CC577" w14:textId="77777777" w:rsidR="00336F6B" w:rsidRPr="00AF4875" w:rsidRDefault="00336F6B" w:rsidP="00EF420C">
            <w:pPr>
              <w:tabs>
                <w:tab w:val="left" w:pos="1665"/>
              </w:tabs>
              <w:ind w:left="-108"/>
              <w:jc w:val="both"/>
              <w:rPr>
                <w:sz w:val="22"/>
                <w:szCs w:val="22"/>
                <w:lang w:val="bg-BG"/>
              </w:rPr>
            </w:pPr>
            <w:r w:rsidRPr="00AF4875">
              <w:rPr>
                <w:i/>
                <w:sz w:val="22"/>
                <w:szCs w:val="22"/>
                <w:lang w:val="bg-BG"/>
              </w:rPr>
              <w:t>(а)</w:t>
            </w:r>
            <w:r w:rsidRPr="00AF4875">
              <w:rPr>
                <w:sz w:val="22"/>
                <w:szCs w:val="22"/>
                <w:lang w:val="bg-BG"/>
              </w:rPr>
              <w:t xml:space="preserve"> </w:t>
            </w:r>
            <w:r>
              <w:rPr>
                <w:i/>
                <w:iCs/>
                <w:sz w:val="22"/>
                <w:szCs w:val="22"/>
                <w:lang w:val="bg-BG"/>
              </w:rPr>
              <w:t>Продажба на стоки – корпоративни клиенти</w:t>
            </w:r>
          </w:p>
          <w:p w14:paraId="2570270C" w14:textId="77777777" w:rsidR="00336F6B" w:rsidRDefault="00336F6B" w:rsidP="00EF420C">
            <w:pPr>
              <w:ind w:left="-108"/>
              <w:jc w:val="both"/>
              <w:rPr>
                <w:b/>
                <w:spacing w:val="-2"/>
                <w:sz w:val="22"/>
                <w:szCs w:val="22"/>
                <w:lang w:val="bg-BG"/>
              </w:rPr>
            </w:pPr>
            <w:r w:rsidRPr="00AF4875">
              <w:rPr>
                <w:sz w:val="22"/>
                <w:szCs w:val="22"/>
                <w:lang w:val="bg-BG"/>
              </w:rPr>
              <w:t xml:space="preserve">Дружеството продава на </w:t>
            </w:r>
            <w:r>
              <w:rPr>
                <w:sz w:val="22"/>
                <w:szCs w:val="22"/>
                <w:lang w:val="bg-BG"/>
              </w:rPr>
              <w:t>своите корпоративни клиенти</w:t>
            </w:r>
            <w:r w:rsidRPr="00AF4875">
              <w:rPr>
                <w:sz w:val="22"/>
                <w:szCs w:val="22"/>
                <w:lang w:val="bg-BG"/>
              </w:rPr>
              <w:t xml:space="preserve"> строителни материали, газ и гориво. Приходите от продажби на стоки се </w:t>
            </w:r>
            <w:r w:rsidRPr="007B7D10">
              <w:rPr>
                <w:sz w:val="22"/>
                <w:szCs w:val="22"/>
                <w:lang w:val="bg-BG"/>
              </w:rPr>
              <w:t>признават</w:t>
            </w:r>
            <w:r>
              <w:rPr>
                <w:sz w:val="22"/>
                <w:szCs w:val="22"/>
                <w:lang w:val="bg-BG"/>
              </w:rPr>
              <w:t>,</w:t>
            </w:r>
            <w:r w:rsidRPr="007B7D10">
              <w:rPr>
                <w:sz w:val="22"/>
                <w:szCs w:val="22"/>
                <w:lang w:val="bg-BG"/>
              </w:rPr>
              <w:t xml:space="preserve"> когато </w:t>
            </w:r>
            <w:r w:rsidRPr="00D211E1">
              <w:rPr>
                <w:sz w:val="22"/>
                <w:szCs w:val="22"/>
                <w:lang w:val="bg-BG"/>
              </w:rPr>
              <w:t>контролът върху стоките се прехвърли</w:t>
            </w:r>
            <w:r>
              <w:rPr>
                <w:sz w:val="22"/>
                <w:szCs w:val="22"/>
                <w:lang w:val="bg-BG"/>
              </w:rPr>
              <w:t xml:space="preserve"> към</w:t>
            </w:r>
            <w:r>
              <w:rPr>
                <w:sz w:val="20"/>
                <w:szCs w:val="20"/>
                <w:lang w:val="bg-BG"/>
              </w:rPr>
              <w:t xml:space="preserve"> </w:t>
            </w:r>
            <w:r>
              <w:rPr>
                <w:sz w:val="22"/>
                <w:szCs w:val="22"/>
                <w:lang w:val="bg-BG"/>
              </w:rPr>
              <w:t>клиента</w:t>
            </w:r>
            <w:r w:rsidRPr="00AF4875">
              <w:rPr>
                <w:sz w:val="22"/>
                <w:szCs w:val="22"/>
                <w:lang w:val="bg-BG"/>
              </w:rPr>
              <w:t xml:space="preserve"> и клиентът има пълната свобода да определя начините и цените за продажба. Доставката не се счита за осъществена при следните случаи: докато стоките не се доставят на определеното място, рисковете от погиване и загуби </w:t>
            </w:r>
            <w:r>
              <w:rPr>
                <w:sz w:val="22"/>
                <w:szCs w:val="22"/>
                <w:lang w:val="bg-BG"/>
              </w:rPr>
              <w:t xml:space="preserve">и контрола </w:t>
            </w:r>
            <w:r w:rsidRPr="00AF4875">
              <w:rPr>
                <w:sz w:val="22"/>
                <w:szCs w:val="22"/>
                <w:lang w:val="bg-BG"/>
              </w:rPr>
              <w:t xml:space="preserve">не се прехвърлят на търговеца; докато търговецът не приеме </w:t>
            </w:r>
            <w:r w:rsidRPr="007B7D10">
              <w:rPr>
                <w:sz w:val="22"/>
                <w:szCs w:val="22"/>
                <w:lang w:val="bg-BG"/>
              </w:rPr>
              <w:t>продуктите, съобразно договора за продажба; докато Дружеството не събере обективни доказателства, че всички критерии за приемането са изпълнени.</w:t>
            </w:r>
            <w:r w:rsidRPr="00713987">
              <w:rPr>
                <w:sz w:val="22"/>
                <w:szCs w:val="22"/>
                <w:lang w:val="bg-BG"/>
              </w:rPr>
              <w:t xml:space="preserve"> </w:t>
            </w:r>
            <w:r w:rsidRPr="00D211E1">
              <w:rPr>
                <w:sz w:val="22"/>
                <w:szCs w:val="22"/>
                <w:lang w:val="bg-BG"/>
              </w:rPr>
              <w:t xml:space="preserve">Възможните отстъпки, които се предоставят на контрагентите на </w:t>
            </w:r>
            <w:r>
              <w:rPr>
                <w:sz w:val="22"/>
                <w:szCs w:val="22"/>
                <w:lang w:val="bg-BG"/>
              </w:rPr>
              <w:t>„Топливо“ АД</w:t>
            </w:r>
            <w:r w:rsidRPr="00D211E1">
              <w:rPr>
                <w:sz w:val="22"/>
                <w:szCs w:val="22"/>
                <w:lang w:val="bg-BG"/>
              </w:rPr>
              <w:t xml:space="preserve">, са свързани с обема на закупените </w:t>
            </w:r>
            <w:r>
              <w:rPr>
                <w:sz w:val="22"/>
                <w:szCs w:val="22"/>
                <w:lang w:val="bg-BG"/>
              </w:rPr>
              <w:t>стоки</w:t>
            </w:r>
            <w:r w:rsidRPr="00D211E1">
              <w:rPr>
                <w:sz w:val="22"/>
                <w:szCs w:val="22"/>
                <w:lang w:val="bg-BG"/>
              </w:rPr>
              <w:t xml:space="preserve"> и се отчитат в календарната година, когато е реализиран приходът.</w:t>
            </w:r>
          </w:p>
          <w:p w14:paraId="19372AB5" w14:textId="77777777" w:rsidR="00364B8D" w:rsidRDefault="00364B8D" w:rsidP="00364B8D"/>
          <w:tbl>
            <w:tblPr>
              <w:tblW w:w="9823" w:type="dxa"/>
              <w:tblLayout w:type="fixed"/>
              <w:tblLook w:val="0000" w:firstRow="0" w:lastRow="0" w:firstColumn="0" w:lastColumn="0" w:noHBand="0" w:noVBand="0"/>
            </w:tblPr>
            <w:tblGrid>
              <w:gridCol w:w="291"/>
              <w:gridCol w:w="9532"/>
            </w:tblGrid>
            <w:tr w:rsidR="00364B8D" w:rsidRPr="00AF4875" w14:paraId="2EC5499C" w14:textId="77777777" w:rsidTr="0000349F">
              <w:tc>
                <w:tcPr>
                  <w:tcW w:w="291" w:type="dxa"/>
                </w:tcPr>
                <w:p w14:paraId="746E299B" w14:textId="06BEBEE6" w:rsidR="00364B8D" w:rsidRPr="0000349F" w:rsidRDefault="00364B8D" w:rsidP="00364B8D">
                  <w:pPr>
                    <w:tabs>
                      <w:tab w:val="left" w:pos="2642"/>
                    </w:tabs>
                    <w:suppressAutoHyphens/>
                    <w:jc w:val="both"/>
                    <w:rPr>
                      <w:b/>
                      <w:spacing w:val="-2"/>
                      <w:sz w:val="22"/>
                      <w:szCs w:val="22"/>
                      <w:lang w:val="en-US"/>
                    </w:rPr>
                  </w:pPr>
                  <w:bookmarkStart w:id="6" w:name="_Hlk67386674"/>
                </w:p>
              </w:tc>
              <w:tc>
                <w:tcPr>
                  <w:tcW w:w="9532" w:type="dxa"/>
                </w:tcPr>
                <w:p w14:paraId="413F26EE" w14:textId="77777777" w:rsidR="00364B8D" w:rsidRPr="00D211E1" w:rsidRDefault="00364B8D" w:rsidP="00364B8D">
                  <w:pPr>
                    <w:ind w:left="-108"/>
                    <w:jc w:val="both"/>
                    <w:rPr>
                      <w:b/>
                      <w:sz w:val="22"/>
                      <w:szCs w:val="22"/>
                      <w:lang w:val="bg-BG"/>
                    </w:rPr>
                  </w:pPr>
                  <w:r>
                    <w:rPr>
                      <w:b/>
                      <w:sz w:val="22"/>
                      <w:szCs w:val="22"/>
                      <w:lang w:val="bg-BG"/>
                    </w:rPr>
                    <w:t>Приходи от договори с клиенти (продължение)</w:t>
                  </w:r>
                </w:p>
              </w:tc>
            </w:tr>
            <w:bookmarkEnd w:id="6"/>
            <w:tr w:rsidR="00364B8D" w:rsidRPr="00D211E1" w14:paraId="5B36A795" w14:textId="77777777" w:rsidTr="0000349F">
              <w:tc>
                <w:tcPr>
                  <w:tcW w:w="291" w:type="dxa"/>
                </w:tcPr>
                <w:p w14:paraId="61A5B4A5" w14:textId="77777777" w:rsidR="00364B8D" w:rsidRPr="00D211E1" w:rsidRDefault="00364B8D" w:rsidP="00364B8D">
                  <w:pPr>
                    <w:tabs>
                      <w:tab w:val="left" w:pos="2642"/>
                    </w:tabs>
                    <w:suppressAutoHyphens/>
                    <w:jc w:val="both"/>
                    <w:rPr>
                      <w:b/>
                      <w:spacing w:val="-2"/>
                      <w:sz w:val="22"/>
                      <w:szCs w:val="22"/>
                      <w:lang w:val="bg-BG"/>
                    </w:rPr>
                  </w:pPr>
                </w:p>
              </w:tc>
              <w:tc>
                <w:tcPr>
                  <w:tcW w:w="9532" w:type="dxa"/>
                </w:tcPr>
                <w:p w14:paraId="2D100904" w14:textId="77777777" w:rsidR="00364B8D" w:rsidRPr="00D211E1" w:rsidRDefault="00364B8D" w:rsidP="00364B8D">
                  <w:pPr>
                    <w:autoSpaceDE w:val="0"/>
                    <w:autoSpaceDN w:val="0"/>
                    <w:adjustRightInd w:val="0"/>
                    <w:ind w:left="-107"/>
                    <w:jc w:val="both"/>
                    <w:rPr>
                      <w:sz w:val="22"/>
                      <w:szCs w:val="22"/>
                      <w:lang w:val="bg-BG"/>
                    </w:rPr>
                  </w:pPr>
                </w:p>
              </w:tc>
            </w:tr>
            <w:tr w:rsidR="00364B8D" w:rsidRPr="00D211E1" w14:paraId="0CEB55A5" w14:textId="77777777" w:rsidTr="0000349F">
              <w:tc>
                <w:tcPr>
                  <w:tcW w:w="291" w:type="dxa"/>
                </w:tcPr>
                <w:p w14:paraId="5AC7E3C2" w14:textId="77777777" w:rsidR="00364B8D" w:rsidRPr="00D211E1" w:rsidRDefault="00364B8D" w:rsidP="00364B8D">
                  <w:pPr>
                    <w:tabs>
                      <w:tab w:val="left" w:pos="2642"/>
                    </w:tabs>
                    <w:suppressAutoHyphens/>
                    <w:jc w:val="both"/>
                    <w:rPr>
                      <w:b/>
                      <w:spacing w:val="-2"/>
                      <w:sz w:val="22"/>
                      <w:szCs w:val="22"/>
                      <w:lang w:val="bg-BG"/>
                    </w:rPr>
                  </w:pPr>
                </w:p>
              </w:tc>
              <w:tc>
                <w:tcPr>
                  <w:tcW w:w="9532" w:type="dxa"/>
                </w:tcPr>
                <w:p w14:paraId="41796125" w14:textId="77777777" w:rsidR="00364B8D" w:rsidRPr="00AF4875" w:rsidRDefault="00364B8D" w:rsidP="00364B8D">
                  <w:pPr>
                    <w:ind w:left="-108"/>
                    <w:jc w:val="both"/>
                    <w:rPr>
                      <w:sz w:val="22"/>
                      <w:szCs w:val="22"/>
                      <w:lang w:val="bg-BG"/>
                    </w:rPr>
                  </w:pPr>
                  <w:r w:rsidRPr="00AF4875">
                    <w:rPr>
                      <w:i/>
                      <w:sz w:val="22"/>
                      <w:szCs w:val="22"/>
                      <w:lang w:val="bg-BG"/>
                    </w:rPr>
                    <w:t>(б)</w:t>
                  </w:r>
                  <w:r w:rsidRPr="00AF4875">
                    <w:rPr>
                      <w:sz w:val="22"/>
                      <w:szCs w:val="22"/>
                      <w:lang w:val="bg-BG"/>
                    </w:rPr>
                    <w:t xml:space="preserve"> </w:t>
                  </w:r>
                  <w:r w:rsidRPr="00AF4875">
                    <w:rPr>
                      <w:i/>
                      <w:iCs/>
                      <w:sz w:val="22"/>
                      <w:szCs w:val="22"/>
                      <w:lang w:val="bg-BG"/>
                    </w:rPr>
                    <w:t>Продажба на стоки – продажби на дребно</w:t>
                  </w:r>
                </w:p>
                <w:p w14:paraId="68908FD9" w14:textId="77777777" w:rsidR="00364B8D" w:rsidRPr="007B7D10" w:rsidRDefault="00364B8D" w:rsidP="00364B8D">
                  <w:pPr>
                    <w:ind w:left="-108"/>
                    <w:jc w:val="both"/>
                    <w:rPr>
                      <w:sz w:val="22"/>
                      <w:szCs w:val="22"/>
                      <w:lang w:val="bg-BG"/>
                    </w:rPr>
                  </w:pPr>
                  <w:r w:rsidRPr="00AF4875">
                    <w:rPr>
                      <w:sz w:val="22"/>
                      <w:szCs w:val="22"/>
                      <w:lang w:val="bg-BG"/>
                    </w:rPr>
                    <w:t xml:space="preserve">Дружеството има верига от търговски обекти, както </w:t>
                  </w:r>
                  <w:r>
                    <w:rPr>
                      <w:sz w:val="22"/>
                      <w:szCs w:val="22"/>
                      <w:lang w:val="bg-BG"/>
                    </w:rPr>
                    <w:t xml:space="preserve">и бензиностанции за продажба на </w:t>
                  </w:r>
                  <w:r w:rsidRPr="00AF4875">
                    <w:rPr>
                      <w:sz w:val="22"/>
                      <w:szCs w:val="22"/>
                      <w:lang w:val="bg-BG"/>
                    </w:rPr>
                    <w:t xml:space="preserve">строителни и отоплителни материали, газ и </w:t>
                  </w:r>
                  <w:r>
                    <w:rPr>
                      <w:sz w:val="22"/>
                      <w:szCs w:val="22"/>
                      <w:lang w:val="bg-BG"/>
                    </w:rPr>
                    <w:t>горива</w:t>
                  </w:r>
                  <w:r w:rsidRPr="00AF4875">
                    <w:rPr>
                      <w:sz w:val="22"/>
                      <w:szCs w:val="22"/>
                      <w:lang w:val="bg-BG"/>
                    </w:rPr>
                    <w:t xml:space="preserve">. Приходите от </w:t>
                  </w:r>
                  <w:r>
                    <w:rPr>
                      <w:sz w:val="22"/>
                      <w:szCs w:val="22"/>
                      <w:lang w:val="bg-BG"/>
                    </w:rPr>
                    <w:t>продажби на стоки се признават,</w:t>
                  </w:r>
                  <w:r w:rsidRPr="00AF4875">
                    <w:rPr>
                      <w:sz w:val="22"/>
                      <w:szCs w:val="22"/>
                      <w:lang w:val="bg-BG"/>
                    </w:rPr>
                    <w:t xml:space="preserve"> когато контролът върху стоките се прехвърли</w:t>
                  </w:r>
                  <w:r>
                    <w:rPr>
                      <w:sz w:val="22"/>
                      <w:szCs w:val="22"/>
                      <w:lang w:val="bg-BG"/>
                    </w:rPr>
                    <w:t xml:space="preserve"> към</w:t>
                  </w:r>
                  <w:r>
                    <w:rPr>
                      <w:sz w:val="20"/>
                      <w:szCs w:val="20"/>
                      <w:lang w:val="bg-BG"/>
                    </w:rPr>
                    <w:t xml:space="preserve"> </w:t>
                  </w:r>
                  <w:r>
                    <w:rPr>
                      <w:sz w:val="22"/>
                      <w:szCs w:val="22"/>
                      <w:lang w:val="bg-BG"/>
                    </w:rPr>
                    <w:t>клиент, което се случва в момента на продажбата на стоката в съответния търговски обект</w:t>
                  </w:r>
                  <w:r w:rsidRPr="00AF4875">
                    <w:rPr>
                      <w:sz w:val="22"/>
                      <w:szCs w:val="22"/>
                      <w:lang w:val="bg-BG"/>
                    </w:rPr>
                    <w:t xml:space="preserve">. Продажбите на дребно се извършват </w:t>
                  </w:r>
                  <w:r>
                    <w:rPr>
                      <w:sz w:val="22"/>
                      <w:szCs w:val="22"/>
                      <w:lang w:val="bg-BG"/>
                    </w:rPr>
                    <w:t>в брой или чрез картови разплащания.</w:t>
                  </w:r>
                </w:p>
              </w:tc>
            </w:tr>
            <w:tr w:rsidR="00364B8D" w:rsidRPr="00D211E1" w14:paraId="7E24CEB4" w14:textId="77777777" w:rsidTr="0000349F">
              <w:tc>
                <w:tcPr>
                  <w:tcW w:w="291" w:type="dxa"/>
                </w:tcPr>
                <w:p w14:paraId="3B415E4D" w14:textId="77777777" w:rsidR="00364B8D" w:rsidRPr="00D211E1" w:rsidRDefault="00364B8D" w:rsidP="00364B8D">
                  <w:pPr>
                    <w:tabs>
                      <w:tab w:val="left" w:pos="2642"/>
                    </w:tabs>
                    <w:suppressAutoHyphens/>
                    <w:jc w:val="both"/>
                    <w:rPr>
                      <w:b/>
                      <w:spacing w:val="-2"/>
                      <w:sz w:val="22"/>
                      <w:szCs w:val="22"/>
                      <w:lang w:val="bg-BG"/>
                    </w:rPr>
                  </w:pPr>
                </w:p>
              </w:tc>
              <w:tc>
                <w:tcPr>
                  <w:tcW w:w="9532" w:type="dxa"/>
                </w:tcPr>
                <w:p w14:paraId="55CB9520" w14:textId="77777777" w:rsidR="00364B8D" w:rsidRPr="00AF4875" w:rsidRDefault="00364B8D" w:rsidP="00364B8D">
                  <w:pPr>
                    <w:ind w:left="-108"/>
                    <w:jc w:val="both"/>
                    <w:rPr>
                      <w:i/>
                      <w:sz w:val="22"/>
                      <w:szCs w:val="22"/>
                      <w:lang w:val="bg-BG"/>
                    </w:rPr>
                  </w:pPr>
                </w:p>
              </w:tc>
            </w:tr>
            <w:tr w:rsidR="00364B8D" w:rsidRPr="00D211E1" w14:paraId="73B0C170" w14:textId="77777777" w:rsidTr="0000349F">
              <w:tc>
                <w:tcPr>
                  <w:tcW w:w="291" w:type="dxa"/>
                </w:tcPr>
                <w:p w14:paraId="651AC6AD" w14:textId="77777777" w:rsidR="00364B8D" w:rsidRPr="00D211E1" w:rsidRDefault="00364B8D" w:rsidP="00364B8D">
                  <w:pPr>
                    <w:tabs>
                      <w:tab w:val="left" w:pos="2642"/>
                    </w:tabs>
                    <w:suppressAutoHyphens/>
                    <w:jc w:val="both"/>
                    <w:rPr>
                      <w:b/>
                      <w:spacing w:val="-2"/>
                      <w:sz w:val="22"/>
                      <w:szCs w:val="22"/>
                      <w:lang w:val="bg-BG"/>
                    </w:rPr>
                  </w:pPr>
                </w:p>
              </w:tc>
              <w:tc>
                <w:tcPr>
                  <w:tcW w:w="9532" w:type="dxa"/>
                </w:tcPr>
                <w:p w14:paraId="4F44BB48" w14:textId="77777777" w:rsidR="00364B8D" w:rsidRPr="00AF4875" w:rsidRDefault="00364B8D" w:rsidP="00364B8D">
                  <w:pPr>
                    <w:ind w:left="-108"/>
                    <w:jc w:val="both"/>
                    <w:rPr>
                      <w:i/>
                      <w:sz w:val="22"/>
                      <w:szCs w:val="22"/>
                      <w:lang w:val="bg-BG"/>
                    </w:rPr>
                  </w:pPr>
                  <w:r w:rsidRPr="00AF4875">
                    <w:rPr>
                      <w:i/>
                      <w:sz w:val="22"/>
                      <w:szCs w:val="22"/>
                      <w:lang w:val="bg-BG"/>
                    </w:rPr>
                    <w:t>(в) Приходи от услуги</w:t>
                  </w:r>
                </w:p>
                <w:p w14:paraId="1AD18A3B" w14:textId="77777777" w:rsidR="00364B8D" w:rsidRPr="00D211E1" w:rsidRDefault="00364B8D" w:rsidP="00364B8D">
                  <w:pPr>
                    <w:ind w:left="-108"/>
                    <w:jc w:val="both"/>
                    <w:rPr>
                      <w:i/>
                      <w:sz w:val="22"/>
                      <w:szCs w:val="22"/>
                      <w:lang w:val="bg-BG"/>
                    </w:rPr>
                  </w:pPr>
                  <w:r>
                    <w:rPr>
                      <w:sz w:val="22"/>
                      <w:szCs w:val="22"/>
                      <w:lang w:val="bg-BG"/>
                    </w:rPr>
                    <w:t>Дружеството предоставя услуги по транспорт,</w:t>
                  </w:r>
                  <w:r>
                    <w:rPr>
                      <w:spacing w:val="-2"/>
                      <w:sz w:val="22"/>
                      <w:szCs w:val="22"/>
                      <w:lang w:val="bg-BG"/>
                    </w:rPr>
                    <w:t xml:space="preserve"> обработка, пълнене и маркировка на втечнен газ на корпоративни клиенти.</w:t>
                  </w:r>
                  <w:r w:rsidRPr="007B7D10">
                    <w:rPr>
                      <w:sz w:val="22"/>
                      <w:szCs w:val="22"/>
                      <w:lang w:val="bg-BG"/>
                    </w:rPr>
                    <w:t xml:space="preserve"> </w:t>
                  </w:r>
                  <w:r w:rsidRPr="00D211E1">
                    <w:rPr>
                      <w:sz w:val="22"/>
                      <w:szCs w:val="22"/>
                      <w:lang w:val="bg-BG"/>
                    </w:rPr>
                    <w:t xml:space="preserve">Предоставяните от дружеството услуги са самостоятелно задължение за изпълнение, </w:t>
                  </w:r>
                  <w:proofErr w:type="spellStart"/>
                  <w:r w:rsidRPr="00D211E1">
                    <w:rPr>
                      <w:sz w:val="22"/>
                      <w:szCs w:val="22"/>
                      <w:lang w:val="bg-BG"/>
                    </w:rPr>
                    <w:t>несъпътстващо</w:t>
                  </w:r>
                  <w:proofErr w:type="spellEnd"/>
                  <w:r w:rsidRPr="00D211E1">
                    <w:rPr>
                      <w:sz w:val="22"/>
                      <w:szCs w:val="22"/>
                      <w:lang w:val="bg-BG"/>
                    </w:rPr>
                    <w:t xml:space="preserve"> </w:t>
                  </w:r>
                  <w:proofErr w:type="spellStart"/>
                  <w:r w:rsidRPr="00D211E1">
                    <w:rPr>
                      <w:sz w:val="22"/>
                      <w:szCs w:val="22"/>
                      <w:lang w:val="bg-BG"/>
                    </w:rPr>
                    <w:t>прехвълянето</w:t>
                  </w:r>
                  <w:proofErr w:type="spellEnd"/>
                  <w:r w:rsidRPr="00D211E1">
                    <w:rPr>
                      <w:sz w:val="22"/>
                      <w:szCs w:val="22"/>
                      <w:lang w:val="bg-BG"/>
                    </w:rPr>
                    <w:t xml:space="preserve"> на контрола върху стоки.</w:t>
                  </w:r>
                  <w:r w:rsidRPr="007B7D10">
                    <w:rPr>
                      <w:sz w:val="22"/>
                      <w:szCs w:val="22"/>
                      <w:lang w:val="bg-BG"/>
                    </w:rPr>
                    <w:t xml:space="preserve"> </w:t>
                  </w:r>
                  <w:r w:rsidRPr="00713987">
                    <w:rPr>
                      <w:sz w:val="22"/>
                      <w:szCs w:val="22"/>
                      <w:lang w:val="bg-BG"/>
                    </w:rPr>
                    <w:t>Приходът от продажба на услуги се признава в печалбата или загубата пропорционално на етапа на завъ</w:t>
                  </w:r>
                  <w:r w:rsidRPr="00D211E1">
                    <w:rPr>
                      <w:sz w:val="22"/>
                      <w:szCs w:val="22"/>
                      <w:lang w:val="bg-BG"/>
                    </w:rPr>
                    <w:t>ршеност на транзакцията по договорената услуга към датата на финансовия отчет.</w:t>
                  </w:r>
                </w:p>
              </w:tc>
            </w:tr>
            <w:tr w:rsidR="00364B8D" w:rsidRPr="00D211E1" w14:paraId="176F7BB6" w14:textId="77777777" w:rsidTr="0000349F">
              <w:tc>
                <w:tcPr>
                  <w:tcW w:w="291" w:type="dxa"/>
                </w:tcPr>
                <w:p w14:paraId="5EF9D4E1" w14:textId="77777777" w:rsidR="00364B8D" w:rsidRPr="00D211E1" w:rsidRDefault="00364B8D" w:rsidP="00364B8D">
                  <w:pPr>
                    <w:tabs>
                      <w:tab w:val="left" w:pos="2642"/>
                    </w:tabs>
                    <w:suppressAutoHyphens/>
                    <w:jc w:val="both"/>
                    <w:rPr>
                      <w:b/>
                      <w:spacing w:val="-2"/>
                      <w:sz w:val="22"/>
                      <w:szCs w:val="22"/>
                      <w:lang w:val="bg-BG"/>
                    </w:rPr>
                  </w:pPr>
                </w:p>
              </w:tc>
              <w:tc>
                <w:tcPr>
                  <w:tcW w:w="9532" w:type="dxa"/>
                </w:tcPr>
                <w:p w14:paraId="3168AADC" w14:textId="77777777" w:rsidR="00364B8D" w:rsidRPr="00AF4875" w:rsidRDefault="00364B8D" w:rsidP="00364B8D">
                  <w:pPr>
                    <w:ind w:left="-108"/>
                    <w:jc w:val="both"/>
                    <w:rPr>
                      <w:i/>
                      <w:sz w:val="22"/>
                      <w:szCs w:val="22"/>
                      <w:lang w:val="bg-BG"/>
                    </w:rPr>
                  </w:pPr>
                </w:p>
              </w:tc>
            </w:tr>
            <w:tr w:rsidR="00364B8D" w:rsidRPr="00D211E1" w14:paraId="62AF3B36" w14:textId="77777777" w:rsidTr="0000349F">
              <w:tc>
                <w:tcPr>
                  <w:tcW w:w="291" w:type="dxa"/>
                </w:tcPr>
                <w:p w14:paraId="2AE9BB07" w14:textId="77777777" w:rsidR="00364B8D" w:rsidRPr="00D211E1" w:rsidRDefault="00364B8D" w:rsidP="00364B8D">
                  <w:pPr>
                    <w:tabs>
                      <w:tab w:val="left" w:pos="2642"/>
                    </w:tabs>
                    <w:suppressAutoHyphens/>
                    <w:jc w:val="both"/>
                    <w:rPr>
                      <w:b/>
                      <w:spacing w:val="-2"/>
                      <w:sz w:val="22"/>
                      <w:szCs w:val="22"/>
                      <w:lang w:val="bg-BG"/>
                    </w:rPr>
                  </w:pPr>
                </w:p>
              </w:tc>
              <w:tc>
                <w:tcPr>
                  <w:tcW w:w="9532" w:type="dxa"/>
                </w:tcPr>
                <w:p w14:paraId="63B8C113" w14:textId="77777777" w:rsidR="00364B8D" w:rsidRDefault="00364B8D" w:rsidP="00364B8D">
                  <w:pPr>
                    <w:autoSpaceDE w:val="0"/>
                    <w:autoSpaceDN w:val="0"/>
                    <w:adjustRightInd w:val="0"/>
                    <w:ind w:left="-107"/>
                    <w:jc w:val="both"/>
                    <w:rPr>
                      <w:sz w:val="22"/>
                      <w:szCs w:val="22"/>
                      <w:lang w:val="bg-BG"/>
                    </w:rPr>
                  </w:pPr>
                  <w:r>
                    <w:rPr>
                      <w:sz w:val="22"/>
                      <w:szCs w:val="22"/>
                      <w:lang w:val="bg-BG"/>
                    </w:rPr>
                    <w:t>Дружеството отчита следните групи приходи, които не са в обхвата на МСФО 15 „Приходи от договори с клиенти“</w:t>
                  </w:r>
                </w:p>
                <w:p w14:paraId="41D3E552" w14:textId="77777777" w:rsidR="00364B8D" w:rsidRDefault="00364B8D" w:rsidP="00364B8D">
                  <w:pPr>
                    <w:autoSpaceDE w:val="0"/>
                    <w:autoSpaceDN w:val="0"/>
                    <w:adjustRightInd w:val="0"/>
                    <w:ind w:left="-107"/>
                    <w:jc w:val="both"/>
                    <w:rPr>
                      <w:sz w:val="22"/>
                      <w:szCs w:val="22"/>
                      <w:lang w:val="bg-BG"/>
                    </w:rPr>
                  </w:pPr>
                </w:p>
                <w:p w14:paraId="79115872" w14:textId="77777777" w:rsidR="00364B8D" w:rsidRPr="00AF4875" w:rsidRDefault="00364B8D" w:rsidP="00364B8D">
                  <w:pPr>
                    <w:ind w:left="-108"/>
                    <w:jc w:val="both"/>
                    <w:rPr>
                      <w:i/>
                      <w:sz w:val="22"/>
                      <w:szCs w:val="22"/>
                      <w:lang w:val="bg-BG"/>
                    </w:rPr>
                  </w:pPr>
                  <w:r w:rsidRPr="00AF4875">
                    <w:rPr>
                      <w:i/>
                      <w:sz w:val="22"/>
                      <w:szCs w:val="22"/>
                      <w:lang w:val="bg-BG"/>
                    </w:rPr>
                    <w:t>(</w:t>
                  </w:r>
                  <w:r>
                    <w:rPr>
                      <w:i/>
                      <w:sz w:val="22"/>
                      <w:szCs w:val="22"/>
                      <w:lang w:val="bg-BG"/>
                    </w:rPr>
                    <w:t>г</w:t>
                  </w:r>
                  <w:r w:rsidRPr="00AF4875">
                    <w:rPr>
                      <w:i/>
                      <w:sz w:val="22"/>
                      <w:szCs w:val="22"/>
                      <w:lang w:val="bg-BG"/>
                    </w:rPr>
                    <w:t>) Приходи от лихви</w:t>
                  </w:r>
                  <w:r>
                    <w:rPr>
                      <w:i/>
                      <w:sz w:val="22"/>
                      <w:szCs w:val="22"/>
                      <w:lang w:val="bg-BG"/>
                    </w:rPr>
                    <w:t xml:space="preserve"> – отчитани съгласно МСФО 9 „Финансови инструменти</w:t>
                  </w:r>
                </w:p>
                <w:p w14:paraId="297B0F91" w14:textId="77777777" w:rsidR="00364B8D" w:rsidRDefault="00364B8D" w:rsidP="00364B8D">
                  <w:pPr>
                    <w:autoSpaceDE w:val="0"/>
                    <w:autoSpaceDN w:val="0"/>
                    <w:adjustRightInd w:val="0"/>
                    <w:ind w:left="-107"/>
                    <w:jc w:val="both"/>
                    <w:rPr>
                      <w:sz w:val="22"/>
                      <w:szCs w:val="22"/>
                      <w:lang w:val="bg-BG"/>
                    </w:rPr>
                  </w:pPr>
                  <w:r w:rsidRPr="00AF4875">
                    <w:rPr>
                      <w:sz w:val="22"/>
                      <w:szCs w:val="22"/>
                      <w:lang w:val="bg-BG"/>
                    </w:rPr>
                    <w:t>Приходите от лихви се признават на пропорционално, в зависимост от остатъчния период и ефективната лихва за срока на падежа, когато се установи, че тези доходи ще бъдат таксувани за Дружеството.</w:t>
                  </w:r>
                </w:p>
                <w:p w14:paraId="7110F4C8" w14:textId="77777777" w:rsidR="00364B8D" w:rsidRDefault="00364B8D" w:rsidP="00364B8D">
                  <w:pPr>
                    <w:autoSpaceDE w:val="0"/>
                    <w:autoSpaceDN w:val="0"/>
                    <w:adjustRightInd w:val="0"/>
                    <w:ind w:left="-107"/>
                    <w:jc w:val="both"/>
                    <w:rPr>
                      <w:sz w:val="22"/>
                      <w:szCs w:val="22"/>
                      <w:lang w:val="bg-BG"/>
                    </w:rPr>
                  </w:pPr>
                </w:p>
                <w:p w14:paraId="328B84F5" w14:textId="77777777" w:rsidR="00364B8D" w:rsidRPr="00AF4875" w:rsidRDefault="00364B8D" w:rsidP="00364B8D">
                  <w:pPr>
                    <w:ind w:left="-108"/>
                    <w:jc w:val="both"/>
                    <w:rPr>
                      <w:i/>
                      <w:sz w:val="22"/>
                      <w:szCs w:val="22"/>
                      <w:lang w:val="bg-BG"/>
                    </w:rPr>
                  </w:pPr>
                  <w:bookmarkStart w:id="7" w:name="_Toc39597152"/>
                  <w:r w:rsidRPr="00AF4875">
                    <w:rPr>
                      <w:i/>
                      <w:sz w:val="22"/>
                      <w:szCs w:val="22"/>
                      <w:lang w:val="bg-BG"/>
                    </w:rPr>
                    <w:t>(</w:t>
                  </w:r>
                  <w:r>
                    <w:rPr>
                      <w:i/>
                      <w:sz w:val="22"/>
                      <w:szCs w:val="22"/>
                      <w:lang w:val="bg-BG"/>
                    </w:rPr>
                    <w:t>д</w:t>
                  </w:r>
                  <w:r w:rsidRPr="00AF4875">
                    <w:rPr>
                      <w:i/>
                      <w:sz w:val="22"/>
                      <w:szCs w:val="22"/>
                      <w:lang w:val="bg-BG"/>
                    </w:rPr>
                    <w:t xml:space="preserve">) Приходи от </w:t>
                  </w:r>
                  <w:r>
                    <w:rPr>
                      <w:i/>
                      <w:sz w:val="22"/>
                      <w:szCs w:val="22"/>
                      <w:lang w:val="bg-BG"/>
                    </w:rPr>
                    <w:t>наеми – отчитани съгласно МСФО 16 „Лизинг“</w:t>
                  </w:r>
                </w:p>
                <w:p w14:paraId="2D787EDA" w14:textId="77777777" w:rsidR="00364B8D" w:rsidRPr="000E7E4F" w:rsidRDefault="00364B8D" w:rsidP="00364B8D">
                  <w:pPr>
                    <w:keepNext/>
                    <w:spacing w:before="120" w:after="120"/>
                    <w:ind w:left="-108"/>
                    <w:jc w:val="both"/>
                    <w:outlineLvl w:val="2"/>
                    <w:rPr>
                      <w:sz w:val="22"/>
                      <w:szCs w:val="22"/>
                      <w:lang w:val="bg-BG"/>
                    </w:rPr>
                  </w:pPr>
                  <w:bookmarkStart w:id="8" w:name="_Toc39597153"/>
                  <w:bookmarkEnd w:id="7"/>
                  <w:r w:rsidRPr="000E7E4F">
                    <w:rPr>
                      <w:sz w:val="22"/>
                      <w:szCs w:val="22"/>
                      <w:lang w:val="bg-BG"/>
                    </w:rPr>
                    <w:t>Наемният доход от договори за оперативен лизинг се признава като доход по линейния метод за срока на лизинговия договор, освен в случаите, в които ръководството на дружеството прецени, че друга системна база отразява по-точно времевия модел, при чието използване е намалена извлечената полза от наетия актив.</w:t>
                  </w:r>
                  <w:bookmarkEnd w:id="8"/>
                </w:p>
                <w:p w14:paraId="02A72E7E" w14:textId="77777777" w:rsidR="00364B8D" w:rsidRPr="007B7D10" w:rsidRDefault="00364B8D" w:rsidP="00364B8D">
                  <w:pPr>
                    <w:autoSpaceDE w:val="0"/>
                    <w:autoSpaceDN w:val="0"/>
                    <w:adjustRightInd w:val="0"/>
                    <w:ind w:left="-107"/>
                    <w:jc w:val="both"/>
                    <w:rPr>
                      <w:sz w:val="22"/>
                      <w:szCs w:val="22"/>
                      <w:lang w:val="bg-BG"/>
                    </w:rPr>
                  </w:pPr>
                </w:p>
              </w:tc>
            </w:tr>
          </w:tbl>
          <w:p w14:paraId="61D3FD86" w14:textId="77777777" w:rsidR="00336F6B" w:rsidRPr="007B7D10" w:rsidRDefault="00336F6B" w:rsidP="00EF420C">
            <w:pPr>
              <w:ind w:left="-108"/>
              <w:jc w:val="both"/>
              <w:rPr>
                <w:b/>
                <w:spacing w:val="-2"/>
                <w:sz w:val="22"/>
                <w:szCs w:val="22"/>
                <w:lang w:val="bg-BG"/>
              </w:rPr>
            </w:pPr>
          </w:p>
        </w:tc>
      </w:tr>
    </w:tbl>
    <w:p w14:paraId="7026DE25" w14:textId="77777777" w:rsidR="00336F6B" w:rsidRDefault="00336F6B" w:rsidP="00336F6B">
      <w:pPr>
        <w:sectPr w:rsidR="00336F6B" w:rsidSect="00EF420C">
          <w:footerReference w:type="default" r:id="rId20"/>
          <w:pgSz w:w="11907" w:h="16840" w:code="9"/>
          <w:pgMar w:top="1417" w:right="1134" w:bottom="1417" w:left="1417" w:header="567" w:footer="567" w:gutter="0"/>
          <w:cols w:space="708"/>
          <w:docGrid w:linePitch="326"/>
        </w:sectPr>
      </w:pPr>
    </w:p>
    <w:tbl>
      <w:tblPr>
        <w:tblW w:w="9815" w:type="dxa"/>
        <w:tblInd w:w="-459" w:type="dxa"/>
        <w:tblLayout w:type="fixed"/>
        <w:tblLook w:val="0000" w:firstRow="0" w:lastRow="0" w:firstColumn="0" w:lastColumn="0" w:noHBand="0" w:noVBand="0"/>
      </w:tblPr>
      <w:tblGrid>
        <w:gridCol w:w="283"/>
        <w:gridCol w:w="9390"/>
        <w:gridCol w:w="142"/>
      </w:tblGrid>
      <w:tr w:rsidR="00336F6B" w:rsidRPr="00AF4875" w14:paraId="6B6B5A26" w14:textId="77777777" w:rsidTr="00EF420C">
        <w:trPr>
          <w:gridAfter w:val="1"/>
          <w:wAfter w:w="142" w:type="dxa"/>
        </w:trPr>
        <w:tc>
          <w:tcPr>
            <w:tcW w:w="283" w:type="dxa"/>
          </w:tcPr>
          <w:p w14:paraId="7FCA49AE" w14:textId="6714836A" w:rsidR="00336F6B" w:rsidRPr="00AF4875" w:rsidRDefault="00336F6B" w:rsidP="00EF420C">
            <w:pPr>
              <w:tabs>
                <w:tab w:val="left" w:pos="2642"/>
              </w:tabs>
              <w:suppressAutoHyphens/>
              <w:jc w:val="both"/>
              <w:rPr>
                <w:b/>
                <w:spacing w:val="-2"/>
                <w:sz w:val="22"/>
                <w:szCs w:val="22"/>
                <w:lang w:val="bg-BG"/>
              </w:rPr>
            </w:pPr>
            <w:bookmarkStart w:id="9" w:name="_Hlk67386853"/>
          </w:p>
        </w:tc>
        <w:tc>
          <w:tcPr>
            <w:tcW w:w="9390" w:type="dxa"/>
          </w:tcPr>
          <w:p w14:paraId="0E79A2E8" w14:textId="7A56980F" w:rsidR="00336F6B" w:rsidRPr="00CD6A26" w:rsidRDefault="00336F6B" w:rsidP="00EF420C">
            <w:pPr>
              <w:ind w:left="-108"/>
              <w:rPr>
                <w:b/>
                <w:bCs/>
                <w:sz w:val="22"/>
                <w:szCs w:val="22"/>
                <w:lang w:val="bg-BG"/>
              </w:rPr>
            </w:pPr>
          </w:p>
        </w:tc>
      </w:tr>
      <w:tr w:rsidR="00336F6B" w:rsidRPr="00CD6A26" w14:paraId="1C8B0401" w14:textId="77777777" w:rsidTr="00EF420C">
        <w:tc>
          <w:tcPr>
            <w:tcW w:w="283" w:type="dxa"/>
          </w:tcPr>
          <w:p w14:paraId="16C6A769" w14:textId="77777777" w:rsidR="00336F6B" w:rsidRDefault="00336F6B" w:rsidP="00EF420C">
            <w:pPr>
              <w:tabs>
                <w:tab w:val="left" w:pos="2642"/>
              </w:tabs>
              <w:suppressAutoHyphens/>
              <w:jc w:val="both"/>
              <w:rPr>
                <w:b/>
                <w:spacing w:val="-2"/>
                <w:sz w:val="22"/>
                <w:szCs w:val="22"/>
                <w:lang w:val="bg-BG"/>
              </w:rPr>
            </w:pPr>
            <w:bookmarkStart w:id="10" w:name="_Hlk68003127"/>
            <w:bookmarkEnd w:id="9"/>
          </w:p>
          <w:p w14:paraId="5E11240F" w14:textId="77777777" w:rsidR="00336F6B" w:rsidRDefault="00336F6B" w:rsidP="00EF420C">
            <w:pPr>
              <w:tabs>
                <w:tab w:val="left" w:pos="2642"/>
              </w:tabs>
              <w:suppressAutoHyphens/>
              <w:jc w:val="both"/>
              <w:rPr>
                <w:b/>
                <w:spacing w:val="-2"/>
                <w:sz w:val="22"/>
                <w:szCs w:val="22"/>
                <w:lang w:val="bg-BG"/>
              </w:rPr>
            </w:pPr>
            <w:r w:rsidRPr="00AF4875">
              <w:rPr>
                <w:b/>
                <w:spacing w:val="-2"/>
                <w:sz w:val="22"/>
                <w:szCs w:val="22"/>
                <w:lang w:val="bg-BG"/>
              </w:rPr>
              <w:t>1</w:t>
            </w:r>
          </w:p>
        </w:tc>
        <w:tc>
          <w:tcPr>
            <w:tcW w:w="9532" w:type="dxa"/>
            <w:gridSpan w:val="2"/>
          </w:tcPr>
          <w:p w14:paraId="52A14723" w14:textId="77777777" w:rsidR="00336F6B" w:rsidRDefault="00336F6B" w:rsidP="00EF420C">
            <w:pPr>
              <w:ind w:left="-108"/>
              <w:jc w:val="both"/>
              <w:rPr>
                <w:b/>
                <w:sz w:val="22"/>
                <w:szCs w:val="22"/>
                <w:lang w:val="bg-BG" w:eastAsia="bg-BG"/>
              </w:rPr>
            </w:pPr>
          </w:p>
          <w:p w14:paraId="1032F4F1" w14:textId="77777777" w:rsidR="00336F6B" w:rsidRDefault="00336F6B" w:rsidP="00EF420C">
            <w:pPr>
              <w:ind w:left="-108"/>
              <w:jc w:val="both"/>
              <w:rPr>
                <w:b/>
                <w:sz w:val="22"/>
                <w:szCs w:val="22"/>
                <w:lang w:val="bg-BG" w:eastAsia="bg-BG"/>
              </w:rPr>
            </w:pPr>
            <w:r w:rsidRPr="00AF4875">
              <w:rPr>
                <w:b/>
                <w:sz w:val="22"/>
                <w:szCs w:val="22"/>
                <w:lang w:val="bg-BG" w:eastAsia="bg-BG"/>
              </w:rPr>
              <w:t>Резюме на дейността и прилаганата счетоводна политика (продължение)</w:t>
            </w:r>
          </w:p>
          <w:p w14:paraId="0DEB7242" w14:textId="77777777" w:rsidR="00336F6B" w:rsidRPr="00CD6A26" w:rsidRDefault="00336F6B" w:rsidP="00EF420C">
            <w:pPr>
              <w:ind w:left="-108"/>
              <w:jc w:val="both"/>
              <w:rPr>
                <w:b/>
                <w:bCs/>
                <w:sz w:val="22"/>
                <w:szCs w:val="22"/>
                <w:lang w:val="bg-BG"/>
              </w:rPr>
            </w:pPr>
          </w:p>
        </w:tc>
      </w:tr>
      <w:tr w:rsidR="00336F6B" w:rsidRPr="00CD6A26" w14:paraId="10C589C3" w14:textId="77777777" w:rsidTr="00EF420C">
        <w:tc>
          <w:tcPr>
            <w:tcW w:w="283" w:type="dxa"/>
          </w:tcPr>
          <w:p w14:paraId="1C254C6B" w14:textId="77777777" w:rsidR="00336F6B" w:rsidRDefault="00336F6B" w:rsidP="00EF420C">
            <w:pPr>
              <w:tabs>
                <w:tab w:val="left" w:pos="2642"/>
              </w:tabs>
              <w:suppressAutoHyphens/>
              <w:jc w:val="both"/>
              <w:rPr>
                <w:b/>
                <w:spacing w:val="-2"/>
                <w:sz w:val="22"/>
                <w:szCs w:val="22"/>
                <w:lang w:val="bg-BG"/>
              </w:rPr>
            </w:pPr>
          </w:p>
        </w:tc>
        <w:tc>
          <w:tcPr>
            <w:tcW w:w="9532" w:type="dxa"/>
            <w:gridSpan w:val="2"/>
          </w:tcPr>
          <w:p w14:paraId="5DF1653C" w14:textId="77777777" w:rsidR="00336F6B" w:rsidRPr="002E08F0" w:rsidRDefault="00336F6B" w:rsidP="00EF420C">
            <w:pPr>
              <w:ind w:left="-108"/>
              <w:jc w:val="both"/>
              <w:rPr>
                <w:b/>
                <w:bCs/>
                <w:sz w:val="22"/>
                <w:szCs w:val="22"/>
                <w:lang w:val="bg-BG"/>
              </w:rPr>
            </w:pPr>
          </w:p>
        </w:tc>
      </w:tr>
      <w:bookmarkEnd w:id="10"/>
      <w:tr w:rsidR="00336F6B" w:rsidRPr="00CD6A26" w14:paraId="7099F1D3" w14:textId="77777777" w:rsidTr="00EF420C">
        <w:tc>
          <w:tcPr>
            <w:tcW w:w="283" w:type="dxa"/>
          </w:tcPr>
          <w:p w14:paraId="0542C4F3" w14:textId="77777777" w:rsidR="00336F6B" w:rsidRPr="00AF4875" w:rsidRDefault="00336F6B" w:rsidP="00EF420C">
            <w:pPr>
              <w:tabs>
                <w:tab w:val="left" w:pos="2642"/>
              </w:tabs>
              <w:suppressAutoHyphens/>
              <w:jc w:val="both"/>
              <w:rPr>
                <w:b/>
                <w:spacing w:val="-2"/>
                <w:sz w:val="22"/>
                <w:szCs w:val="22"/>
                <w:lang w:val="bg-BG"/>
              </w:rPr>
            </w:pPr>
            <w:r>
              <w:rPr>
                <w:b/>
                <w:spacing w:val="-2"/>
                <w:sz w:val="22"/>
                <w:szCs w:val="22"/>
                <w:lang w:val="bg-BG"/>
              </w:rPr>
              <w:t>У</w:t>
            </w:r>
          </w:p>
        </w:tc>
        <w:tc>
          <w:tcPr>
            <w:tcW w:w="9532" w:type="dxa"/>
            <w:gridSpan w:val="2"/>
          </w:tcPr>
          <w:p w14:paraId="6D8A6036" w14:textId="77777777" w:rsidR="00336F6B" w:rsidRPr="002E08F0" w:rsidRDefault="00336F6B" w:rsidP="00EF420C">
            <w:pPr>
              <w:ind w:left="-108"/>
              <w:jc w:val="both"/>
              <w:rPr>
                <w:b/>
                <w:bCs/>
                <w:sz w:val="22"/>
                <w:szCs w:val="22"/>
                <w:lang w:val="bg-BG"/>
              </w:rPr>
            </w:pPr>
            <w:r w:rsidRPr="002E08F0">
              <w:rPr>
                <w:b/>
                <w:bCs/>
                <w:sz w:val="22"/>
                <w:szCs w:val="22"/>
                <w:lang w:val="bg-BG"/>
              </w:rPr>
              <w:t>Свързани лица</w:t>
            </w:r>
          </w:p>
        </w:tc>
      </w:tr>
    </w:tbl>
    <w:p w14:paraId="5CDF0F61" w14:textId="77777777" w:rsidR="00336F6B" w:rsidRDefault="00336F6B" w:rsidP="00336F6B"/>
    <w:p w14:paraId="745DF372" w14:textId="77777777" w:rsidR="00336F6B" w:rsidRDefault="00336F6B" w:rsidP="00336F6B">
      <w:pPr>
        <w:ind w:left="142"/>
        <w:jc w:val="both"/>
        <w:rPr>
          <w:spacing w:val="-2"/>
          <w:sz w:val="22"/>
          <w:szCs w:val="22"/>
          <w:lang w:val="bg-BG"/>
        </w:rPr>
      </w:pPr>
      <w:r w:rsidRPr="00D211E1">
        <w:rPr>
          <w:spacing w:val="-2"/>
          <w:sz w:val="22"/>
          <w:szCs w:val="22"/>
          <w:lang w:val="bg-BG"/>
        </w:rPr>
        <w:t xml:space="preserve">За целта на изготвянето на настоящия </w:t>
      </w:r>
      <w:r>
        <w:rPr>
          <w:spacing w:val="-2"/>
          <w:sz w:val="22"/>
          <w:szCs w:val="22"/>
          <w:lang w:val="bg-BG"/>
        </w:rPr>
        <w:t xml:space="preserve">индивидуален </w:t>
      </w:r>
      <w:r w:rsidRPr="00D211E1">
        <w:rPr>
          <w:spacing w:val="-2"/>
          <w:sz w:val="22"/>
          <w:szCs w:val="22"/>
          <w:lang w:val="bg-BG"/>
        </w:rPr>
        <w:t xml:space="preserve">финансов отчет акционерите, техните дъщерни и асоциирани дружества, служители на ръководни постове и членовете на управителните органи, както и близки членове на техните семейства, както и всички други лица в отношения на свързаност според </w:t>
      </w:r>
      <w:r>
        <w:rPr>
          <w:spacing w:val="-2"/>
          <w:sz w:val="22"/>
          <w:szCs w:val="22"/>
          <w:lang w:val="bg-BG"/>
        </w:rPr>
        <w:t>МСФО</w:t>
      </w:r>
      <w:r w:rsidRPr="00D211E1">
        <w:rPr>
          <w:spacing w:val="-2"/>
          <w:sz w:val="22"/>
          <w:szCs w:val="22"/>
          <w:lang w:val="bg-BG"/>
        </w:rPr>
        <w:t>, се третират като свързани лица. В рамките на нормалната стопанска дейност се осъществяват сделки със свързани лица. Подробна информация за операциите със свързани лица и разчетите с тях в края на годината е представена в Приложение 27.</w:t>
      </w:r>
    </w:p>
    <w:p w14:paraId="53515C3E" w14:textId="77777777" w:rsidR="00336F6B" w:rsidRDefault="00336F6B" w:rsidP="00336F6B">
      <w:pPr>
        <w:ind w:left="142"/>
        <w:jc w:val="both"/>
        <w:rPr>
          <w:spacing w:val="-2"/>
          <w:sz w:val="22"/>
          <w:szCs w:val="22"/>
          <w:lang w:val="bg-BG"/>
        </w:rPr>
      </w:pPr>
    </w:p>
    <w:tbl>
      <w:tblPr>
        <w:tblW w:w="9781" w:type="dxa"/>
        <w:tblInd w:w="-459" w:type="dxa"/>
        <w:tblLayout w:type="fixed"/>
        <w:tblLook w:val="0000" w:firstRow="0" w:lastRow="0" w:firstColumn="0" w:lastColumn="0" w:noHBand="0" w:noVBand="0"/>
      </w:tblPr>
      <w:tblGrid>
        <w:gridCol w:w="709"/>
        <w:gridCol w:w="9072"/>
      </w:tblGrid>
      <w:tr w:rsidR="00336F6B" w:rsidRPr="00D211E1" w14:paraId="1168BD9B" w14:textId="77777777" w:rsidTr="00EF420C">
        <w:tc>
          <w:tcPr>
            <w:tcW w:w="709" w:type="dxa"/>
          </w:tcPr>
          <w:p w14:paraId="734C8BDD" w14:textId="77777777" w:rsidR="00336F6B" w:rsidRPr="00D211E1" w:rsidRDefault="00336F6B" w:rsidP="00EF420C">
            <w:pPr>
              <w:tabs>
                <w:tab w:val="left" w:pos="2642"/>
              </w:tabs>
              <w:suppressAutoHyphens/>
              <w:jc w:val="both"/>
              <w:rPr>
                <w:b/>
                <w:sz w:val="22"/>
                <w:szCs w:val="22"/>
                <w:lang w:val="bg-BG"/>
              </w:rPr>
            </w:pPr>
            <w:r>
              <w:rPr>
                <w:b/>
                <w:sz w:val="22"/>
                <w:szCs w:val="22"/>
                <w:lang w:val="bg-BG"/>
              </w:rPr>
              <w:t>Ф</w:t>
            </w:r>
          </w:p>
        </w:tc>
        <w:tc>
          <w:tcPr>
            <w:tcW w:w="9072" w:type="dxa"/>
          </w:tcPr>
          <w:p w14:paraId="5A9E9937" w14:textId="77777777" w:rsidR="00336F6B" w:rsidRPr="00D211E1" w:rsidRDefault="00336F6B" w:rsidP="00EF420C">
            <w:pPr>
              <w:jc w:val="both"/>
              <w:rPr>
                <w:b/>
                <w:sz w:val="22"/>
                <w:szCs w:val="22"/>
                <w:lang w:val="bg-BG"/>
              </w:rPr>
            </w:pPr>
            <w:r w:rsidRPr="00D211E1">
              <w:rPr>
                <w:b/>
                <w:sz w:val="22"/>
                <w:szCs w:val="22"/>
                <w:lang w:val="bg-BG"/>
              </w:rPr>
              <w:t>Асоциирани предприятия</w:t>
            </w:r>
          </w:p>
        </w:tc>
      </w:tr>
      <w:tr w:rsidR="00336F6B" w:rsidRPr="00D211E1" w14:paraId="2018D933" w14:textId="77777777" w:rsidTr="00EF420C">
        <w:tc>
          <w:tcPr>
            <w:tcW w:w="709" w:type="dxa"/>
          </w:tcPr>
          <w:p w14:paraId="7A3EA8FD" w14:textId="77777777" w:rsidR="00336F6B" w:rsidRPr="00D211E1" w:rsidRDefault="00336F6B" w:rsidP="00EF420C">
            <w:pPr>
              <w:jc w:val="both"/>
              <w:rPr>
                <w:sz w:val="22"/>
                <w:szCs w:val="22"/>
                <w:lang w:val="bg-BG"/>
              </w:rPr>
            </w:pPr>
          </w:p>
        </w:tc>
        <w:tc>
          <w:tcPr>
            <w:tcW w:w="9072" w:type="dxa"/>
          </w:tcPr>
          <w:p w14:paraId="50E5EF44" w14:textId="77777777" w:rsidR="00336F6B" w:rsidRPr="00D211E1" w:rsidRDefault="00336F6B" w:rsidP="00EF420C">
            <w:pPr>
              <w:jc w:val="both"/>
              <w:rPr>
                <w:sz w:val="22"/>
                <w:szCs w:val="22"/>
                <w:lang w:val="bg-BG"/>
              </w:rPr>
            </w:pPr>
          </w:p>
        </w:tc>
      </w:tr>
      <w:tr w:rsidR="00336F6B" w:rsidRPr="00D211E1" w14:paraId="4204FBA1" w14:textId="77777777" w:rsidTr="00EF420C">
        <w:tc>
          <w:tcPr>
            <w:tcW w:w="709" w:type="dxa"/>
          </w:tcPr>
          <w:p w14:paraId="745136AA" w14:textId="77777777" w:rsidR="00336F6B" w:rsidRPr="00D211E1" w:rsidRDefault="00336F6B" w:rsidP="00EF420C">
            <w:pPr>
              <w:jc w:val="both"/>
              <w:rPr>
                <w:sz w:val="22"/>
                <w:szCs w:val="22"/>
                <w:lang w:val="bg-BG"/>
              </w:rPr>
            </w:pPr>
          </w:p>
        </w:tc>
        <w:tc>
          <w:tcPr>
            <w:tcW w:w="9072" w:type="dxa"/>
          </w:tcPr>
          <w:p w14:paraId="6AAB205A" w14:textId="77777777" w:rsidR="00336F6B" w:rsidRPr="00D211E1" w:rsidRDefault="00336F6B" w:rsidP="00EF420C">
            <w:pPr>
              <w:ind w:left="-76"/>
              <w:jc w:val="both"/>
              <w:rPr>
                <w:sz w:val="22"/>
                <w:szCs w:val="22"/>
                <w:lang w:val="bg-BG"/>
              </w:rPr>
            </w:pPr>
            <w:r w:rsidRPr="00D211E1">
              <w:rPr>
                <w:sz w:val="22"/>
                <w:szCs w:val="22"/>
                <w:lang w:val="bg-BG"/>
              </w:rPr>
              <w:t>Съучастията със значително влияние се оценяват по цена на придобиване в</w:t>
            </w:r>
            <w:r>
              <w:rPr>
                <w:sz w:val="22"/>
                <w:szCs w:val="22"/>
                <w:lang w:val="bg-BG"/>
              </w:rPr>
              <w:t xml:space="preserve"> индивидуалния</w:t>
            </w:r>
            <w:r w:rsidRPr="00D211E1">
              <w:rPr>
                <w:sz w:val="22"/>
                <w:szCs w:val="22"/>
                <w:lang w:val="bg-BG"/>
              </w:rPr>
              <w:t xml:space="preserve"> финансов отчет на </w:t>
            </w:r>
            <w:r>
              <w:rPr>
                <w:sz w:val="22"/>
                <w:szCs w:val="22"/>
                <w:lang w:val="bg-BG"/>
              </w:rPr>
              <w:t>Дружеството</w:t>
            </w:r>
            <w:r w:rsidRPr="00D211E1">
              <w:rPr>
                <w:sz w:val="22"/>
                <w:szCs w:val="22"/>
                <w:lang w:val="bg-BG"/>
              </w:rPr>
              <w:t xml:space="preserve">. Това са инвестиции в </w:t>
            </w:r>
            <w:r>
              <w:rPr>
                <w:sz w:val="22"/>
                <w:szCs w:val="22"/>
                <w:lang w:val="bg-BG"/>
              </w:rPr>
              <w:t>д</w:t>
            </w:r>
            <w:r w:rsidRPr="00D211E1">
              <w:rPr>
                <w:sz w:val="22"/>
                <w:szCs w:val="22"/>
                <w:lang w:val="bg-BG"/>
              </w:rPr>
              <w:t>ружества, в които Дружеството притежава между 20% и 50% от капитала и/или върху, които Дружеството има значително влияние, но не и контрол. Ръководството извършва преглед за обезценка на инвестициите в асоциираните предприятия в края на всеки отчетен период.</w:t>
            </w:r>
          </w:p>
        </w:tc>
      </w:tr>
      <w:tr w:rsidR="00336F6B" w:rsidRPr="00D211E1" w14:paraId="00116211" w14:textId="77777777" w:rsidTr="00EF420C">
        <w:tc>
          <w:tcPr>
            <w:tcW w:w="709" w:type="dxa"/>
          </w:tcPr>
          <w:p w14:paraId="54362EA5" w14:textId="77777777" w:rsidR="00336F6B" w:rsidRPr="00D211E1" w:rsidRDefault="00336F6B" w:rsidP="00EF420C">
            <w:pPr>
              <w:tabs>
                <w:tab w:val="left" w:pos="2642"/>
              </w:tabs>
              <w:suppressAutoHyphens/>
              <w:jc w:val="both"/>
              <w:rPr>
                <w:b/>
                <w:spacing w:val="-2"/>
                <w:sz w:val="22"/>
                <w:szCs w:val="22"/>
                <w:lang w:val="bg-BG"/>
              </w:rPr>
            </w:pPr>
          </w:p>
        </w:tc>
        <w:tc>
          <w:tcPr>
            <w:tcW w:w="9072" w:type="dxa"/>
          </w:tcPr>
          <w:p w14:paraId="3DA86401" w14:textId="77777777" w:rsidR="00336F6B" w:rsidRPr="00D211E1" w:rsidRDefault="00336F6B" w:rsidP="00EF420C">
            <w:pPr>
              <w:jc w:val="both"/>
              <w:rPr>
                <w:sz w:val="22"/>
                <w:szCs w:val="22"/>
                <w:lang w:val="bg-BG" w:eastAsia="bg-BG"/>
              </w:rPr>
            </w:pPr>
          </w:p>
        </w:tc>
      </w:tr>
      <w:tr w:rsidR="00336F6B" w:rsidRPr="00D211E1" w14:paraId="194E83C4" w14:textId="77777777" w:rsidTr="00EF420C">
        <w:tc>
          <w:tcPr>
            <w:tcW w:w="709" w:type="dxa"/>
          </w:tcPr>
          <w:p w14:paraId="35EBE8A3" w14:textId="77777777" w:rsidR="00336F6B" w:rsidRPr="00713987" w:rsidRDefault="00336F6B" w:rsidP="00EF420C">
            <w:pPr>
              <w:tabs>
                <w:tab w:val="left" w:pos="2642"/>
              </w:tabs>
              <w:suppressAutoHyphens/>
              <w:jc w:val="both"/>
              <w:rPr>
                <w:b/>
                <w:spacing w:val="-2"/>
                <w:sz w:val="22"/>
                <w:szCs w:val="22"/>
                <w:lang w:val="bg-BG"/>
              </w:rPr>
            </w:pPr>
            <w:r>
              <w:rPr>
                <w:b/>
                <w:spacing w:val="-2"/>
                <w:sz w:val="22"/>
                <w:szCs w:val="22"/>
                <w:lang w:val="bg-BG"/>
              </w:rPr>
              <w:t>Х</w:t>
            </w:r>
          </w:p>
        </w:tc>
        <w:tc>
          <w:tcPr>
            <w:tcW w:w="9072" w:type="dxa"/>
          </w:tcPr>
          <w:p w14:paraId="3648937A" w14:textId="77777777" w:rsidR="00336F6B" w:rsidRPr="00D211E1" w:rsidRDefault="00336F6B" w:rsidP="00EF420C">
            <w:pPr>
              <w:jc w:val="both"/>
              <w:rPr>
                <w:sz w:val="22"/>
                <w:szCs w:val="22"/>
                <w:lang w:val="bg-BG" w:eastAsia="bg-BG"/>
              </w:rPr>
            </w:pPr>
            <w:r w:rsidRPr="00D211E1">
              <w:rPr>
                <w:b/>
                <w:sz w:val="22"/>
                <w:szCs w:val="22"/>
                <w:lang w:val="bg-BG"/>
              </w:rPr>
              <w:t>Отчитане по сегменти</w:t>
            </w:r>
          </w:p>
        </w:tc>
      </w:tr>
      <w:tr w:rsidR="00336F6B" w:rsidRPr="00D211E1" w14:paraId="3B3262E1" w14:textId="77777777" w:rsidTr="00EF420C">
        <w:tc>
          <w:tcPr>
            <w:tcW w:w="709" w:type="dxa"/>
          </w:tcPr>
          <w:p w14:paraId="7421C4E0" w14:textId="77777777" w:rsidR="00336F6B" w:rsidRPr="00D211E1" w:rsidRDefault="00336F6B" w:rsidP="00EF420C">
            <w:pPr>
              <w:tabs>
                <w:tab w:val="left" w:pos="2642"/>
              </w:tabs>
              <w:suppressAutoHyphens/>
              <w:jc w:val="both"/>
              <w:rPr>
                <w:b/>
                <w:spacing w:val="-2"/>
                <w:sz w:val="22"/>
                <w:szCs w:val="22"/>
                <w:lang w:val="bg-BG"/>
              </w:rPr>
            </w:pPr>
          </w:p>
        </w:tc>
        <w:tc>
          <w:tcPr>
            <w:tcW w:w="9072" w:type="dxa"/>
          </w:tcPr>
          <w:p w14:paraId="4E8ABAF0" w14:textId="77777777" w:rsidR="00336F6B" w:rsidRPr="00D211E1" w:rsidRDefault="00336F6B" w:rsidP="00EF420C">
            <w:pPr>
              <w:jc w:val="both"/>
              <w:rPr>
                <w:sz w:val="22"/>
                <w:szCs w:val="22"/>
                <w:lang w:val="bg-BG" w:eastAsia="bg-BG"/>
              </w:rPr>
            </w:pPr>
          </w:p>
        </w:tc>
      </w:tr>
      <w:tr w:rsidR="00336F6B" w:rsidRPr="00D211E1" w14:paraId="30B040AC" w14:textId="77777777" w:rsidTr="00EF420C">
        <w:tc>
          <w:tcPr>
            <w:tcW w:w="709" w:type="dxa"/>
          </w:tcPr>
          <w:p w14:paraId="1708157A" w14:textId="77777777" w:rsidR="00336F6B" w:rsidRPr="00D211E1" w:rsidRDefault="00336F6B" w:rsidP="00EF420C">
            <w:pPr>
              <w:tabs>
                <w:tab w:val="left" w:pos="2642"/>
              </w:tabs>
              <w:suppressAutoHyphens/>
              <w:jc w:val="both"/>
              <w:rPr>
                <w:b/>
                <w:spacing w:val="-2"/>
                <w:sz w:val="22"/>
                <w:szCs w:val="22"/>
                <w:lang w:val="bg-BG"/>
              </w:rPr>
            </w:pPr>
          </w:p>
        </w:tc>
        <w:tc>
          <w:tcPr>
            <w:tcW w:w="9072" w:type="dxa"/>
          </w:tcPr>
          <w:p w14:paraId="2C2CA497" w14:textId="77777777" w:rsidR="00336F6B" w:rsidRDefault="00336F6B" w:rsidP="00EF420C">
            <w:pPr>
              <w:ind w:left="-76"/>
              <w:jc w:val="both"/>
              <w:rPr>
                <w:sz w:val="22"/>
                <w:szCs w:val="22"/>
                <w:lang w:val="bg-BG"/>
              </w:rPr>
            </w:pPr>
            <w:r w:rsidRPr="00D211E1">
              <w:rPr>
                <w:sz w:val="22"/>
                <w:szCs w:val="22"/>
                <w:lang w:val="bg-BG"/>
              </w:rPr>
              <w:t xml:space="preserve">Бизнес </w:t>
            </w:r>
            <w:proofErr w:type="spellStart"/>
            <w:r w:rsidRPr="00D211E1">
              <w:rPr>
                <w:sz w:val="22"/>
                <w:szCs w:val="22"/>
                <w:lang w:val="bg-BG"/>
              </w:rPr>
              <w:t>сeгментите</w:t>
            </w:r>
            <w:proofErr w:type="spellEnd"/>
            <w:r w:rsidRPr="00D211E1">
              <w:rPr>
                <w:sz w:val="22"/>
                <w:szCs w:val="22"/>
                <w:lang w:val="bg-BG"/>
              </w:rPr>
              <w:t xml:space="preserve"> представят продукти и услуги, за които риска и стопанските изгоди от тях са различни при отделни бизнес сегменти. Главните представители вземащи оперативни решения за Дружеството, които са отговорни за разпределянето на ресурсите и оценяват изпълнението на оперативните сегменти, се определят като Съвет на директорите, които вземат стратегически решения. </w:t>
            </w:r>
          </w:p>
          <w:p w14:paraId="47B30255" w14:textId="77777777" w:rsidR="00336F6B" w:rsidRPr="007B7D10" w:rsidRDefault="00336F6B" w:rsidP="00EF420C">
            <w:pPr>
              <w:ind w:left="-76"/>
              <w:jc w:val="both"/>
              <w:rPr>
                <w:sz w:val="22"/>
                <w:szCs w:val="22"/>
                <w:lang w:val="bg-BG"/>
              </w:rPr>
            </w:pPr>
          </w:p>
          <w:p w14:paraId="396D49AD" w14:textId="77777777" w:rsidR="00336F6B" w:rsidRPr="00D211E1" w:rsidRDefault="00336F6B" w:rsidP="00EF420C">
            <w:pPr>
              <w:ind w:left="-76"/>
              <w:jc w:val="both"/>
              <w:rPr>
                <w:sz w:val="22"/>
                <w:szCs w:val="22"/>
                <w:lang w:val="bg-BG" w:eastAsia="bg-BG"/>
              </w:rPr>
            </w:pPr>
            <w:r w:rsidRPr="00713987">
              <w:rPr>
                <w:sz w:val="22"/>
                <w:szCs w:val="22"/>
                <w:lang w:val="bg-BG"/>
              </w:rPr>
              <w:t>Оперативните сегменти представляват прод</w:t>
            </w:r>
            <w:r w:rsidRPr="00D211E1">
              <w:rPr>
                <w:sz w:val="22"/>
                <w:szCs w:val="22"/>
                <w:lang w:val="bg-BG"/>
              </w:rPr>
              <w:t>укти и услуги, за които рисковете и облагите са различни. Дружеството предоставя отчет по сегменти в Приложение 4. Значителната част от дейността на Дружеството се извършва на територията на Република България.</w:t>
            </w:r>
          </w:p>
        </w:tc>
      </w:tr>
    </w:tbl>
    <w:p w14:paraId="74ADE39E" w14:textId="77777777" w:rsidR="00336F6B" w:rsidRDefault="00336F6B" w:rsidP="00336F6B">
      <w:pPr>
        <w:jc w:val="both"/>
        <w:rPr>
          <w:spacing w:val="-2"/>
          <w:sz w:val="22"/>
          <w:szCs w:val="22"/>
          <w:lang w:val="bg-BG"/>
        </w:rPr>
      </w:pPr>
    </w:p>
    <w:tbl>
      <w:tblPr>
        <w:tblW w:w="10065" w:type="dxa"/>
        <w:tblInd w:w="-459" w:type="dxa"/>
        <w:tblLayout w:type="fixed"/>
        <w:tblLook w:val="0000" w:firstRow="0" w:lastRow="0" w:firstColumn="0" w:lastColumn="0" w:noHBand="0" w:noVBand="0"/>
      </w:tblPr>
      <w:tblGrid>
        <w:gridCol w:w="601"/>
        <w:gridCol w:w="108"/>
        <w:gridCol w:w="9072"/>
        <w:gridCol w:w="176"/>
        <w:gridCol w:w="108"/>
      </w:tblGrid>
      <w:tr w:rsidR="00336F6B" w:rsidRPr="00D211E1" w14:paraId="4E5FFDE2" w14:textId="77777777" w:rsidTr="00EF420C">
        <w:trPr>
          <w:gridAfter w:val="2"/>
          <w:wAfter w:w="284" w:type="dxa"/>
        </w:trPr>
        <w:tc>
          <w:tcPr>
            <w:tcW w:w="709" w:type="dxa"/>
            <w:gridSpan w:val="2"/>
          </w:tcPr>
          <w:p w14:paraId="4E021C22"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r w:rsidRPr="00D211E1">
              <w:rPr>
                <w:b/>
                <w:sz w:val="22"/>
                <w:szCs w:val="22"/>
                <w:lang w:val="bg-BG"/>
              </w:rPr>
              <w:br w:type="page"/>
            </w:r>
            <w:r w:rsidRPr="00D211E1">
              <w:rPr>
                <w:b/>
                <w:sz w:val="22"/>
                <w:szCs w:val="22"/>
                <w:lang w:val="bg-BG"/>
              </w:rPr>
              <w:br w:type="page"/>
            </w:r>
            <w:r w:rsidRPr="00D211E1">
              <w:rPr>
                <w:b/>
                <w:sz w:val="22"/>
                <w:szCs w:val="22"/>
                <w:lang w:val="bg-BG"/>
              </w:rPr>
              <w:br w:type="page"/>
              <w:t>2</w:t>
            </w:r>
          </w:p>
        </w:tc>
        <w:tc>
          <w:tcPr>
            <w:tcW w:w="9072" w:type="dxa"/>
          </w:tcPr>
          <w:p w14:paraId="41FE2862"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D211E1">
              <w:rPr>
                <w:b/>
                <w:spacing w:val="-2"/>
                <w:sz w:val="22"/>
                <w:szCs w:val="22"/>
                <w:lang w:val="bg-BG"/>
              </w:rPr>
              <w:t>Управление на финансовия риск</w:t>
            </w:r>
          </w:p>
        </w:tc>
      </w:tr>
      <w:tr w:rsidR="00336F6B" w:rsidRPr="00D211E1" w14:paraId="3B0315E3" w14:textId="77777777" w:rsidTr="00EF420C">
        <w:trPr>
          <w:gridAfter w:val="2"/>
          <w:wAfter w:w="284" w:type="dxa"/>
        </w:trPr>
        <w:tc>
          <w:tcPr>
            <w:tcW w:w="709" w:type="dxa"/>
            <w:gridSpan w:val="2"/>
          </w:tcPr>
          <w:p w14:paraId="539BAF7A"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16A7B623"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36F6B" w:rsidRPr="00D211E1" w14:paraId="00EDA3F9" w14:textId="77777777" w:rsidTr="00EF420C">
        <w:trPr>
          <w:gridAfter w:val="2"/>
          <w:wAfter w:w="284" w:type="dxa"/>
        </w:trPr>
        <w:tc>
          <w:tcPr>
            <w:tcW w:w="709" w:type="dxa"/>
            <w:gridSpan w:val="2"/>
          </w:tcPr>
          <w:p w14:paraId="006B6FA6"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bookmarkStart w:id="11" w:name="_Hlk67490811"/>
          </w:p>
        </w:tc>
        <w:tc>
          <w:tcPr>
            <w:tcW w:w="9072" w:type="dxa"/>
          </w:tcPr>
          <w:p w14:paraId="34A6E00A" w14:textId="77777777" w:rsidR="00336F6B" w:rsidRPr="00D211E1" w:rsidRDefault="00336F6B" w:rsidP="00EF420C">
            <w:pPr>
              <w:pStyle w:val="Header"/>
              <w:ind w:left="-108"/>
              <w:jc w:val="both"/>
              <w:rPr>
                <w:b/>
                <w:spacing w:val="-2"/>
                <w:sz w:val="22"/>
                <w:szCs w:val="22"/>
                <w:lang w:val="bg-BG"/>
              </w:rPr>
            </w:pPr>
            <w:r w:rsidRPr="00D211E1">
              <w:rPr>
                <w:b/>
                <w:spacing w:val="-2"/>
                <w:sz w:val="22"/>
                <w:szCs w:val="22"/>
                <w:lang w:val="bg-BG"/>
              </w:rPr>
              <w:t>Фактори, определящи финансовия риск</w:t>
            </w:r>
          </w:p>
        </w:tc>
      </w:tr>
      <w:bookmarkEnd w:id="11"/>
      <w:tr w:rsidR="00336F6B" w:rsidRPr="00D211E1" w14:paraId="0B1E027E" w14:textId="77777777" w:rsidTr="00EF420C">
        <w:trPr>
          <w:gridAfter w:val="2"/>
          <w:wAfter w:w="284" w:type="dxa"/>
        </w:trPr>
        <w:tc>
          <w:tcPr>
            <w:tcW w:w="709" w:type="dxa"/>
            <w:gridSpan w:val="2"/>
          </w:tcPr>
          <w:p w14:paraId="37B8393F"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31790769" w14:textId="77777777" w:rsidR="00336F6B" w:rsidRPr="00D211E1" w:rsidRDefault="00336F6B" w:rsidP="00EF420C">
            <w:pPr>
              <w:pStyle w:val="Header"/>
              <w:ind w:left="-108"/>
              <w:jc w:val="both"/>
              <w:rPr>
                <w:b/>
                <w:spacing w:val="-2"/>
                <w:sz w:val="22"/>
                <w:szCs w:val="22"/>
                <w:lang w:val="bg-BG"/>
              </w:rPr>
            </w:pPr>
          </w:p>
        </w:tc>
      </w:tr>
      <w:tr w:rsidR="00336F6B" w:rsidRPr="00D211E1" w14:paraId="6E04C0D8" w14:textId="77777777" w:rsidTr="00EF420C">
        <w:trPr>
          <w:gridAfter w:val="2"/>
          <w:wAfter w:w="284" w:type="dxa"/>
        </w:trPr>
        <w:tc>
          <w:tcPr>
            <w:tcW w:w="709" w:type="dxa"/>
            <w:gridSpan w:val="2"/>
          </w:tcPr>
          <w:p w14:paraId="195249DB"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04E8253D" w14:textId="77777777" w:rsidR="00336F6B" w:rsidRDefault="00336F6B" w:rsidP="00EF420C">
            <w:pPr>
              <w:ind w:left="-108"/>
              <w:jc w:val="both"/>
              <w:rPr>
                <w:sz w:val="22"/>
                <w:szCs w:val="22"/>
                <w:lang w:val="bg-BG"/>
              </w:rPr>
            </w:pPr>
            <w:r w:rsidRPr="00D211E1">
              <w:rPr>
                <w:sz w:val="22"/>
                <w:szCs w:val="22"/>
                <w:lang w:val="bg-BG"/>
              </w:rPr>
              <w:t>Дейността на Дружеството е изложена на редица финансови рискове, в това число ценови, валутен, кредитен, ликвиден и от промяна на лихвените проценти. Ръководството следи за цялостния риск и търси начини да неутрализира потенциалните им отрицателни ефекти върху финансовото състояние на Дружеството.</w:t>
            </w:r>
          </w:p>
          <w:p w14:paraId="58E93DFF" w14:textId="77777777" w:rsidR="00336F6B" w:rsidRPr="007B7D10" w:rsidRDefault="00336F6B" w:rsidP="00EF420C">
            <w:pPr>
              <w:ind w:left="-108"/>
              <w:jc w:val="both"/>
              <w:rPr>
                <w:sz w:val="22"/>
                <w:szCs w:val="22"/>
                <w:lang w:val="bg-BG"/>
              </w:rPr>
            </w:pPr>
          </w:p>
          <w:p w14:paraId="06FC3941" w14:textId="77777777" w:rsidR="00336F6B" w:rsidRDefault="00336F6B" w:rsidP="00EF420C">
            <w:pPr>
              <w:ind w:left="-108"/>
              <w:jc w:val="both"/>
              <w:rPr>
                <w:sz w:val="22"/>
                <w:szCs w:val="22"/>
                <w:lang w:val="bg-BG"/>
              </w:rPr>
            </w:pPr>
            <w:r w:rsidRPr="00713987">
              <w:rPr>
                <w:sz w:val="22"/>
                <w:szCs w:val="22"/>
                <w:lang w:val="bg-BG"/>
              </w:rPr>
              <w:t>Управлението на риска се извършва от Централен финансов отдел, като политиката му е одобрена от Съвета на директорите. Отделът определя, оценява и управлява финансовите ри</w:t>
            </w:r>
            <w:r w:rsidRPr="00D211E1">
              <w:rPr>
                <w:sz w:val="22"/>
                <w:szCs w:val="22"/>
                <w:lang w:val="bg-BG"/>
              </w:rPr>
              <w:t>скове в тясно сътрудничество с оперативните звена на Дружеството.</w:t>
            </w:r>
          </w:p>
          <w:p w14:paraId="152D2F62" w14:textId="77777777" w:rsidR="00336F6B" w:rsidRPr="007B7D10" w:rsidRDefault="00336F6B" w:rsidP="00EF420C">
            <w:pPr>
              <w:ind w:left="-108"/>
              <w:jc w:val="both"/>
              <w:rPr>
                <w:sz w:val="22"/>
                <w:szCs w:val="22"/>
                <w:lang w:val="bg-BG"/>
              </w:rPr>
            </w:pPr>
          </w:p>
          <w:p w14:paraId="017F81FF" w14:textId="77777777" w:rsidR="00336F6B" w:rsidRDefault="00336F6B" w:rsidP="00EF420C">
            <w:pPr>
              <w:ind w:left="-108"/>
              <w:jc w:val="both"/>
              <w:rPr>
                <w:sz w:val="22"/>
                <w:szCs w:val="22"/>
                <w:lang w:val="bg-BG"/>
              </w:rPr>
            </w:pPr>
            <w:r w:rsidRPr="00713987">
              <w:rPr>
                <w:sz w:val="22"/>
                <w:szCs w:val="22"/>
                <w:lang w:val="bg-BG"/>
              </w:rPr>
              <w:t xml:space="preserve">Съветът на директорите приема принципите за цялостното управление на риска, както и политика, отнасяща се до специфични области като валутен риск, лихвен риск, кредитен риск, използване на </w:t>
            </w:r>
            <w:r w:rsidRPr="00D211E1">
              <w:rPr>
                <w:sz w:val="22"/>
                <w:szCs w:val="22"/>
                <w:lang w:val="bg-BG"/>
              </w:rPr>
              <w:t xml:space="preserve">деривативни и </w:t>
            </w:r>
            <w:proofErr w:type="spellStart"/>
            <w:r w:rsidRPr="00D211E1">
              <w:rPr>
                <w:sz w:val="22"/>
                <w:szCs w:val="22"/>
                <w:lang w:val="bg-BG"/>
              </w:rPr>
              <w:t>недеривативни</w:t>
            </w:r>
            <w:proofErr w:type="spellEnd"/>
            <w:r w:rsidRPr="00D211E1">
              <w:rPr>
                <w:sz w:val="22"/>
                <w:szCs w:val="22"/>
                <w:lang w:val="bg-BG"/>
              </w:rPr>
              <w:t xml:space="preserve"> финансови инструменти и инвестиране на излишъци от ликвидни средства.</w:t>
            </w:r>
          </w:p>
          <w:p w14:paraId="13AABA61" w14:textId="77777777" w:rsidR="00336F6B" w:rsidRDefault="00336F6B" w:rsidP="00EF420C">
            <w:pPr>
              <w:ind w:left="-108"/>
              <w:jc w:val="both"/>
              <w:rPr>
                <w:sz w:val="22"/>
                <w:szCs w:val="22"/>
                <w:lang w:val="bg-BG"/>
              </w:rPr>
            </w:pPr>
          </w:p>
          <w:p w14:paraId="17BCCB32" w14:textId="77777777" w:rsidR="00336F6B" w:rsidRDefault="00336F6B" w:rsidP="00EF420C">
            <w:pPr>
              <w:ind w:left="-108"/>
              <w:jc w:val="both"/>
              <w:rPr>
                <w:sz w:val="22"/>
                <w:szCs w:val="22"/>
                <w:lang w:val="bg-BG"/>
              </w:rPr>
            </w:pPr>
          </w:p>
          <w:p w14:paraId="40CC05BB" w14:textId="77777777" w:rsidR="00336F6B" w:rsidRPr="00D211E1" w:rsidRDefault="00336F6B" w:rsidP="00EF420C">
            <w:pPr>
              <w:ind w:left="-108"/>
              <w:jc w:val="both"/>
              <w:rPr>
                <w:sz w:val="22"/>
                <w:szCs w:val="22"/>
                <w:lang w:val="ru-RU"/>
              </w:rPr>
            </w:pPr>
          </w:p>
        </w:tc>
      </w:tr>
      <w:tr w:rsidR="00336F6B" w:rsidRPr="00D211E1" w14:paraId="6DE51DC1" w14:textId="77777777" w:rsidTr="00EF420C">
        <w:trPr>
          <w:gridAfter w:val="2"/>
          <w:wAfter w:w="284" w:type="dxa"/>
        </w:trPr>
        <w:tc>
          <w:tcPr>
            <w:tcW w:w="709" w:type="dxa"/>
            <w:gridSpan w:val="2"/>
          </w:tcPr>
          <w:p w14:paraId="476701D3"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55BDD018" w14:textId="77777777" w:rsidR="00336F6B" w:rsidRPr="00D211E1" w:rsidRDefault="00336F6B" w:rsidP="00EF420C">
            <w:pPr>
              <w:ind w:left="-108"/>
              <w:jc w:val="both"/>
              <w:rPr>
                <w:sz w:val="22"/>
                <w:szCs w:val="22"/>
                <w:lang w:val="bg-BG"/>
              </w:rPr>
            </w:pPr>
          </w:p>
        </w:tc>
      </w:tr>
      <w:tr w:rsidR="00336F6B" w:rsidRPr="00D211E1" w14:paraId="00BF86A3" w14:textId="77777777" w:rsidTr="00EF420C">
        <w:trPr>
          <w:gridAfter w:val="2"/>
          <w:wAfter w:w="284" w:type="dxa"/>
        </w:trPr>
        <w:tc>
          <w:tcPr>
            <w:tcW w:w="709" w:type="dxa"/>
            <w:gridSpan w:val="2"/>
          </w:tcPr>
          <w:p w14:paraId="09B36AAE" w14:textId="77777777" w:rsidR="00336F6B" w:rsidRPr="007B7D10"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43104889" w14:textId="77777777" w:rsidR="00336F6B" w:rsidRDefault="00336F6B" w:rsidP="00EF420C">
            <w:pPr>
              <w:pStyle w:val="Closing"/>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jc w:val="both"/>
              <w:rPr>
                <w:i/>
                <w:spacing w:val="-2"/>
                <w:sz w:val="22"/>
                <w:szCs w:val="22"/>
                <w:lang w:val="bg-BG"/>
              </w:rPr>
            </w:pPr>
          </w:p>
          <w:p w14:paraId="520ABB47" w14:textId="77777777" w:rsidR="00336F6B" w:rsidRPr="00713987" w:rsidRDefault="00336F6B" w:rsidP="00EF420C">
            <w:pPr>
              <w:pStyle w:val="Closing"/>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jc w:val="both"/>
              <w:rPr>
                <w:i/>
                <w:spacing w:val="-2"/>
                <w:sz w:val="22"/>
                <w:szCs w:val="22"/>
                <w:lang w:val="bg-BG"/>
              </w:rPr>
            </w:pPr>
            <w:r w:rsidRPr="00713987">
              <w:rPr>
                <w:i/>
                <w:spacing w:val="-2"/>
                <w:sz w:val="22"/>
                <w:szCs w:val="22"/>
                <w:lang w:val="bg-BG"/>
              </w:rPr>
              <w:t>(а) Валутно-курсов риск</w:t>
            </w:r>
          </w:p>
        </w:tc>
      </w:tr>
      <w:tr w:rsidR="00336F6B" w:rsidRPr="00D211E1" w14:paraId="252878CA" w14:textId="77777777" w:rsidTr="00EF420C">
        <w:trPr>
          <w:gridAfter w:val="2"/>
          <w:wAfter w:w="284" w:type="dxa"/>
          <w:trHeight w:val="2066"/>
        </w:trPr>
        <w:tc>
          <w:tcPr>
            <w:tcW w:w="709" w:type="dxa"/>
            <w:gridSpan w:val="2"/>
          </w:tcPr>
          <w:p w14:paraId="4E9CC7A6"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14:paraId="544CE636" w14:textId="22923129" w:rsidR="00DB5EE7" w:rsidRPr="0086599E" w:rsidRDefault="00336F6B" w:rsidP="00A86479">
            <w:pPr>
              <w:widowControl w:val="0"/>
              <w:suppressAutoHyphens/>
              <w:ind w:left="-76" w:right="-4"/>
              <w:jc w:val="both"/>
              <w:rPr>
                <w:sz w:val="22"/>
                <w:szCs w:val="22"/>
                <w:lang w:val="bg-BG"/>
              </w:rPr>
            </w:pPr>
            <w:r w:rsidRPr="000B2B80">
              <w:rPr>
                <w:sz w:val="22"/>
                <w:szCs w:val="22"/>
                <w:lang w:val="bg-BG" w:eastAsia="zh-CN"/>
              </w:rPr>
              <w:t>Дружеството оперира в Република България и приходите и разходите са деноминирани в местната валута. Това излага Дружеството на валутно-курсов риск при получаването на заеми и покупки на стоки, деноминирани във валута, различна от отчетната. Експозициите се следят стриктно и се осигурява ефективно управление на риска. Валутният риск е ограничен и от статуса на българския лев, който е фиксиран към еврото – 1.95583 лев/евро, в резултат на валутния борд.</w:t>
            </w:r>
          </w:p>
        </w:tc>
      </w:tr>
      <w:tr w:rsidR="00336F6B" w:rsidRPr="00D211E1" w14:paraId="4251E05F" w14:textId="77777777" w:rsidTr="00EF420C">
        <w:tc>
          <w:tcPr>
            <w:tcW w:w="709" w:type="dxa"/>
            <w:gridSpan w:val="2"/>
          </w:tcPr>
          <w:p w14:paraId="0D7D7F67" w14:textId="77777777" w:rsidR="00336F6B" w:rsidRPr="007B7D10"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356" w:type="dxa"/>
            <w:gridSpan w:val="3"/>
          </w:tcPr>
          <w:p w14:paraId="228D552E" w14:textId="77777777" w:rsidR="00336F6B" w:rsidRPr="00713987" w:rsidRDefault="00336F6B" w:rsidP="00EF420C">
            <w:pPr>
              <w:pStyle w:val="Closing"/>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jc w:val="both"/>
              <w:rPr>
                <w:i/>
                <w:spacing w:val="-2"/>
                <w:sz w:val="22"/>
                <w:szCs w:val="22"/>
                <w:lang w:val="bg-BG"/>
              </w:rPr>
            </w:pPr>
            <w:r w:rsidRPr="00713987">
              <w:rPr>
                <w:i/>
                <w:spacing w:val="-2"/>
                <w:sz w:val="22"/>
                <w:szCs w:val="22"/>
                <w:lang w:val="bg-BG"/>
              </w:rPr>
              <w:t>(б) Ценови риск</w:t>
            </w:r>
          </w:p>
          <w:p w14:paraId="2309997C" w14:textId="77777777"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z w:val="22"/>
                <w:szCs w:val="22"/>
                <w:lang w:val="bg-BG"/>
              </w:rPr>
            </w:pPr>
            <w:r w:rsidRPr="00D211E1">
              <w:rPr>
                <w:spacing w:val="-2"/>
                <w:sz w:val="22"/>
                <w:szCs w:val="22"/>
                <w:lang w:val="bg-BG"/>
              </w:rPr>
              <w:t xml:space="preserve">Дружеството има балансови позиции изложени на ценови риск, тъй като търгува със стоки (газ и светли горива), чиято цена е зависима от цената на международните пазари, които са много динамични. Ръководството на Дружеството управлява селективно ценовия риск за всяка конкретна сделка. </w:t>
            </w:r>
          </w:p>
        </w:tc>
      </w:tr>
      <w:tr w:rsidR="00336F6B" w:rsidRPr="00D211E1" w14:paraId="719D26EB" w14:textId="77777777" w:rsidTr="00EF420C">
        <w:tc>
          <w:tcPr>
            <w:tcW w:w="709" w:type="dxa"/>
            <w:gridSpan w:val="2"/>
          </w:tcPr>
          <w:p w14:paraId="5A196A70"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356" w:type="dxa"/>
            <w:gridSpan w:val="3"/>
          </w:tcPr>
          <w:p w14:paraId="1C1520EF" w14:textId="77777777" w:rsidR="00336F6B" w:rsidRPr="00D211E1" w:rsidRDefault="00336F6B" w:rsidP="00EF420C">
            <w:pPr>
              <w:pStyle w:val="Closing"/>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jc w:val="both"/>
              <w:rPr>
                <w:i/>
                <w:spacing w:val="-2"/>
                <w:sz w:val="22"/>
                <w:szCs w:val="22"/>
                <w:lang w:val="bg-BG"/>
              </w:rPr>
            </w:pPr>
          </w:p>
        </w:tc>
      </w:tr>
      <w:tr w:rsidR="00336F6B" w:rsidRPr="00D211E1" w14:paraId="4D83F012" w14:textId="77777777" w:rsidTr="00EF420C">
        <w:tc>
          <w:tcPr>
            <w:tcW w:w="709" w:type="dxa"/>
            <w:gridSpan w:val="2"/>
          </w:tcPr>
          <w:p w14:paraId="34EB0B1E"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14:paraId="38166094"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r w:rsidRPr="00D211E1">
              <w:rPr>
                <w:i/>
                <w:spacing w:val="-2"/>
                <w:sz w:val="22"/>
                <w:szCs w:val="22"/>
                <w:lang w:val="bg-BG"/>
              </w:rPr>
              <w:t xml:space="preserve">(в) </w:t>
            </w:r>
            <w:r w:rsidRPr="00D211E1">
              <w:rPr>
                <w:i/>
                <w:iCs/>
                <w:sz w:val="22"/>
                <w:szCs w:val="22"/>
                <w:lang w:val="bg-BG"/>
              </w:rPr>
              <w:t>Риск от промени в лихвените нива</w:t>
            </w:r>
          </w:p>
        </w:tc>
      </w:tr>
      <w:tr w:rsidR="00336F6B" w:rsidRPr="00D211E1" w14:paraId="2CA6566F" w14:textId="77777777" w:rsidTr="00EF420C">
        <w:tc>
          <w:tcPr>
            <w:tcW w:w="709" w:type="dxa"/>
            <w:gridSpan w:val="2"/>
          </w:tcPr>
          <w:p w14:paraId="599DC85E"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14:paraId="151C9239" w14:textId="77777777"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 xml:space="preserve">Тъй като Дружеството няма съществени лихвоносни активи, приходите му и оперативните парични потоци са до голяма степен независими от промените на пазарните лихвени нива. </w:t>
            </w:r>
          </w:p>
          <w:p w14:paraId="3112D1F0" w14:textId="519FE5BE"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Лихвеният риск за Дружеството произтича от получените заеми. Получените заеми с променлив лихвен процент излагат Дружеството на лихвен риск от промени на бъдещите парични потоци, а заемите с фиксиран лихвен процент – на лихвен риск от промяна на справедливата стойност. През 20</w:t>
            </w:r>
            <w:r>
              <w:rPr>
                <w:spacing w:val="-2"/>
                <w:sz w:val="22"/>
                <w:szCs w:val="22"/>
                <w:lang w:val="bg-BG"/>
              </w:rPr>
              <w:t>2</w:t>
            </w:r>
            <w:r w:rsidR="00DB5EE7">
              <w:rPr>
                <w:spacing w:val="-2"/>
                <w:sz w:val="22"/>
                <w:szCs w:val="22"/>
                <w:lang w:val="bg-BG"/>
              </w:rPr>
              <w:t>2</w:t>
            </w:r>
            <w:r w:rsidRPr="00D211E1">
              <w:rPr>
                <w:spacing w:val="-2"/>
                <w:sz w:val="22"/>
                <w:szCs w:val="22"/>
                <w:lang w:val="bg-BG"/>
              </w:rPr>
              <w:t xml:space="preserve"> г. и 20</w:t>
            </w:r>
            <w:r>
              <w:rPr>
                <w:spacing w:val="-2"/>
                <w:sz w:val="22"/>
                <w:szCs w:val="22"/>
                <w:lang w:val="bg-BG"/>
              </w:rPr>
              <w:t>2</w:t>
            </w:r>
            <w:r w:rsidR="00DB5EE7">
              <w:rPr>
                <w:spacing w:val="-2"/>
                <w:sz w:val="22"/>
                <w:szCs w:val="22"/>
                <w:lang w:val="bg-BG"/>
              </w:rPr>
              <w:t>1</w:t>
            </w:r>
            <w:r w:rsidRPr="00D211E1">
              <w:rPr>
                <w:spacing w:val="-2"/>
                <w:sz w:val="22"/>
                <w:szCs w:val="22"/>
                <w:lang w:val="bg-BG"/>
              </w:rPr>
              <w:t xml:space="preserve"> г. заемите на Дружеството са с плаващ лихвен процент и са деноминирани във функционална валута</w:t>
            </w:r>
            <w:r w:rsidRPr="00D211E1">
              <w:rPr>
                <w:spacing w:val="-2"/>
                <w:sz w:val="22"/>
                <w:szCs w:val="22"/>
              </w:rPr>
              <w:t xml:space="preserve"> </w:t>
            </w:r>
            <w:r w:rsidRPr="00D211E1">
              <w:rPr>
                <w:spacing w:val="-2"/>
                <w:sz w:val="22"/>
                <w:szCs w:val="22"/>
                <w:lang w:val="bg-BG"/>
              </w:rPr>
              <w:t xml:space="preserve">или евро. </w:t>
            </w:r>
          </w:p>
          <w:p w14:paraId="3A0CBBEE" w14:textId="77777777"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14:paraId="159267D7" w14:textId="19040671"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Към 3</w:t>
            </w:r>
            <w:r>
              <w:rPr>
                <w:spacing w:val="-2"/>
                <w:sz w:val="22"/>
                <w:szCs w:val="22"/>
                <w:lang w:val="bg-BG"/>
              </w:rPr>
              <w:t>0</w:t>
            </w:r>
            <w:r w:rsidRPr="00D211E1">
              <w:rPr>
                <w:spacing w:val="-2"/>
                <w:sz w:val="22"/>
                <w:szCs w:val="22"/>
                <w:lang w:val="bg-BG"/>
              </w:rPr>
              <w:t>.</w:t>
            </w:r>
            <w:r>
              <w:rPr>
                <w:spacing w:val="-2"/>
                <w:sz w:val="22"/>
                <w:szCs w:val="22"/>
                <w:lang w:val="bg-BG"/>
              </w:rPr>
              <w:t>06</w:t>
            </w:r>
            <w:r w:rsidRPr="00D211E1">
              <w:rPr>
                <w:spacing w:val="-2"/>
                <w:sz w:val="22"/>
                <w:szCs w:val="22"/>
                <w:lang w:val="bg-BG"/>
              </w:rPr>
              <w:t>.20</w:t>
            </w:r>
            <w:r>
              <w:rPr>
                <w:spacing w:val="-2"/>
                <w:sz w:val="22"/>
                <w:szCs w:val="22"/>
                <w:lang w:val="bg-BG"/>
              </w:rPr>
              <w:t>2</w:t>
            </w:r>
            <w:r w:rsidR="00DB5EE7">
              <w:rPr>
                <w:spacing w:val="-2"/>
                <w:sz w:val="22"/>
                <w:szCs w:val="22"/>
                <w:lang w:val="bg-BG"/>
              </w:rPr>
              <w:t>2</w:t>
            </w:r>
            <w:r w:rsidRPr="00D211E1">
              <w:rPr>
                <w:spacing w:val="-2"/>
                <w:sz w:val="22"/>
                <w:szCs w:val="22"/>
                <w:lang w:val="bg-BG"/>
              </w:rPr>
              <w:t xml:space="preserve"> г. падежната структура на заемите на Дружеството от финансови институции е в рамките на една година, което свежда риска от промени в лихв</w:t>
            </w:r>
            <w:r>
              <w:rPr>
                <w:spacing w:val="-2"/>
                <w:sz w:val="22"/>
                <w:szCs w:val="22"/>
                <w:lang w:val="bg-BG"/>
              </w:rPr>
              <w:t>е</w:t>
            </w:r>
            <w:r w:rsidRPr="00D211E1">
              <w:rPr>
                <w:spacing w:val="-2"/>
                <w:sz w:val="22"/>
                <w:szCs w:val="22"/>
                <w:lang w:val="bg-BG"/>
              </w:rPr>
              <w:t xml:space="preserve">ните нива до несъществен. </w:t>
            </w:r>
          </w:p>
        </w:tc>
      </w:tr>
      <w:tr w:rsidR="00336F6B" w:rsidRPr="00D211E1" w14:paraId="7B47B41A" w14:textId="77777777" w:rsidTr="00EF420C">
        <w:trPr>
          <w:gridAfter w:val="1"/>
          <w:wAfter w:w="108" w:type="dxa"/>
        </w:trPr>
        <w:tc>
          <w:tcPr>
            <w:tcW w:w="601" w:type="dxa"/>
          </w:tcPr>
          <w:p w14:paraId="044EA410"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14:paraId="57F8B514" w14:textId="77777777"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r>
      <w:tr w:rsidR="00336F6B" w:rsidRPr="00D211E1" w14:paraId="6FACEC5B" w14:textId="77777777" w:rsidTr="00EF420C">
        <w:trPr>
          <w:gridAfter w:val="1"/>
          <w:wAfter w:w="108" w:type="dxa"/>
        </w:trPr>
        <w:tc>
          <w:tcPr>
            <w:tcW w:w="601" w:type="dxa"/>
          </w:tcPr>
          <w:p w14:paraId="08D5429C"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14:paraId="78690334"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r w:rsidRPr="00D211E1">
              <w:rPr>
                <w:i/>
                <w:spacing w:val="-2"/>
                <w:sz w:val="22"/>
                <w:szCs w:val="22"/>
                <w:lang w:val="bg-BG"/>
              </w:rPr>
              <w:t>(г) Кредитен риск</w:t>
            </w:r>
          </w:p>
        </w:tc>
      </w:tr>
      <w:tr w:rsidR="00336F6B" w:rsidRPr="00D211E1" w14:paraId="52D231B8" w14:textId="77777777" w:rsidTr="00EF420C">
        <w:trPr>
          <w:gridAfter w:val="1"/>
          <w:wAfter w:w="108" w:type="dxa"/>
        </w:trPr>
        <w:tc>
          <w:tcPr>
            <w:tcW w:w="601" w:type="dxa"/>
          </w:tcPr>
          <w:p w14:paraId="57F452AC"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14:paraId="531474D0" w14:textId="77777777" w:rsidR="00336F6B" w:rsidRPr="007B7D10"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r w:rsidRPr="00D211E1">
              <w:rPr>
                <w:sz w:val="22"/>
                <w:szCs w:val="22"/>
                <w:lang w:val="bg-BG"/>
              </w:rPr>
              <w:t xml:space="preserve">Кредитният риск се поражда от парични средства и еквиваленти, кредитни експозиции към клиенти, включващи вземания, както и вземания от </w:t>
            </w:r>
            <w:r>
              <w:rPr>
                <w:sz w:val="22"/>
                <w:szCs w:val="22"/>
                <w:lang w:val="bg-BG"/>
              </w:rPr>
              <w:t xml:space="preserve">и предоставени заеми към </w:t>
            </w:r>
            <w:r w:rsidRPr="00D211E1">
              <w:rPr>
                <w:sz w:val="22"/>
                <w:szCs w:val="22"/>
                <w:lang w:val="bg-BG"/>
              </w:rPr>
              <w:t>свързани лица.</w:t>
            </w:r>
          </w:p>
        </w:tc>
      </w:tr>
      <w:tr w:rsidR="00336F6B" w:rsidRPr="00D211E1" w14:paraId="069C491F" w14:textId="77777777" w:rsidTr="00EF420C">
        <w:trPr>
          <w:gridAfter w:val="1"/>
          <w:wAfter w:w="108" w:type="dxa"/>
        </w:trPr>
        <w:tc>
          <w:tcPr>
            <w:tcW w:w="601" w:type="dxa"/>
          </w:tcPr>
          <w:p w14:paraId="64CA37BC"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14:paraId="3CC9039C"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p>
        </w:tc>
      </w:tr>
      <w:tr w:rsidR="00336F6B" w:rsidRPr="00D211E1" w14:paraId="787F1472" w14:textId="77777777" w:rsidTr="00EF420C">
        <w:trPr>
          <w:gridAfter w:val="1"/>
          <w:wAfter w:w="108" w:type="dxa"/>
        </w:trPr>
        <w:tc>
          <w:tcPr>
            <w:tcW w:w="601" w:type="dxa"/>
          </w:tcPr>
          <w:p w14:paraId="34ADEEBF" w14:textId="77777777" w:rsidR="00336F6B" w:rsidRPr="00680BEE"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14:paraId="0FACEFFA" w14:textId="77777777" w:rsidR="00336F6B" w:rsidRPr="00680BEE"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680BEE">
              <w:rPr>
                <w:sz w:val="22"/>
                <w:szCs w:val="22"/>
                <w:lang w:val="bg-BG"/>
              </w:rPr>
              <w:t xml:space="preserve">Дружеството изготвя политики и процедури с цел да се намали кредитният риск до приемливи нива. </w:t>
            </w:r>
            <w:r w:rsidRPr="00680BEE">
              <w:rPr>
                <w:spacing w:val="-2"/>
                <w:sz w:val="22"/>
                <w:szCs w:val="22"/>
                <w:lang w:val="bg-BG"/>
              </w:rPr>
              <w:t xml:space="preserve">Установени са политики, подсигуряващи извършването на продажби на клиенти с подходяща кредитна история. Използването на кредитните лимити от клиенти на едро се контролира редовно. Значителна част от продажбите на клиенти на дребно се извършват в брой или по банков път в рамките на тримесечен срок, приемлив за Дружеството за събиране на вземанията. Продажбите към свързани лица в групата на „Синергон Холдинг” АД (компанията-майка) се следят внимателно от ръководството и редовно се съобщават на ръководството на групата за обсъждане събираемостта им. </w:t>
            </w:r>
          </w:p>
        </w:tc>
      </w:tr>
      <w:tr w:rsidR="00336F6B" w:rsidRPr="00D211E1" w14:paraId="374F3C9C" w14:textId="77777777" w:rsidTr="00EF420C">
        <w:trPr>
          <w:gridAfter w:val="1"/>
          <w:wAfter w:w="108" w:type="dxa"/>
        </w:trPr>
        <w:tc>
          <w:tcPr>
            <w:tcW w:w="601" w:type="dxa"/>
          </w:tcPr>
          <w:p w14:paraId="3E405652" w14:textId="77777777" w:rsidR="00336F6B" w:rsidRPr="00680BEE"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14:paraId="453C59D6" w14:textId="77777777" w:rsidR="00336F6B" w:rsidRPr="00680BEE"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z w:val="22"/>
                <w:szCs w:val="22"/>
                <w:lang w:val="bg-BG"/>
              </w:rPr>
            </w:pPr>
          </w:p>
        </w:tc>
      </w:tr>
      <w:tr w:rsidR="00336F6B" w:rsidRPr="00D211E1" w14:paraId="759FA7B4" w14:textId="77777777" w:rsidTr="00EF420C">
        <w:trPr>
          <w:gridAfter w:val="1"/>
          <w:wAfter w:w="108" w:type="dxa"/>
        </w:trPr>
        <w:tc>
          <w:tcPr>
            <w:tcW w:w="601" w:type="dxa"/>
          </w:tcPr>
          <w:p w14:paraId="75D50CA7"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14:paraId="095356A9" w14:textId="77777777" w:rsidR="00336F6B" w:rsidRPr="00D211E1" w:rsidRDefault="00336F6B" w:rsidP="00EF420C">
            <w:pPr>
              <w:ind w:left="-108"/>
              <w:jc w:val="both"/>
              <w:rPr>
                <w:b/>
                <w:i/>
                <w:spacing w:val="-2"/>
                <w:sz w:val="22"/>
                <w:szCs w:val="22"/>
                <w:lang w:val="bg-BG"/>
              </w:rPr>
            </w:pPr>
            <w:r w:rsidRPr="00D211E1">
              <w:rPr>
                <w:b/>
                <w:i/>
                <w:spacing w:val="-2"/>
                <w:sz w:val="22"/>
                <w:szCs w:val="22"/>
                <w:lang w:val="bg-BG"/>
              </w:rPr>
              <w:t>Обезценка на финансови активи, включително значими преценки</w:t>
            </w:r>
          </w:p>
          <w:p w14:paraId="5D304BC3" w14:textId="77777777" w:rsidR="00336F6B" w:rsidRPr="00D211E1" w:rsidRDefault="00336F6B" w:rsidP="00EF420C">
            <w:pPr>
              <w:ind w:left="-108"/>
              <w:jc w:val="both"/>
              <w:rPr>
                <w:spacing w:val="-2"/>
                <w:sz w:val="22"/>
                <w:szCs w:val="22"/>
                <w:lang w:val="bg-BG"/>
              </w:rPr>
            </w:pPr>
            <w:r w:rsidRPr="00D211E1">
              <w:rPr>
                <w:spacing w:val="-2"/>
                <w:sz w:val="22"/>
                <w:szCs w:val="22"/>
                <w:lang w:val="bg-BG"/>
              </w:rPr>
              <w:t>Дружеството притежава следните групи финансови активи, които са предмет на анализ за обезценка по модела на очакваната кредитна загуба:</w:t>
            </w:r>
          </w:p>
          <w:p w14:paraId="20D764CA" w14:textId="77777777" w:rsidR="00336F6B" w:rsidRPr="00D211E1" w:rsidRDefault="00336F6B" w:rsidP="00EF420C">
            <w:pPr>
              <w:pStyle w:val="ListParagraph"/>
              <w:numPr>
                <w:ilvl w:val="0"/>
                <w:numId w:val="11"/>
              </w:numPr>
              <w:spacing w:line="240" w:lineRule="atLeast"/>
              <w:jc w:val="both"/>
              <w:rPr>
                <w:spacing w:val="-2"/>
                <w:sz w:val="22"/>
                <w:szCs w:val="22"/>
                <w:lang w:val="bg-BG"/>
              </w:rPr>
            </w:pPr>
            <w:r w:rsidRPr="00D211E1">
              <w:rPr>
                <w:spacing w:val="-2"/>
                <w:sz w:val="22"/>
                <w:szCs w:val="22"/>
                <w:lang w:val="bg-BG"/>
              </w:rPr>
              <w:t>търговски вземания</w:t>
            </w:r>
          </w:p>
          <w:p w14:paraId="024250E9" w14:textId="77777777" w:rsidR="00336F6B" w:rsidRPr="00D211E1" w:rsidRDefault="00336F6B" w:rsidP="00EF420C">
            <w:pPr>
              <w:pStyle w:val="ListParagraph"/>
              <w:numPr>
                <w:ilvl w:val="0"/>
                <w:numId w:val="11"/>
              </w:numPr>
              <w:spacing w:line="240" w:lineRule="atLeast"/>
              <w:jc w:val="both"/>
              <w:rPr>
                <w:spacing w:val="-2"/>
                <w:sz w:val="22"/>
                <w:szCs w:val="22"/>
                <w:lang w:val="bg-BG"/>
              </w:rPr>
            </w:pPr>
            <w:r w:rsidRPr="00D211E1">
              <w:rPr>
                <w:spacing w:val="-2"/>
                <w:sz w:val="22"/>
                <w:szCs w:val="22"/>
                <w:lang w:val="bg-BG"/>
              </w:rPr>
              <w:t>търговски вземания от свързани лица</w:t>
            </w:r>
          </w:p>
          <w:p w14:paraId="45269E9C" w14:textId="77777777" w:rsidR="00336F6B" w:rsidRPr="00D211E1" w:rsidRDefault="00336F6B" w:rsidP="00EF420C">
            <w:pPr>
              <w:pStyle w:val="ListParagraph"/>
              <w:numPr>
                <w:ilvl w:val="0"/>
                <w:numId w:val="11"/>
              </w:numPr>
              <w:spacing w:line="240" w:lineRule="atLeast"/>
              <w:jc w:val="both"/>
              <w:rPr>
                <w:spacing w:val="-2"/>
                <w:sz w:val="22"/>
                <w:szCs w:val="22"/>
                <w:lang w:val="bg-BG"/>
              </w:rPr>
            </w:pPr>
            <w:r w:rsidRPr="007B7D10">
              <w:rPr>
                <w:spacing w:val="-2"/>
                <w:sz w:val="22"/>
                <w:szCs w:val="22"/>
                <w:lang w:val="bg-BG"/>
              </w:rPr>
              <w:t>предоставени заеми към свързани лица</w:t>
            </w:r>
          </w:p>
        </w:tc>
      </w:tr>
      <w:tr w:rsidR="00336F6B" w:rsidRPr="00D211E1" w14:paraId="42BCA5EE" w14:textId="77777777" w:rsidTr="00EF420C">
        <w:trPr>
          <w:gridAfter w:val="1"/>
          <w:wAfter w:w="108" w:type="dxa"/>
        </w:trPr>
        <w:tc>
          <w:tcPr>
            <w:tcW w:w="601" w:type="dxa"/>
          </w:tcPr>
          <w:p w14:paraId="08F19DDA"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14:paraId="3841789B" w14:textId="77777777" w:rsidR="00336F6B" w:rsidRPr="00D211E1" w:rsidRDefault="00336F6B" w:rsidP="00EF420C">
            <w:pPr>
              <w:ind w:left="-108"/>
              <w:jc w:val="both"/>
              <w:rPr>
                <w:b/>
                <w:i/>
                <w:spacing w:val="-2"/>
                <w:sz w:val="22"/>
                <w:szCs w:val="22"/>
                <w:lang w:val="bg-BG"/>
              </w:rPr>
            </w:pPr>
          </w:p>
        </w:tc>
      </w:tr>
      <w:tr w:rsidR="00336F6B" w:rsidRPr="00D211E1" w14:paraId="63226AD2" w14:textId="77777777" w:rsidTr="00EF420C">
        <w:trPr>
          <w:gridAfter w:val="1"/>
          <w:wAfter w:w="108" w:type="dxa"/>
        </w:trPr>
        <w:tc>
          <w:tcPr>
            <w:tcW w:w="601" w:type="dxa"/>
          </w:tcPr>
          <w:p w14:paraId="5A366A36"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14:paraId="74956FC8" w14:textId="77777777" w:rsidR="00336F6B"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Въпреки, че паричните средства и еквиваленти подлежат на анализ за обезценка съгласно изискванията на МСФО 9, то идентифицираната загуба от обезценка е несъществена.</w:t>
            </w:r>
          </w:p>
          <w:p w14:paraId="073A502C" w14:textId="77777777" w:rsidR="00336F6B" w:rsidRPr="007B7D10"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roofErr w:type="spellStart"/>
            <w:r w:rsidRPr="00D211E1">
              <w:rPr>
                <w:spacing w:val="-2"/>
                <w:sz w:val="22"/>
                <w:szCs w:val="22"/>
                <w:lang w:val="bg-BG"/>
              </w:rPr>
              <w:t>Провизията</w:t>
            </w:r>
            <w:proofErr w:type="spellEnd"/>
            <w:r w:rsidRPr="00D211E1">
              <w:rPr>
                <w:spacing w:val="-2"/>
                <w:sz w:val="22"/>
                <w:szCs w:val="22"/>
                <w:lang w:val="bg-BG"/>
              </w:rPr>
              <w:t xml:space="preserve"> за обезценка свързана с финансовите активи се основава на предположения относно риска от неизпълнение и очакваните проценти на загуба. Дружеството използва преценки при определянето на тези предположения и при избора на входящи данни за изчислението на обезценката. Дружеството основава своите преценки към края на всеки отчетен период на минал опит, съществуващите пазарни условия, както и очакваното бъдещо развитие.</w:t>
            </w:r>
          </w:p>
        </w:tc>
      </w:tr>
    </w:tbl>
    <w:p w14:paraId="3A68D507" w14:textId="77777777" w:rsidR="00336F6B" w:rsidRDefault="00336F6B" w:rsidP="00336F6B">
      <w:pPr>
        <w:rPr>
          <w:i/>
          <w:spacing w:val="-2"/>
          <w:sz w:val="22"/>
          <w:szCs w:val="22"/>
          <w:lang w:val="bg-BG"/>
        </w:rPr>
      </w:pPr>
    </w:p>
    <w:p w14:paraId="62C1461B" w14:textId="77777777" w:rsidR="00336F6B" w:rsidRDefault="00336F6B" w:rsidP="00336F6B">
      <w:pPr>
        <w:rPr>
          <w:i/>
          <w:spacing w:val="-2"/>
          <w:sz w:val="22"/>
          <w:szCs w:val="22"/>
          <w:lang w:val="bg-BG"/>
        </w:rPr>
      </w:pPr>
      <w:r w:rsidRPr="00D211E1">
        <w:rPr>
          <w:i/>
          <w:spacing w:val="-2"/>
          <w:sz w:val="22"/>
          <w:szCs w:val="22"/>
          <w:lang w:val="bg-BG"/>
        </w:rPr>
        <w:t>(г) Кредитен риск</w:t>
      </w:r>
      <w:r>
        <w:rPr>
          <w:i/>
          <w:spacing w:val="-2"/>
          <w:sz w:val="22"/>
          <w:szCs w:val="22"/>
          <w:lang w:val="bg-BG"/>
        </w:rPr>
        <w:t xml:space="preserve"> (продължение)</w:t>
      </w:r>
    </w:p>
    <w:p w14:paraId="6AB9EAAD" w14:textId="0653DD6D" w:rsidR="00336F6B" w:rsidRPr="004B2484" w:rsidRDefault="00336F6B" w:rsidP="00336F6B">
      <w:pPr>
        <w:ind w:left="142"/>
        <w:jc w:val="both"/>
        <w:rPr>
          <w:rFonts w:eastAsia="Courier New"/>
          <w:sz w:val="22"/>
          <w:szCs w:val="22"/>
          <w:lang w:val="bg-BG" w:eastAsia="bg-BG"/>
        </w:rPr>
      </w:pPr>
      <w:r w:rsidRPr="004B2484">
        <w:rPr>
          <w:spacing w:val="-2"/>
          <w:sz w:val="22"/>
          <w:szCs w:val="22"/>
          <w:lang w:val="bg-BG"/>
        </w:rPr>
        <w:t>Вземанията по съдебни и присъдени вземания и вземанията по липси и начети са</w:t>
      </w:r>
      <w:r w:rsidRPr="004B2484">
        <w:rPr>
          <w:rFonts w:eastAsia="Courier New"/>
          <w:sz w:val="22"/>
          <w:szCs w:val="22"/>
          <w:lang w:val="bg-BG" w:eastAsia="bg-BG"/>
        </w:rPr>
        <w:t xml:space="preserve"> предмет на индивидуална оценка на кредитния риск, която взема предвид наличната качествена и нестатистическа количествена информация. </w:t>
      </w:r>
      <w:r>
        <w:rPr>
          <w:rFonts w:eastAsia="Courier New"/>
          <w:sz w:val="22"/>
          <w:szCs w:val="22"/>
          <w:lang w:val="bg-BG" w:eastAsia="bg-BG"/>
        </w:rPr>
        <w:t>К</w:t>
      </w:r>
      <w:r w:rsidRPr="004B2484">
        <w:rPr>
          <w:rFonts w:eastAsia="Courier New"/>
          <w:sz w:val="22"/>
          <w:szCs w:val="22"/>
          <w:lang w:val="bg-BG" w:eastAsia="bg-BG"/>
        </w:rPr>
        <w:t>ъм 3</w:t>
      </w:r>
      <w:r>
        <w:rPr>
          <w:rFonts w:eastAsia="Courier New"/>
          <w:sz w:val="22"/>
          <w:szCs w:val="22"/>
          <w:lang w:val="bg-BG" w:eastAsia="bg-BG"/>
        </w:rPr>
        <w:t>0</w:t>
      </w:r>
      <w:r w:rsidRPr="004B2484">
        <w:rPr>
          <w:rFonts w:eastAsia="Courier New"/>
          <w:sz w:val="22"/>
          <w:szCs w:val="22"/>
          <w:lang w:val="bg-BG" w:eastAsia="bg-BG"/>
        </w:rPr>
        <w:t xml:space="preserve"> </w:t>
      </w:r>
      <w:r>
        <w:rPr>
          <w:rFonts w:eastAsia="Courier New"/>
          <w:sz w:val="22"/>
          <w:szCs w:val="22"/>
          <w:lang w:val="bg-BG" w:eastAsia="bg-BG"/>
        </w:rPr>
        <w:t>юни</w:t>
      </w:r>
      <w:r w:rsidRPr="004B2484">
        <w:rPr>
          <w:rFonts w:eastAsia="Courier New"/>
          <w:sz w:val="22"/>
          <w:szCs w:val="22"/>
          <w:lang w:val="bg-BG" w:eastAsia="bg-BG"/>
        </w:rPr>
        <w:t xml:space="preserve"> 20</w:t>
      </w:r>
      <w:r>
        <w:rPr>
          <w:rFonts w:eastAsia="Courier New"/>
          <w:sz w:val="22"/>
          <w:szCs w:val="22"/>
          <w:lang w:val="bg-BG" w:eastAsia="bg-BG"/>
        </w:rPr>
        <w:t>2</w:t>
      </w:r>
      <w:r w:rsidR="00CA4E8C">
        <w:rPr>
          <w:rFonts w:eastAsia="Courier New"/>
          <w:sz w:val="22"/>
          <w:szCs w:val="22"/>
          <w:lang w:val="bg-BG" w:eastAsia="bg-BG"/>
        </w:rPr>
        <w:t>2</w:t>
      </w:r>
      <w:r>
        <w:rPr>
          <w:rFonts w:eastAsia="Courier New"/>
          <w:sz w:val="22"/>
          <w:szCs w:val="22"/>
          <w:lang w:val="bg-BG" w:eastAsia="bg-BG"/>
        </w:rPr>
        <w:t>г. Дружеството не е</w:t>
      </w:r>
      <w:r w:rsidRPr="004B2484">
        <w:rPr>
          <w:rFonts w:eastAsia="Courier New"/>
          <w:sz w:val="22"/>
          <w:szCs w:val="22"/>
          <w:lang w:val="bg-BG" w:eastAsia="bg-BG"/>
        </w:rPr>
        <w:t xml:space="preserve"> начислило обезценка на тази група финансови активи  (</w:t>
      </w:r>
      <w:r>
        <w:rPr>
          <w:rFonts w:eastAsia="Courier New"/>
          <w:sz w:val="22"/>
          <w:szCs w:val="22"/>
          <w:lang w:val="bg-BG" w:eastAsia="bg-BG"/>
        </w:rPr>
        <w:t>31.12.</w:t>
      </w:r>
      <w:r w:rsidRPr="004B2484">
        <w:rPr>
          <w:rFonts w:eastAsia="Courier New"/>
          <w:sz w:val="22"/>
          <w:szCs w:val="22"/>
          <w:lang w:val="bg-BG" w:eastAsia="bg-BG"/>
        </w:rPr>
        <w:t>20</w:t>
      </w:r>
      <w:r>
        <w:rPr>
          <w:rFonts w:eastAsia="Courier New"/>
          <w:sz w:val="22"/>
          <w:szCs w:val="22"/>
          <w:lang w:val="bg-BG" w:eastAsia="bg-BG"/>
        </w:rPr>
        <w:t>2</w:t>
      </w:r>
      <w:r w:rsidR="00CA4E8C">
        <w:rPr>
          <w:rFonts w:eastAsia="Courier New"/>
          <w:sz w:val="22"/>
          <w:szCs w:val="22"/>
          <w:lang w:val="bg-BG" w:eastAsia="bg-BG"/>
        </w:rPr>
        <w:t>1</w:t>
      </w:r>
      <w:r w:rsidRPr="004B2484">
        <w:rPr>
          <w:rFonts w:eastAsia="Courier New"/>
          <w:sz w:val="22"/>
          <w:szCs w:val="22"/>
          <w:lang w:val="bg-BG" w:eastAsia="bg-BG"/>
        </w:rPr>
        <w:t xml:space="preserve"> г.: </w:t>
      </w:r>
      <w:r w:rsidR="00CA4E8C">
        <w:rPr>
          <w:rFonts w:eastAsia="Courier New"/>
          <w:sz w:val="22"/>
          <w:szCs w:val="22"/>
          <w:lang w:val="bg-BG" w:eastAsia="bg-BG"/>
        </w:rPr>
        <w:t xml:space="preserve">683 </w:t>
      </w:r>
      <w:r w:rsidRPr="004B2484">
        <w:rPr>
          <w:rFonts w:eastAsia="Courier New"/>
          <w:sz w:val="22"/>
          <w:szCs w:val="22"/>
          <w:lang w:val="bg-BG" w:eastAsia="bg-BG"/>
        </w:rPr>
        <w:t>хил. лв.). Повече информация е оповестена в Приложение 10.</w:t>
      </w:r>
    </w:p>
    <w:p w14:paraId="796CDD10" w14:textId="77777777" w:rsidR="00336F6B" w:rsidRPr="004B2484" w:rsidRDefault="00336F6B" w:rsidP="00336F6B">
      <w:pPr>
        <w:ind w:left="142"/>
        <w:jc w:val="both"/>
        <w:rPr>
          <w:rFonts w:eastAsia="Courier New"/>
          <w:sz w:val="22"/>
          <w:szCs w:val="22"/>
          <w:lang w:val="bg-BG" w:eastAsia="bg-BG"/>
        </w:rPr>
      </w:pPr>
    </w:p>
    <w:tbl>
      <w:tblPr>
        <w:tblW w:w="9343" w:type="dxa"/>
        <w:tblInd w:w="142" w:type="dxa"/>
        <w:tblLayout w:type="fixed"/>
        <w:tblLook w:val="0000" w:firstRow="0" w:lastRow="0" w:firstColumn="0" w:lastColumn="0" w:noHBand="0" w:noVBand="0"/>
      </w:tblPr>
      <w:tblGrid>
        <w:gridCol w:w="5954"/>
        <w:gridCol w:w="1559"/>
        <w:gridCol w:w="1830"/>
      </w:tblGrid>
      <w:tr w:rsidR="00336F6B" w:rsidRPr="004B2484" w14:paraId="5C549E88" w14:textId="77777777" w:rsidTr="00EF420C">
        <w:trPr>
          <w:cantSplit/>
        </w:trPr>
        <w:tc>
          <w:tcPr>
            <w:tcW w:w="5954" w:type="dxa"/>
          </w:tcPr>
          <w:p w14:paraId="6069B66E" w14:textId="77777777" w:rsidR="00336F6B" w:rsidRPr="004B2484"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vAlign w:val="bottom"/>
          </w:tcPr>
          <w:p w14:paraId="52889179" w14:textId="6DC7B007" w:rsidR="00336F6B" w:rsidRPr="004B2484"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30.06</w:t>
            </w:r>
            <w:r w:rsidRPr="004B2484">
              <w:rPr>
                <w:b/>
                <w:sz w:val="22"/>
                <w:szCs w:val="22"/>
                <w:lang w:val="bg-BG"/>
              </w:rPr>
              <w:t>.202</w:t>
            </w:r>
            <w:r w:rsidR="00A86479">
              <w:rPr>
                <w:b/>
                <w:sz w:val="22"/>
                <w:szCs w:val="22"/>
                <w:lang w:val="bg-BG"/>
              </w:rPr>
              <w:t>2</w:t>
            </w:r>
            <w:r w:rsidRPr="004B2484">
              <w:rPr>
                <w:b/>
                <w:sz w:val="22"/>
                <w:szCs w:val="22"/>
                <w:lang w:val="bg-BG"/>
              </w:rPr>
              <w:t xml:space="preserve"> г.</w:t>
            </w:r>
          </w:p>
        </w:tc>
        <w:tc>
          <w:tcPr>
            <w:tcW w:w="1830" w:type="dxa"/>
            <w:vAlign w:val="bottom"/>
          </w:tcPr>
          <w:p w14:paraId="5C419DEE" w14:textId="27C79031" w:rsidR="00336F6B" w:rsidRPr="004B2484"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4B2484">
              <w:rPr>
                <w:b/>
                <w:sz w:val="22"/>
                <w:szCs w:val="22"/>
                <w:lang w:val="bg-BG"/>
              </w:rPr>
              <w:t>31.12.20</w:t>
            </w:r>
            <w:r>
              <w:rPr>
                <w:b/>
                <w:sz w:val="22"/>
                <w:szCs w:val="22"/>
                <w:lang w:val="bg-BG"/>
              </w:rPr>
              <w:t>2</w:t>
            </w:r>
            <w:r w:rsidR="00A86479">
              <w:rPr>
                <w:b/>
                <w:sz w:val="22"/>
                <w:szCs w:val="22"/>
                <w:lang w:val="bg-BG"/>
              </w:rPr>
              <w:t>1</w:t>
            </w:r>
            <w:r w:rsidRPr="004B2484">
              <w:rPr>
                <w:b/>
                <w:sz w:val="22"/>
                <w:szCs w:val="22"/>
                <w:lang w:val="bg-BG"/>
              </w:rPr>
              <w:t xml:space="preserve"> г.</w:t>
            </w:r>
          </w:p>
        </w:tc>
      </w:tr>
      <w:tr w:rsidR="003128A5" w:rsidRPr="004B2484" w14:paraId="02D7246F" w14:textId="77777777" w:rsidTr="00EF420C">
        <w:trPr>
          <w:cantSplit/>
        </w:trPr>
        <w:tc>
          <w:tcPr>
            <w:tcW w:w="5954" w:type="dxa"/>
          </w:tcPr>
          <w:p w14:paraId="3552B6E7" w14:textId="77777777"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Вземания от клиенти</w:t>
            </w:r>
            <w:r w:rsidRPr="004B2484">
              <w:rPr>
                <w:sz w:val="22"/>
                <w:szCs w:val="22"/>
                <w:lang w:val="en-US"/>
              </w:rPr>
              <w:t xml:space="preserve"> </w:t>
            </w:r>
            <w:r w:rsidRPr="004B2484">
              <w:rPr>
                <w:sz w:val="22"/>
                <w:szCs w:val="22"/>
                <w:lang w:val="bg-BG"/>
              </w:rPr>
              <w:t>и доставчици</w:t>
            </w:r>
          </w:p>
        </w:tc>
        <w:tc>
          <w:tcPr>
            <w:tcW w:w="1559" w:type="dxa"/>
            <w:vAlign w:val="bottom"/>
          </w:tcPr>
          <w:p w14:paraId="413F7A2F" w14:textId="704DF5F9" w:rsidR="003128A5" w:rsidRPr="003B06FC" w:rsidRDefault="003128A5" w:rsidP="003128A5">
            <w:pPr>
              <w:tabs>
                <w:tab w:val="left" w:pos="1134"/>
                <w:tab w:val="left" w:pos="1276"/>
                <w:tab w:val="center" w:pos="3402"/>
                <w:tab w:val="center" w:pos="4536"/>
                <w:tab w:val="center" w:pos="5670"/>
                <w:tab w:val="center" w:pos="6804"/>
                <w:tab w:val="right" w:pos="7655"/>
              </w:tabs>
              <w:jc w:val="right"/>
              <w:rPr>
                <w:sz w:val="22"/>
                <w:szCs w:val="22"/>
                <w:lang w:val="en-US"/>
              </w:rPr>
            </w:pPr>
            <w:r w:rsidRPr="003B06FC">
              <w:rPr>
                <w:sz w:val="22"/>
                <w:szCs w:val="22"/>
                <w:lang w:val="en-US"/>
              </w:rPr>
              <w:t>8,</w:t>
            </w:r>
            <w:r w:rsidR="003B06FC" w:rsidRPr="003B06FC">
              <w:rPr>
                <w:sz w:val="22"/>
                <w:szCs w:val="22"/>
                <w:lang w:val="en-US"/>
              </w:rPr>
              <w:t>818</w:t>
            </w:r>
          </w:p>
        </w:tc>
        <w:tc>
          <w:tcPr>
            <w:tcW w:w="1830" w:type="dxa"/>
            <w:vAlign w:val="bottom"/>
          </w:tcPr>
          <w:p w14:paraId="3B3F34BE" w14:textId="21D7B12D" w:rsidR="003128A5" w:rsidRPr="004B2484" w:rsidRDefault="003128A5" w:rsidP="003128A5">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9,671</w:t>
            </w:r>
          </w:p>
        </w:tc>
      </w:tr>
      <w:tr w:rsidR="003128A5" w:rsidRPr="004B2484" w14:paraId="301E87A6" w14:textId="77777777" w:rsidTr="00EF420C">
        <w:trPr>
          <w:cantSplit/>
        </w:trPr>
        <w:tc>
          <w:tcPr>
            <w:tcW w:w="5954" w:type="dxa"/>
          </w:tcPr>
          <w:p w14:paraId="129D6DC6" w14:textId="77777777" w:rsidR="003128A5" w:rsidRPr="004B2484" w:rsidRDefault="003128A5" w:rsidP="003128A5">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4B2484">
              <w:rPr>
                <w:sz w:val="22"/>
                <w:szCs w:val="22"/>
                <w:lang w:val="bg-BG"/>
              </w:rPr>
              <w:t>Обезценка на вземания</w:t>
            </w:r>
          </w:p>
        </w:tc>
        <w:tc>
          <w:tcPr>
            <w:tcW w:w="1559" w:type="dxa"/>
            <w:tcBorders>
              <w:bottom w:val="single" w:sz="4" w:space="0" w:color="auto"/>
            </w:tcBorders>
            <w:shd w:val="clear" w:color="auto" w:fill="auto"/>
            <w:vAlign w:val="bottom"/>
          </w:tcPr>
          <w:p w14:paraId="3C89084B" w14:textId="77777777" w:rsidR="003128A5" w:rsidRPr="003B06FC" w:rsidRDefault="003128A5" w:rsidP="003128A5">
            <w:pPr>
              <w:tabs>
                <w:tab w:val="left" w:pos="1134"/>
                <w:tab w:val="left" w:pos="1276"/>
                <w:tab w:val="center" w:pos="3402"/>
                <w:tab w:val="center" w:pos="4536"/>
                <w:tab w:val="center" w:pos="5670"/>
                <w:tab w:val="center" w:pos="6804"/>
                <w:tab w:val="right" w:pos="7655"/>
              </w:tabs>
              <w:jc w:val="right"/>
              <w:rPr>
                <w:sz w:val="22"/>
                <w:szCs w:val="22"/>
                <w:lang w:val="en-US"/>
              </w:rPr>
            </w:pPr>
            <w:r w:rsidRPr="003B06FC">
              <w:rPr>
                <w:sz w:val="22"/>
                <w:szCs w:val="22"/>
                <w:lang w:val="en-US"/>
              </w:rPr>
              <w:t>(</w:t>
            </w:r>
            <w:r w:rsidRPr="003B06FC">
              <w:rPr>
                <w:sz w:val="22"/>
                <w:szCs w:val="22"/>
                <w:lang w:val="bg-BG"/>
              </w:rPr>
              <w:t>1,953</w:t>
            </w:r>
            <w:r w:rsidRPr="003B06FC">
              <w:rPr>
                <w:sz w:val="22"/>
                <w:szCs w:val="22"/>
                <w:lang w:val="en-US"/>
              </w:rPr>
              <w:t>)</w:t>
            </w:r>
          </w:p>
        </w:tc>
        <w:tc>
          <w:tcPr>
            <w:tcW w:w="1830" w:type="dxa"/>
            <w:tcBorders>
              <w:bottom w:val="single" w:sz="4" w:space="0" w:color="auto"/>
            </w:tcBorders>
            <w:vAlign w:val="bottom"/>
          </w:tcPr>
          <w:p w14:paraId="700FFB09" w14:textId="3847D9EE" w:rsidR="003128A5" w:rsidRPr="004B2484" w:rsidRDefault="003128A5" w:rsidP="003128A5">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(1,494)</w:t>
            </w:r>
          </w:p>
        </w:tc>
      </w:tr>
      <w:tr w:rsidR="003128A5" w:rsidRPr="004B2484" w14:paraId="0CE1276D" w14:textId="77777777" w:rsidTr="00EF420C">
        <w:trPr>
          <w:cantSplit/>
        </w:trPr>
        <w:tc>
          <w:tcPr>
            <w:tcW w:w="5954" w:type="dxa"/>
          </w:tcPr>
          <w:p w14:paraId="1E46BD0E" w14:textId="77777777"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Вземания от клиенти и доставчици– нетно</w:t>
            </w:r>
          </w:p>
        </w:tc>
        <w:tc>
          <w:tcPr>
            <w:tcW w:w="1559" w:type="dxa"/>
            <w:tcBorders>
              <w:top w:val="single" w:sz="4" w:space="0" w:color="auto"/>
              <w:bottom w:val="single" w:sz="4" w:space="0" w:color="auto"/>
            </w:tcBorders>
            <w:vAlign w:val="bottom"/>
          </w:tcPr>
          <w:p w14:paraId="1ACF7C15" w14:textId="335943E6" w:rsidR="003128A5" w:rsidRPr="003B06FC" w:rsidRDefault="003128A5" w:rsidP="003128A5">
            <w:pPr>
              <w:tabs>
                <w:tab w:val="left" w:pos="1134"/>
                <w:tab w:val="left" w:pos="1276"/>
                <w:tab w:val="center" w:pos="3402"/>
                <w:tab w:val="center" w:pos="4536"/>
                <w:tab w:val="center" w:pos="5670"/>
                <w:tab w:val="center" w:pos="6804"/>
                <w:tab w:val="right" w:pos="7655"/>
              </w:tabs>
              <w:jc w:val="right"/>
              <w:rPr>
                <w:b/>
                <w:sz w:val="22"/>
                <w:szCs w:val="22"/>
                <w:lang w:val="en-US"/>
              </w:rPr>
            </w:pPr>
            <w:r w:rsidRPr="003B06FC">
              <w:rPr>
                <w:b/>
                <w:sz w:val="22"/>
                <w:szCs w:val="22"/>
                <w:lang w:val="en-US"/>
              </w:rPr>
              <w:t>6,</w:t>
            </w:r>
            <w:r w:rsidR="003B06FC" w:rsidRPr="003B06FC">
              <w:rPr>
                <w:b/>
                <w:sz w:val="22"/>
                <w:szCs w:val="22"/>
                <w:lang w:val="en-US"/>
              </w:rPr>
              <w:t>865</w:t>
            </w:r>
          </w:p>
        </w:tc>
        <w:tc>
          <w:tcPr>
            <w:tcW w:w="1830" w:type="dxa"/>
            <w:tcBorders>
              <w:top w:val="single" w:sz="4" w:space="0" w:color="auto"/>
              <w:bottom w:val="single" w:sz="4" w:space="0" w:color="auto"/>
            </w:tcBorders>
            <w:vAlign w:val="bottom"/>
          </w:tcPr>
          <w:p w14:paraId="24D7FBBC" w14:textId="50E91C6A" w:rsidR="003128A5" w:rsidRPr="004B2484" w:rsidRDefault="003128A5" w:rsidP="003128A5">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8,177</w:t>
            </w:r>
          </w:p>
        </w:tc>
      </w:tr>
      <w:tr w:rsidR="003128A5" w:rsidRPr="004B2484" w14:paraId="0177D0C0" w14:textId="77777777" w:rsidTr="00EF420C">
        <w:trPr>
          <w:cantSplit/>
        </w:trPr>
        <w:tc>
          <w:tcPr>
            <w:tcW w:w="5954" w:type="dxa"/>
          </w:tcPr>
          <w:p w14:paraId="34B2490E" w14:textId="77777777"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tcBorders>
              <w:top w:val="single" w:sz="4" w:space="0" w:color="auto"/>
            </w:tcBorders>
            <w:vAlign w:val="bottom"/>
          </w:tcPr>
          <w:p w14:paraId="36A96A5D" w14:textId="77777777" w:rsidR="003128A5" w:rsidRPr="009312DB" w:rsidRDefault="003128A5" w:rsidP="003128A5">
            <w:pPr>
              <w:tabs>
                <w:tab w:val="left" w:pos="1134"/>
                <w:tab w:val="left" w:pos="1276"/>
                <w:tab w:val="center" w:pos="3402"/>
                <w:tab w:val="center" w:pos="4536"/>
                <w:tab w:val="center" w:pos="5670"/>
                <w:tab w:val="center" w:pos="6804"/>
                <w:tab w:val="right" w:pos="7655"/>
              </w:tabs>
              <w:jc w:val="right"/>
              <w:rPr>
                <w:sz w:val="22"/>
                <w:szCs w:val="22"/>
                <w:highlight w:val="yellow"/>
                <w:lang w:val="bg-BG"/>
              </w:rPr>
            </w:pPr>
          </w:p>
        </w:tc>
        <w:tc>
          <w:tcPr>
            <w:tcW w:w="1830" w:type="dxa"/>
            <w:tcBorders>
              <w:top w:val="single" w:sz="4" w:space="0" w:color="auto"/>
            </w:tcBorders>
            <w:vAlign w:val="bottom"/>
          </w:tcPr>
          <w:p w14:paraId="1C62482E" w14:textId="77777777" w:rsidR="003128A5" w:rsidRPr="004B2484" w:rsidRDefault="003128A5" w:rsidP="003128A5">
            <w:pPr>
              <w:tabs>
                <w:tab w:val="left" w:pos="1134"/>
                <w:tab w:val="left" w:pos="1276"/>
                <w:tab w:val="center" w:pos="3402"/>
                <w:tab w:val="center" w:pos="4536"/>
                <w:tab w:val="center" w:pos="5670"/>
                <w:tab w:val="center" w:pos="6804"/>
                <w:tab w:val="right" w:pos="7655"/>
              </w:tabs>
              <w:jc w:val="right"/>
              <w:rPr>
                <w:sz w:val="22"/>
                <w:szCs w:val="22"/>
                <w:lang w:val="bg-BG"/>
              </w:rPr>
            </w:pPr>
          </w:p>
        </w:tc>
      </w:tr>
      <w:tr w:rsidR="003128A5" w:rsidRPr="004B2484" w14:paraId="5A001E97" w14:textId="77777777" w:rsidTr="00EF420C">
        <w:trPr>
          <w:cantSplit/>
        </w:trPr>
        <w:tc>
          <w:tcPr>
            <w:tcW w:w="5954" w:type="dxa"/>
          </w:tcPr>
          <w:p w14:paraId="6C900687" w14:textId="77777777"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Вземания от свързани лица (Прил. 27)</w:t>
            </w:r>
          </w:p>
        </w:tc>
        <w:tc>
          <w:tcPr>
            <w:tcW w:w="1559" w:type="dxa"/>
            <w:vAlign w:val="bottom"/>
          </w:tcPr>
          <w:p w14:paraId="6C574C66" w14:textId="2824803D" w:rsidR="003128A5" w:rsidRPr="003B06FC" w:rsidRDefault="003B06FC" w:rsidP="003128A5">
            <w:pPr>
              <w:tabs>
                <w:tab w:val="left" w:pos="1134"/>
                <w:tab w:val="left" w:pos="1276"/>
                <w:tab w:val="center" w:pos="3402"/>
                <w:tab w:val="center" w:pos="4536"/>
                <w:tab w:val="center" w:pos="5670"/>
                <w:tab w:val="center" w:pos="6804"/>
                <w:tab w:val="right" w:pos="7655"/>
              </w:tabs>
              <w:jc w:val="right"/>
              <w:rPr>
                <w:sz w:val="22"/>
                <w:szCs w:val="22"/>
                <w:lang w:val="en-US"/>
              </w:rPr>
            </w:pPr>
            <w:r w:rsidRPr="003B06FC">
              <w:rPr>
                <w:sz w:val="22"/>
                <w:szCs w:val="22"/>
                <w:lang w:val="en-US"/>
              </w:rPr>
              <w:t>847</w:t>
            </w:r>
          </w:p>
        </w:tc>
        <w:tc>
          <w:tcPr>
            <w:tcW w:w="1830" w:type="dxa"/>
            <w:vAlign w:val="bottom"/>
          </w:tcPr>
          <w:p w14:paraId="6C1AC4E3" w14:textId="3BC99FA7" w:rsidR="003128A5" w:rsidRPr="00675A9E" w:rsidRDefault="003128A5" w:rsidP="003128A5">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2,284</w:t>
            </w:r>
          </w:p>
        </w:tc>
      </w:tr>
      <w:tr w:rsidR="003128A5" w:rsidRPr="004B2484" w14:paraId="24D6EB19" w14:textId="77777777" w:rsidTr="00EF420C">
        <w:trPr>
          <w:cantSplit/>
        </w:trPr>
        <w:tc>
          <w:tcPr>
            <w:tcW w:w="5954" w:type="dxa"/>
          </w:tcPr>
          <w:p w14:paraId="51A276DF" w14:textId="77777777"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Заем предоставен на свързано лице (Прил. 27)</w:t>
            </w:r>
          </w:p>
        </w:tc>
        <w:tc>
          <w:tcPr>
            <w:tcW w:w="1559" w:type="dxa"/>
            <w:shd w:val="clear" w:color="auto" w:fill="auto"/>
            <w:vAlign w:val="bottom"/>
          </w:tcPr>
          <w:p w14:paraId="60B7380E" w14:textId="77777777" w:rsidR="003128A5" w:rsidRPr="003B06FC" w:rsidRDefault="003128A5" w:rsidP="003128A5">
            <w:pPr>
              <w:tabs>
                <w:tab w:val="left" w:pos="1134"/>
                <w:tab w:val="left" w:pos="1276"/>
                <w:tab w:val="center" w:pos="3402"/>
                <w:tab w:val="center" w:pos="4536"/>
                <w:tab w:val="center" w:pos="5670"/>
                <w:tab w:val="center" w:pos="6804"/>
                <w:tab w:val="right" w:pos="7655"/>
              </w:tabs>
              <w:jc w:val="right"/>
              <w:rPr>
                <w:sz w:val="22"/>
                <w:szCs w:val="22"/>
                <w:lang w:val="bg-BG"/>
              </w:rPr>
            </w:pPr>
            <w:r w:rsidRPr="003B06FC">
              <w:rPr>
                <w:sz w:val="22"/>
                <w:szCs w:val="22"/>
                <w:lang w:val="bg-BG"/>
              </w:rPr>
              <w:t>975</w:t>
            </w:r>
          </w:p>
        </w:tc>
        <w:tc>
          <w:tcPr>
            <w:tcW w:w="1830" w:type="dxa"/>
            <w:vAlign w:val="bottom"/>
          </w:tcPr>
          <w:p w14:paraId="6FEE5244" w14:textId="03BF64CF" w:rsidR="003128A5" w:rsidRPr="004B2484" w:rsidRDefault="003128A5" w:rsidP="003128A5">
            <w:pPr>
              <w:tabs>
                <w:tab w:val="left" w:pos="1134"/>
                <w:tab w:val="left" w:pos="1276"/>
                <w:tab w:val="center" w:pos="3402"/>
                <w:tab w:val="center" w:pos="4536"/>
                <w:tab w:val="center" w:pos="5670"/>
                <w:tab w:val="center" w:pos="6804"/>
                <w:tab w:val="right" w:pos="7655"/>
              </w:tabs>
              <w:jc w:val="right"/>
              <w:rPr>
                <w:sz w:val="22"/>
                <w:szCs w:val="22"/>
                <w:lang w:val="bg-BG"/>
              </w:rPr>
            </w:pPr>
            <w:r w:rsidRPr="004B2484">
              <w:rPr>
                <w:sz w:val="22"/>
                <w:szCs w:val="22"/>
                <w:lang w:val="bg-BG"/>
              </w:rPr>
              <w:t>975</w:t>
            </w:r>
          </w:p>
        </w:tc>
      </w:tr>
      <w:tr w:rsidR="003128A5" w:rsidRPr="004B2484" w14:paraId="4D38FB3F" w14:textId="77777777" w:rsidTr="00EF420C">
        <w:trPr>
          <w:cantSplit/>
        </w:trPr>
        <w:tc>
          <w:tcPr>
            <w:tcW w:w="5954" w:type="dxa"/>
          </w:tcPr>
          <w:p w14:paraId="6405E33D" w14:textId="77777777"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Обезценка на заема</w:t>
            </w:r>
          </w:p>
        </w:tc>
        <w:tc>
          <w:tcPr>
            <w:tcW w:w="1559" w:type="dxa"/>
            <w:shd w:val="clear" w:color="auto" w:fill="auto"/>
            <w:vAlign w:val="bottom"/>
          </w:tcPr>
          <w:p w14:paraId="50EB8E19" w14:textId="77777777" w:rsidR="003128A5" w:rsidRPr="003B06FC" w:rsidRDefault="003128A5" w:rsidP="003128A5">
            <w:pPr>
              <w:tabs>
                <w:tab w:val="left" w:pos="1134"/>
                <w:tab w:val="left" w:pos="1276"/>
                <w:tab w:val="center" w:pos="3402"/>
                <w:tab w:val="center" w:pos="4536"/>
                <w:tab w:val="center" w:pos="5670"/>
                <w:tab w:val="center" w:pos="6804"/>
                <w:tab w:val="right" w:pos="7655"/>
              </w:tabs>
              <w:jc w:val="right"/>
              <w:rPr>
                <w:sz w:val="22"/>
                <w:szCs w:val="22"/>
                <w:lang w:val="bg-BG"/>
              </w:rPr>
            </w:pPr>
            <w:r w:rsidRPr="003B06FC">
              <w:rPr>
                <w:sz w:val="22"/>
                <w:szCs w:val="22"/>
                <w:lang w:val="en-US"/>
              </w:rPr>
              <w:t>(9</w:t>
            </w:r>
            <w:r w:rsidRPr="003B06FC">
              <w:rPr>
                <w:sz w:val="22"/>
                <w:szCs w:val="22"/>
                <w:lang w:val="bg-BG"/>
              </w:rPr>
              <w:t>75</w:t>
            </w:r>
            <w:r w:rsidRPr="003B06FC">
              <w:rPr>
                <w:sz w:val="22"/>
                <w:szCs w:val="22"/>
                <w:lang w:val="en-US"/>
              </w:rPr>
              <w:t>)</w:t>
            </w:r>
          </w:p>
        </w:tc>
        <w:tc>
          <w:tcPr>
            <w:tcW w:w="1830" w:type="dxa"/>
            <w:vAlign w:val="bottom"/>
          </w:tcPr>
          <w:p w14:paraId="77B74758" w14:textId="4FF3CBB8" w:rsidR="003128A5" w:rsidRPr="004B2484" w:rsidRDefault="003128A5" w:rsidP="003128A5">
            <w:pPr>
              <w:tabs>
                <w:tab w:val="left" w:pos="1134"/>
                <w:tab w:val="left" w:pos="1276"/>
                <w:tab w:val="center" w:pos="3402"/>
                <w:tab w:val="center" w:pos="4536"/>
                <w:tab w:val="center" w:pos="5670"/>
                <w:tab w:val="center" w:pos="6804"/>
                <w:tab w:val="right" w:pos="7655"/>
              </w:tabs>
              <w:jc w:val="right"/>
              <w:rPr>
                <w:sz w:val="22"/>
                <w:szCs w:val="22"/>
                <w:lang w:val="en-US"/>
              </w:rPr>
            </w:pPr>
            <w:r w:rsidRPr="004B2484">
              <w:rPr>
                <w:sz w:val="22"/>
                <w:szCs w:val="22"/>
                <w:lang w:val="en-US"/>
              </w:rPr>
              <w:t>(9</w:t>
            </w:r>
            <w:r w:rsidRPr="004B2484">
              <w:rPr>
                <w:sz w:val="22"/>
                <w:szCs w:val="22"/>
                <w:lang w:val="bg-BG"/>
              </w:rPr>
              <w:t>75</w:t>
            </w:r>
            <w:r w:rsidRPr="004B2484">
              <w:rPr>
                <w:sz w:val="22"/>
                <w:szCs w:val="22"/>
                <w:lang w:val="en-US"/>
              </w:rPr>
              <w:t>)</w:t>
            </w:r>
          </w:p>
        </w:tc>
      </w:tr>
      <w:tr w:rsidR="003128A5" w:rsidRPr="004B2484" w14:paraId="3B08E8FD" w14:textId="77777777" w:rsidTr="00EF420C">
        <w:trPr>
          <w:cantSplit/>
        </w:trPr>
        <w:tc>
          <w:tcPr>
            <w:tcW w:w="5954" w:type="dxa"/>
          </w:tcPr>
          <w:p w14:paraId="1E0B7887" w14:textId="77777777"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tcBorders>
              <w:top w:val="single" w:sz="4" w:space="0" w:color="auto"/>
              <w:bottom w:val="single" w:sz="4" w:space="0" w:color="auto"/>
            </w:tcBorders>
            <w:vAlign w:val="bottom"/>
          </w:tcPr>
          <w:p w14:paraId="391BA850" w14:textId="2CDA4D2E" w:rsidR="003128A5" w:rsidRPr="003B06FC" w:rsidRDefault="003B06FC" w:rsidP="003128A5">
            <w:pPr>
              <w:tabs>
                <w:tab w:val="left" w:pos="1134"/>
                <w:tab w:val="left" w:pos="1276"/>
                <w:tab w:val="center" w:pos="3402"/>
                <w:tab w:val="center" w:pos="4536"/>
                <w:tab w:val="center" w:pos="5670"/>
                <w:tab w:val="center" w:pos="6804"/>
                <w:tab w:val="right" w:pos="7655"/>
              </w:tabs>
              <w:jc w:val="right"/>
              <w:rPr>
                <w:b/>
                <w:sz w:val="22"/>
                <w:szCs w:val="22"/>
                <w:lang w:val="bg-BG"/>
              </w:rPr>
            </w:pPr>
            <w:r w:rsidRPr="003B06FC">
              <w:rPr>
                <w:b/>
                <w:sz w:val="22"/>
                <w:szCs w:val="22"/>
                <w:lang w:val="en-US"/>
              </w:rPr>
              <w:t>847</w:t>
            </w:r>
          </w:p>
        </w:tc>
        <w:tc>
          <w:tcPr>
            <w:tcW w:w="1830" w:type="dxa"/>
            <w:tcBorders>
              <w:top w:val="single" w:sz="4" w:space="0" w:color="auto"/>
              <w:bottom w:val="single" w:sz="4" w:space="0" w:color="auto"/>
            </w:tcBorders>
            <w:vAlign w:val="bottom"/>
          </w:tcPr>
          <w:p w14:paraId="7514D3A9" w14:textId="32BCF803" w:rsidR="003128A5" w:rsidRPr="004B2484" w:rsidRDefault="003128A5" w:rsidP="003128A5">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2,284</w:t>
            </w:r>
          </w:p>
        </w:tc>
      </w:tr>
      <w:tr w:rsidR="003128A5" w:rsidRPr="004B2484" w14:paraId="5176C0E5" w14:textId="77777777" w:rsidTr="00EF420C">
        <w:trPr>
          <w:cantSplit/>
        </w:trPr>
        <w:tc>
          <w:tcPr>
            <w:tcW w:w="5954" w:type="dxa"/>
          </w:tcPr>
          <w:p w14:paraId="5FDF0FA5" w14:textId="77777777"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tcBorders>
              <w:top w:val="single" w:sz="4" w:space="0" w:color="auto"/>
            </w:tcBorders>
            <w:vAlign w:val="bottom"/>
          </w:tcPr>
          <w:p w14:paraId="0B680FB3" w14:textId="77777777" w:rsidR="003128A5" w:rsidRPr="003F5CAF" w:rsidRDefault="003128A5" w:rsidP="003128A5">
            <w:pPr>
              <w:tabs>
                <w:tab w:val="left" w:pos="1134"/>
                <w:tab w:val="left" w:pos="1276"/>
                <w:tab w:val="center" w:pos="3402"/>
                <w:tab w:val="center" w:pos="4536"/>
                <w:tab w:val="center" w:pos="5670"/>
                <w:tab w:val="center" w:pos="6804"/>
                <w:tab w:val="right" w:pos="7655"/>
              </w:tabs>
              <w:jc w:val="right"/>
              <w:rPr>
                <w:sz w:val="22"/>
                <w:szCs w:val="22"/>
                <w:highlight w:val="yellow"/>
                <w:lang w:val="bg-BG"/>
              </w:rPr>
            </w:pPr>
          </w:p>
        </w:tc>
        <w:tc>
          <w:tcPr>
            <w:tcW w:w="1830" w:type="dxa"/>
            <w:tcBorders>
              <w:top w:val="single" w:sz="4" w:space="0" w:color="auto"/>
            </w:tcBorders>
            <w:vAlign w:val="bottom"/>
          </w:tcPr>
          <w:p w14:paraId="322F08F1" w14:textId="77777777" w:rsidR="003128A5" w:rsidRPr="004B2484" w:rsidRDefault="003128A5" w:rsidP="003128A5">
            <w:pPr>
              <w:tabs>
                <w:tab w:val="left" w:pos="1134"/>
                <w:tab w:val="left" w:pos="1276"/>
                <w:tab w:val="center" w:pos="3402"/>
                <w:tab w:val="center" w:pos="4536"/>
                <w:tab w:val="center" w:pos="5670"/>
                <w:tab w:val="center" w:pos="6804"/>
                <w:tab w:val="right" w:pos="7655"/>
              </w:tabs>
              <w:jc w:val="right"/>
              <w:rPr>
                <w:sz w:val="22"/>
                <w:szCs w:val="22"/>
                <w:lang w:val="bg-BG"/>
              </w:rPr>
            </w:pPr>
          </w:p>
        </w:tc>
      </w:tr>
      <w:tr w:rsidR="003128A5" w:rsidRPr="004B2484" w14:paraId="6B0B8428" w14:textId="77777777" w:rsidTr="00EF420C">
        <w:trPr>
          <w:cantSplit/>
        </w:trPr>
        <w:tc>
          <w:tcPr>
            <w:tcW w:w="5954" w:type="dxa"/>
          </w:tcPr>
          <w:p w14:paraId="53D2E5A2" w14:textId="280A5BFF"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Съдебни и присъдени вземания</w:t>
            </w:r>
          </w:p>
        </w:tc>
        <w:tc>
          <w:tcPr>
            <w:tcW w:w="1559" w:type="dxa"/>
            <w:vAlign w:val="bottom"/>
          </w:tcPr>
          <w:p w14:paraId="5CC06CE3" w14:textId="50D17D25" w:rsidR="003128A5" w:rsidRPr="00537E95" w:rsidRDefault="003128A5" w:rsidP="003128A5">
            <w:pPr>
              <w:tabs>
                <w:tab w:val="left" w:pos="1134"/>
                <w:tab w:val="left" w:pos="1276"/>
                <w:tab w:val="center" w:pos="3402"/>
                <w:tab w:val="center" w:pos="4536"/>
                <w:tab w:val="center" w:pos="5670"/>
                <w:tab w:val="center" w:pos="6804"/>
                <w:tab w:val="right" w:pos="7655"/>
              </w:tabs>
              <w:jc w:val="right"/>
              <w:rPr>
                <w:sz w:val="22"/>
                <w:szCs w:val="22"/>
                <w:lang w:val="en-US"/>
              </w:rPr>
            </w:pPr>
            <w:r w:rsidRPr="00537E95">
              <w:rPr>
                <w:sz w:val="22"/>
                <w:szCs w:val="22"/>
                <w:lang w:val="bg-BG"/>
              </w:rPr>
              <w:t>1,</w:t>
            </w:r>
            <w:r w:rsidR="009312DB">
              <w:rPr>
                <w:sz w:val="22"/>
                <w:szCs w:val="22"/>
                <w:lang w:val="bg-BG"/>
              </w:rPr>
              <w:t>632</w:t>
            </w:r>
          </w:p>
        </w:tc>
        <w:tc>
          <w:tcPr>
            <w:tcW w:w="1830" w:type="dxa"/>
            <w:vAlign w:val="bottom"/>
          </w:tcPr>
          <w:p w14:paraId="5D1E3607" w14:textId="4E205FE9" w:rsidR="003128A5" w:rsidRPr="004B2484" w:rsidRDefault="003128A5" w:rsidP="003128A5">
            <w:pPr>
              <w:tabs>
                <w:tab w:val="left" w:pos="1134"/>
                <w:tab w:val="left" w:pos="1276"/>
                <w:tab w:val="center" w:pos="3402"/>
                <w:tab w:val="center" w:pos="4536"/>
                <w:tab w:val="center" w:pos="5670"/>
                <w:tab w:val="center" w:pos="6804"/>
                <w:tab w:val="right" w:pos="7655"/>
              </w:tabs>
              <w:jc w:val="right"/>
              <w:rPr>
                <w:sz w:val="22"/>
                <w:szCs w:val="22"/>
              </w:rPr>
            </w:pPr>
            <w:r>
              <w:rPr>
                <w:sz w:val="22"/>
                <w:szCs w:val="22"/>
                <w:lang w:val="en-US"/>
              </w:rPr>
              <w:t>1,452</w:t>
            </w:r>
          </w:p>
        </w:tc>
      </w:tr>
      <w:tr w:rsidR="003128A5" w:rsidRPr="004B2484" w14:paraId="6EA2B47D" w14:textId="77777777" w:rsidTr="00EF420C">
        <w:trPr>
          <w:cantSplit/>
        </w:trPr>
        <w:tc>
          <w:tcPr>
            <w:tcW w:w="5954" w:type="dxa"/>
          </w:tcPr>
          <w:p w14:paraId="33D9D5AA" w14:textId="08B8DB63"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Обезценка на съдебни и присъдени</w:t>
            </w:r>
          </w:p>
        </w:tc>
        <w:tc>
          <w:tcPr>
            <w:tcW w:w="1559" w:type="dxa"/>
            <w:tcBorders>
              <w:bottom w:val="single" w:sz="4" w:space="0" w:color="auto"/>
            </w:tcBorders>
            <w:vAlign w:val="bottom"/>
          </w:tcPr>
          <w:p w14:paraId="46E69A39" w14:textId="77A33794" w:rsidR="003128A5" w:rsidRPr="00537E95" w:rsidRDefault="003128A5" w:rsidP="003128A5">
            <w:pPr>
              <w:tabs>
                <w:tab w:val="left" w:pos="1134"/>
                <w:tab w:val="left" w:pos="1276"/>
                <w:tab w:val="center" w:pos="3402"/>
                <w:tab w:val="center" w:pos="4536"/>
                <w:tab w:val="center" w:pos="5670"/>
                <w:tab w:val="center" w:pos="6804"/>
                <w:tab w:val="right" w:pos="7655"/>
              </w:tabs>
              <w:jc w:val="right"/>
              <w:rPr>
                <w:sz w:val="22"/>
                <w:szCs w:val="22"/>
                <w:lang w:val="en-US"/>
              </w:rPr>
            </w:pPr>
            <w:r w:rsidRPr="00537E95">
              <w:rPr>
                <w:sz w:val="22"/>
                <w:szCs w:val="22"/>
                <w:lang w:val="en-US"/>
              </w:rPr>
              <w:t>(</w:t>
            </w:r>
            <w:r w:rsidR="00AB5177">
              <w:rPr>
                <w:sz w:val="22"/>
                <w:szCs w:val="22"/>
                <w:lang w:val="bg-BG"/>
              </w:rPr>
              <w:t>683</w:t>
            </w:r>
            <w:r w:rsidRPr="00537E95">
              <w:rPr>
                <w:sz w:val="22"/>
                <w:szCs w:val="22"/>
                <w:lang w:val="en-US"/>
              </w:rPr>
              <w:t>)</w:t>
            </w:r>
          </w:p>
        </w:tc>
        <w:tc>
          <w:tcPr>
            <w:tcW w:w="1830" w:type="dxa"/>
            <w:tcBorders>
              <w:bottom w:val="single" w:sz="4" w:space="0" w:color="auto"/>
            </w:tcBorders>
            <w:vAlign w:val="bottom"/>
          </w:tcPr>
          <w:p w14:paraId="17B750C8" w14:textId="31CBA9F6" w:rsidR="003128A5" w:rsidRPr="004B2484" w:rsidRDefault="003128A5" w:rsidP="003128A5">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(683)</w:t>
            </w:r>
          </w:p>
        </w:tc>
      </w:tr>
      <w:tr w:rsidR="003128A5" w:rsidRPr="00D211E1" w14:paraId="0E0EA4C4" w14:textId="77777777" w:rsidTr="00EF420C">
        <w:trPr>
          <w:cantSplit/>
        </w:trPr>
        <w:tc>
          <w:tcPr>
            <w:tcW w:w="5954" w:type="dxa"/>
          </w:tcPr>
          <w:p w14:paraId="72F30336" w14:textId="439D8955"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4B2484">
              <w:rPr>
                <w:sz w:val="22"/>
                <w:szCs w:val="22"/>
                <w:lang w:val="bg-BG"/>
              </w:rPr>
              <w:t>Съдебни и присъдени вземания - нетно</w:t>
            </w:r>
          </w:p>
        </w:tc>
        <w:tc>
          <w:tcPr>
            <w:tcW w:w="1559" w:type="dxa"/>
            <w:tcBorders>
              <w:top w:val="single" w:sz="4" w:space="0" w:color="auto"/>
              <w:bottom w:val="single" w:sz="4" w:space="0" w:color="auto"/>
            </w:tcBorders>
            <w:vAlign w:val="bottom"/>
          </w:tcPr>
          <w:p w14:paraId="6FCF2CB8" w14:textId="06E0B93F" w:rsidR="003128A5" w:rsidRPr="00537E95" w:rsidRDefault="009312DB" w:rsidP="003128A5">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949</w:t>
            </w:r>
          </w:p>
        </w:tc>
        <w:tc>
          <w:tcPr>
            <w:tcW w:w="1830" w:type="dxa"/>
            <w:tcBorders>
              <w:top w:val="single" w:sz="4" w:space="0" w:color="auto"/>
              <w:bottom w:val="single" w:sz="4" w:space="0" w:color="auto"/>
            </w:tcBorders>
            <w:vAlign w:val="bottom"/>
          </w:tcPr>
          <w:p w14:paraId="79F383A7" w14:textId="665A4D30" w:rsidR="003128A5" w:rsidRPr="00D211E1" w:rsidRDefault="003128A5" w:rsidP="003128A5">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769</w:t>
            </w:r>
          </w:p>
        </w:tc>
      </w:tr>
      <w:tr w:rsidR="003128A5" w:rsidRPr="00D211E1" w14:paraId="7441A0FB" w14:textId="77777777" w:rsidTr="00EF420C">
        <w:trPr>
          <w:cantSplit/>
        </w:trPr>
        <w:tc>
          <w:tcPr>
            <w:tcW w:w="5954" w:type="dxa"/>
          </w:tcPr>
          <w:p w14:paraId="62D3B9DC" w14:textId="77777777"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tcBorders>
              <w:top w:val="single" w:sz="4" w:space="0" w:color="auto"/>
            </w:tcBorders>
            <w:vAlign w:val="bottom"/>
          </w:tcPr>
          <w:p w14:paraId="6F8E11C6" w14:textId="77777777" w:rsidR="003128A5" w:rsidRPr="003F5CAF" w:rsidRDefault="003128A5" w:rsidP="003128A5">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830" w:type="dxa"/>
            <w:tcBorders>
              <w:top w:val="single" w:sz="4" w:space="0" w:color="auto"/>
            </w:tcBorders>
            <w:vAlign w:val="bottom"/>
          </w:tcPr>
          <w:p w14:paraId="384CC580" w14:textId="77777777" w:rsidR="003128A5" w:rsidRPr="004B2484" w:rsidRDefault="003128A5" w:rsidP="003128A5">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3128A5" w:rsidRPr="00D211E1" w14:paraId="110A4F5E" w14:textId="77777777" w:rsidTr="00EF420C">
        <w:trPr>
          <w:cantSplit/>
        </w:trPr>
        <w:tc>
          <w:tcPr>
            <w:tcW w:w="5954" w:type="dxa"/>
          </w:tcPr>
          <w:p w14:paraId="14C9A317" w14:textId="5CBB45EF"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по липси и начети</w:t>
            </w:r>
          </w:p>
        </w:tc>
        <w:tc>
          <w:tcPr>
            <w:tcW w:w="1559" w:type="dxa"/>
            <w:vAlign w:val="bottom"/>
          </w:tcPr>
          <w:p w14:paraId="16825E08" w14:textId="2718662F" w:rsidR="003128A5" w:rsidRPr="00B27FA7" w:rsidRDefault="003128A5" w:rsidP="003128A5">
            <w:pPr>
              <w:tabs>
                <w:tab w:val="left" w:pos="1134"/>
                <w:tab w:val="left" w:pos="1276"/>
                <w:tab w:val="center" w:pos="3402"/>
                <w:tab w:val="center" w:pos="4536"/>
                <w:tab w:val="center" w:pos="5670"/>
                <w:tab w:val="center" w:pos="6804"/>
                <w:tab w:val="right" w:pos="7655"/>
              </w:tabs>
              <w:jc w:val="right"/>
              <w:rPr>
                <w:b/>
                <w:sz w:val="22"/>
                <w:szCs w:val="22"/>
                <w:lang w:val="bg-BG"/>
              </w:rPr>
            </w:pPr>
            <w:r w:rsidRPr="00B27FA7">
              <w:rPr>
                <w:sz w:val="22"/>
                <w:szCs w:val="22"/>
                <w:lang w:val="bg-BG"/>
              </w:rPr>
              <w:t>1</w:t>
            </w:r>
            <w:r w:rsidR="00D700F1">
              <w:rPr>
                <w:sz w:val="22"/>
                <w:szCs w:val="22"/>
                <w:lang w:val="bg-BG"/>
              </w:rPr>
              <w:t>30</w:t>
            </w:r>
          </w:p>
        </w:tc>
        <w:tc>
          <w:tcPr>
            <w:tcW w:w="1830" w:type="dxa"/>
            <w:vAlign w:val="bottom"/>
          </w:tcPr>
          <w:p w14:paraId="225E26FC" w14:textId="6678E130" w:rsidR="003128A5" w:rsidRPr="004B2484" w:rsidRDefault="003128A5" w:rsidP="003128A5">
            <w:pPr>
              <w:tabs>
                <w:tab w:val="left" w:pos="1134"/>
                <w:tab w:val="left" w:pos="1276"/>
                <w:tab w:val="center" w:pos="3402"/>
                <w:tab w:val="center" w:pos="4536"/>
                <w:tab w:val="center" w:pos="5670"/>
                <w:tab w:val="center" w:pos="6804"/>
                <w:tab w:val="right" w:pos="7655"/>
              </w:tabs>
              <w:jc w:val="right"/>
              <w:rPr>
                <w:b/>
                <w:sz w:val="22"/>
                <w:szCs w:val="22"/>
                <w:lang w:val="en-US"/>
              </w:rPr>
            </w:pPr>
            <w:r w:rsidRPr="008848DD">
              <w:rPr>
                <w:sz w:val="22"/>
                <w:szCs w:val="22"/>
                <w:lang w:val="en-US"/>
              </w:rPr>
              <w:t>141</w:t>
            </w:r>
          </w:p>
        </w:tc>
      </w:tr>
      <w:tr w:rsidR="003128A5" w:rsidRPr="00D211E1" w14:paraId="71F02B84" w14:textId="77777777" w:rsidTr="00EF420C">
        <w:trPr>
          <w:cantSplit/>
        </w:trPr>
        <w:tc>
          <w:tcPr>
            <w:tcW w:w="5954" w:type="dxa"/>
          </w:tcPr>
          <w:p w14:paraId="53937701" w14:textId="451DAB7C" w:rsidR="003128A5" w:rsidRPr="004B2484"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Обезценка на вземания по липси и начети</w:t>
            </w:r>
          </w:p>
        </w:tc>
        <w:tc>
          <w:tcPr>
            <w:tcW w:w="1559" w:type="dxa"/>
            <w:tcBorders>
              <w:bottom w:val="single" w:sz="4" w:space="0" w:color="auto"/>
            </w:tcBorders>
            <w:vAlign w:val="bottom"/>
          </w:tcPr>
          <w:p w14:paraId="5B49417F" w14:textId="61BB13BD" w:rsidR="003128A5" w:rsidRPr="00B27FA7" w:rsidRDefault="003128A5" w:rsidP="003128A5">
            <w:pPr>
              <w:tabs>
                <w:tab w:val="left" w:pos="1134"/>
                <w:tab w:val="left" w:pos="1276"/>
                <w:tab w:val="center" w:pos="3402"/>
                <w:tab w:val="center" w:pos="4536"/>
                <w:tab w:val="center" w:pos="5670"/>
                <w:tab w:val="center" w:pos="6804"/>
                <w:tab w:val="right" w:pos="7655"/>
              </w:tabs>
              <w:jc w:val="right"/>
              <w:rPr>
                <w:b/>
                <w:sz w:val="22"/>
                <w:szCs w:val="22"/>
                <w:lang w:val="bg-BG"/>
              </w:rPr>
            </w:pPr>
            <w:r w:rsidRPr="00B27FA7">
              <w:rPr>
                <w:sz w:val="22"/>
                <w:szCs w:val="22"/>
                <w:lang w:val="en-US"/>
              </w:rPr>
              <w:t>(</w:t>
            </w:r>
            <w:r w:rsidR="00D700F1">
              <w:rPr>
                <w:sz w:val="22"/>
                <w:szCs w:val="22"/>
                <w:lang w:val="bg-BG"/>
              </w:rPr>
              <w:t>79</w:t>
            </w:r>
            <w:r w:rsidRPr="00B27FA7">
              <w:rPr>
                <w:sz w:val="22"/>
                <w:szCs w:val="22"/>
                <w:lang w:val="en-US"/>
              </w:rPr>
              <w:t>)</w:t>
            </w:r>
          </w:p>
        </w:tc>
        <w:tc>
          <w:tcPr>
            <w:tcW w:w="1830" w:type="dxa"/>
            <w:tcBorders>
              <w:bottom w:val="single" w:sz="4" w:space="0" w:color="auto"/>
            </w:tcBorders>
            <w:vAlign w:val="bottom"/>
          </w:tcPr>
          <w:p w14:paraId="246280B3" w14:textId="7DADD5F6" w:rsidR="003128A5" w:rsidRPr="004B2484" w:rsidRDefault="003128A5" w:rsidP="003128A5">
            <w:pPr>
              <w:tabs>
                <w:tab w:val="left" w:pos="1134"/>
                <w:tab w:val="left" w:pos="1276"/>
                <w:tab w:val="center" w:pos="3402"/>
                <w:tab w:val="center" w:pos="4536"/>
                <w:tab w:val="center" w:pos="5670"/>
                <w:tab w:val="center" w:pos="6804"/>
                <w:tab w:val="right" w:pos="7655"/>
              </w:tabs>
              <w:jc w:val="right"/>
              <w:rPr>
                <w:b/>
                <w:sz w:val="22"/>
                <w:szCs w:val="22"/>
                <w:lang w:val="en-US"/>
              </w:rPr>
            </w:pPr>
            <w:r w:rsidRPr="008848DD">
              <w:rPr>
                <w:sz w:val="22"/>
                <w:szCs w:val="22"/>
                <w:lang w:val="en-US"/>
              </w:rPr>
              <w:t>(79)</w:t>
            </w:r>
          </w:p>
        </w:tc>
      </w:tr>
      <w:tr w:rsidR="003128A5" w:rsidRPr="00D211E1" w14:paraId="2AE71D4D" w14:textId="77777777" w:rsidTr="003B06FC">
        <w:trPr>
          <w:cantSplit/>
        </w:trPr>
        <w:tc>
          <w:tcPr>
            <w:tcW w:w="5954" w:type="dxa"/>
          </w:tcPr>
          <w:p w14:paraId="25C254A6" w14:textId="606F6F86" w:rsidR="003128A5" w:rsidRPr="00D211E1"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по липси и начети - нетно</w:t>
            </w:r>
          </w:p>
        </w:tc>
        <w:tc>
          <w:tcPr>
            <w:tcW w:w="1559" w:type="dxa"/>
            <w:tcBorders>
              <w:top w:val="single" w:sz="4" w:space="0" w:color="auto"/>
              <w:bottom w:val="single" w:sz="4" w:space="0" w:color="auto"/>
            </w:tcBorders>
            <w:vAlign w:val="bottom"/>
          </w:tcPr>
          <w:p w14:paraId="2B363B26" w14:textId="1F4BBBB8" w:rsidR="003128A5" w:rsidRPr="00B27FA7" w:rsidRDefault="003128A5" w:rsidP="003128A5">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B27FA7">
              <w:rPr>
                <w:b/>
                <w:sz w:val="22"/>
                <w:szCs w:val="22"/>
                <w:lang w:val="bg-BG"/>
              </w:rPr>
              <w:t>5</w:t>
            </w:r>
            <w:r w:rsidR="00D700F1">
              <w:rPr>
                <w:b/>
                <w:sz w:val="22"/>
                <w:szCs w:val="22"/>
                <w:lang w:val="bg-BG"/>
              </w:rPr>
              <w:t>1</w:t>
            </w:r>
          </w:p>
        </w:tc>
        <w:tc>
          <w:tcPr>
            <w:tcW w:w="1830" w:type="dxa"/>
            <w:tcBorders>
              <w:top w:val="single" w:sz="4" w:space="0" w:color="auto"/>
              <w:bottom w:val="single" w:sz="4" w:space="0" w:color="auto"/>
            </w:tcBorders>
            <w:vAlign w:val="bottom"/>
          </w:tcPr>
          <w:p w14:paraId="5A87E849" w14:textId="5066C8D2" w:rsidR="003128A5" w:rsidRPr="00D211E1" w:rsidRDefault="003128A5" w:rsidP="003128A5">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8848DD">
              <w:rPr>
                <w:b/>
                <w:sz w:val="22"/>
                <w:szCs w:val="22"/>
                <w:lang w:val="en-US"/>
              </w:rPr>
              <w:t>62</w:t>
            </w:r>
          </w:p>
        </w:tc>
      </w:tr>
      <w:tr w:rsidR="003128A5" w:rsidRPr="00D211E1" w14:paraId="009B038E" w14:textId="77777777" w:rsidTr="003B06FC">
        <w:trPr>
          <w:cantSplit/>
        </w:trPr>
        <w:tc>
          <w:tcPr>
            <w:tcW w:w="5954" w:type="dxa"/>
          </w:tcPr>
          <w:p w14:paraId="7F5BD235" w14:textId="77777777" w:rsidR="003128A5" w:rsidRPr="0062260C"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559" w:type="dxa"/>
            <w:tcBorders>
              <w:top w:val="single" w:sz="4" w:space="0" w:color="auto"/>
              <w:bottom w:val="single" w:sz="4" w:space="0" w:color="auto"/>
            </w:tcBorders>
            <w:vAlign w:val="bottom"/>
          </w:tcPr>
          <w:p w14:paraId="009C4726" w14:textId="77777777" w:rsidR="003128A5" w:rsidRPr="003F5CAF" w:rsidRDefault="003128A5" w:rsidP="003128A5">
            <w:pPr>
              <w:tabs>
                <w:tab w:val="left" w:pos="1134"/>
                <w:tab w:val="left" w:pos="1276"/>
                <w:tab w:val="center" w:pos="3402"/>
                <w:tab w:val="center" w:pos="4536"/>
                <w:tab w:val="center" w:pos="5670"/>
                <w:tab w:val="center" w:pos="6804"/>
                <w:tab w:val="right" w:pos="7655"/>
              </w:tabs>
              <w:ind w:left="-108"/>
              <w:jc w:val="right"/>
              <w:rPr>
                <w:sz w:val="22"/>
                <w:szCs w:val="22"/>
                <w:highlight w:val="yellow"/>
                <w:lang w:val="en-US"/>
              </w:rPr>
            </w:pPr>
          </w:p>
        </w:tc>
        <w:tc>
          <w:tcPr>
            <w:tcW w:w="1830" w:type="dxa"/>
            <w:tcBorders>
              <w:top w:val="single" w:sz="4" w:space="0" w:color="auto"/>
              <w:bottom w:val="single" w:sz="4" w:space="0" w:color="auto"/>
            </w:tcBorders>
            <w:vAlign w:val="bottom"/>
          </w:tcPr>
          <w:p w14:paraId="06623514" w14:textId="77777777" w:rsidR="003128A5" w:rsidRDefault="003128A5" w:rsidP="003128A5">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3128A5" w:rsidRPr="00D211E1" w14:paraId="67FD8DFD" w14:textId="77777777" w:rsidTr="003B06FC">
        <w:trPr>
          <w:cantSplit/>
        </w:trPr>
        <w:tc>
          <w:tcPr>
            <w:tcW w:w="5954" w:type="dxa"/>
          </w:tcPr>
          <w:p w14:paraId="55E421E7" w14:textId="28A5686D" w:rsidR="003128A5" w:rsidRPr="00D211E1" w:rsidRDefault="003128A5" w:rsidP="003128A5">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E64E0">
              <w:rPr>
                <w:b/>
                <w:spacing w:val="-6"/>
                <w:sz w:val="22"/>
                <w:szCs w:val="22"/>
                <w:lang w:val="bg-BG"/>
              </w:rPr>
              <w:t>Общо</w:t>
            </w:r>
          </w:p>
        </w:tc>
        <w:tc>
          <w:tcPr>
            <w:tcW w:w="1559" w:type="dxa"/>
            <w:tcBorders>
              <w:top w:val="single" w:sz="4" w:space="0" w:color="auto"/>
              <w:bottom w:val="single" w:sz="4" w:space="0" w:color="auto"/>
            </w:tcBorders>
            <w:vAlign w:val="bottom"/>
          </w:tcPr>
          <w:p w14:paraId="2BF58825" w14:textId="56912A4B" w:rsidR="003128A5" w:rsidRPr="003B06FC" w:rsidRDefault="003B06FC" w:rsidP="003128A5">
            <w:pPr>
              <w:tabs>
                <w:tab w:val="left" w:pos="1134"/>
                <w:tab w:val="left" w:pos="1276"/>
                <w:tab w:val="center" w:pos="3402"/>
                <w:tab w:val="center" w:pos="4536"/>
                <w:tab w:val="center" w:pos="5670"/>
                <w:tab w:val="center" w:pos="6804"/>
                <w:tab w:val="right" w:pos="7655"/>
              </w:tabs>
              <w:ind w:left="-108"/>
              <w:jc w:val="right"/>
              <w:rPr>
                <w:b/>
                <w:bCs/>
                <w:sz w:val="22"/>
                <w:szCs w:val="22"/>
                <w:lang w:val="en-US"/>
              </w:rPr>
            </w:pPr>
            <w:r w:rsidRPr="003B06FC">
              <w:rPr>
                <w:b/>
                <w:bCs/>
                <w:sz w:val="22"/>
                <w:szCs w:val="22"/>
                <w:lang w:val="en-US"/>
              </w:rPr>
              <w:t>8</w:t>
            </w:r>
            <w:r w:rsidR="003128A5" w:rsidRPr="003B06FC">
              <w:rPr>
                <w:b/>
                <w:bCs/>
                <w:sz w:val="22"/>
                <w:szCs w:val="22"/>
                <w:lang w:val="bg-BG"/>
              </w:rPr>
              <w:t>,</w:t>
            </w:r>
            <w:r w:rsidRPr="003B06FC">
              <w:rPr>
                <w:b/>
                <w:bCs/>
                <w:sz w:val="22"/>
                <w:szCs w:val="22"/>
                <w:lang w:val="en-US"/>
              </w:rPr>
              <w:t>712</w:t>
            </w:r>
          </w:p>
        </w:tc>
        <w:tc>
          <w:tcPr>
            <w:tcW w:w="1830" w:type="dxa"/>
            <w:tcBorders>
              <w:top w:val="single" w:sz="4" w:space="0" w:color="auto"/>
              <w:bottom w:val="single" w:sz="4" w:space="0" w:color="auto"/>
            </w:tcBorders>
            <w:vAlign w:val="bottom"/>
          </w:tcPr>
          <w:p w14:paraId="0574AC2B" w14:textId="4B841533" w:rsidR="003128A5" w:rsidRPr="00624D54" w:rsidRDefault="003128A5" w:rsidP="003128A5">
            <w:pPr>
              <w:tabs>
                <w:tab w:val="left" w:pos="1134"/>
                <w:tab w:val="left" w:pos="1276"/>
                <w:tab w:val="center" w:pos="3402"/>
                <w:tab w:val="center" w:pos="4536"/>
                <w:tab w:val="center" w:pos="5670"/>
                <w:tab w:val="center" w:pos="6804"/>
                <w:tab w:val="right" w:pos="7655"/>
              </w:tabs>
              <w:ind w:left="-108"/>
              <w:jc w:val="right"/>
              <w:rPr>
                <w:lang w:val="en-US"/>
              </w:rPr>
            </w:pPr>
            <w:r w:rsidRPr="00624D54">
              <w:rPr>
                <w:b/>
                <w:sz w:val="22"/>
                <w:szCs w:val="22"/>
                <w:lang w:val="en-US"/>
              </w:rPr>
              <w:t>11,292</w:t>
            </w:r>
          </w:p>
        </w:tc>
      </w:tr>
    </w:tbl>
    <w:p w14:paraId="68D13B6F" w14:textId="77777777" w:rsidR="003128A5" w:rsidRDefault="003128A5" w:rsidP="00336F6B">
      <w:pPr>
        <w:pStyle w:val="TableParagraph"/>
        <w:jc w:val="both"/>
        <w:rPr>
          <w:rFonts w:ascii="Times New Roman" w:hAnsi="Times New Roman" w:cs="Times New Roman"/>
          <w:lang w:val="bg-BG"/>
        </w:rPr>
      </w:pPr>
    </w:p>
    <w:p w14:paraId="37575FE3" w14:textId="6CA3F3EA" w:rsidR="00336F6B" w:rsidRPr="001F5BB6" w:rsidRDefault="00336F6B" w:rsidP="00336F6B">
      <w:pPr>
        <w:pStyle w:val="TableParagraph"/>
        <w:jc w:val="both"/>
        <w:rPr>
          <w:rFonts w:ascii="Times New Roman" w:hAnsi="Times New Roman" w:cs="Times New Roman"/>
          <w:lang w:val="bg-BG"/>
        </w:rPr>
      </w:pPr>
      <w:r w:rsidRPr="001F5BB6">
        <w:rPr>
          <w:rFonts w:ascii="Times New Roman" w:hAnsi="Times New Roman" w:cs="Times New Roman"/>
          <w:lang w:val="bg-BG"/>
        </w:rPr>
        <w:t xml:space="preserve">За краткосрочни търговски вземания без значителен финансов компонент Дружеството прилага опростен подход, изискван от МСФО 9, и измерва </w:t>
      </w:r>
      <w:proofErr w:type="spellStart"/>
      <w:r w:rsidRPr="001F5BB6">
        <w:rPr>
          <w:rFonts w:ascii="Times New Roman" w:hAnsi="Times New Roman" w:cs="Times New Roman"/>
          <w:lang w:val="bg-BG"/>
        </w:rPr>
        <w:t>провизията</w:t>
      </w:r>
      <w:proofErr w:type="spellEnd"/>
      <w:r w:rsidRPr="001F5BB6">
        <w:rPr>
          <w:rFonts w:ascii="Times New Roman" w:hAnsi="Times New Roman" w:cs="Times New Roman"/>
          <w:lang w:val="bg-BG"/>
        </w:rPr>
        <w:t xml:space="preserve"> за обезценка спрямо очакваните кредитни загуби за целия срок от момента на първоначално признаване на вземанията. Дружеството използва матрица за провизии, в която се изчисляват провизии за загуби от търговски вземания, които попадат в различни периоди на застаряване или просрочване.</w:t>
      </w:r>
    </w:p>
    <w:p w14:paraId="46C41404" w14:textId="77777777" w:rsidR="00336F6B" w:rsidRDefault="00336F6B" w:rsidP="00336F6B">
      <w:pPr>
        <w:jc w:val="both"/>
        <w:rPr>
          <w:sz w:val="22"/>
          <w:szCs w:val="22"/>
          <w:lang w:val="bg-BG"/>
        </w:rPr>
      </w:pPr>
    </w:p>
    <w:p w14:paraId="6B40B1D2" w14:textId="77777777" w:rsidR="00336F6B" w:rsidRDefault="00336F6B" w:rsidP="00336F6B">
      <w:pPr>
        <w:jc w:val="both"/>
        <w:rPr>
          <w:sz w:val="22"/>
          <w:szCs w:val="22"/>
          <w:lang w:val="bg-BG"/>
        </w:rPr>
      </w:pPr>
      <w:r w:rsidRPr="001F5BB6">
        <w:rPr>
          <w:sz w:val="22"/>
          <w:szCs w:val="22"/>
          <w:lang w:val="bg-BG"/>
        </w:rPr>
        <w:t>По отношение на вземанията от клиенти, анализът на невъзстановимостта се извършва през последните две шестмесечия, за да се определи общото съотношение на неизпълнение. Стойностите по подразбиране се изчисляват за следните интервали на стареене: (1) текущи; (2) до 30 дни; (3) от 30 до 90 дни; (4) над 90 дни. За да се определи процента на неизпълнение за даден интервал на застаряване, баланса на отписаните вземания се сравнява със салдото на непогасените вземания. Взето е под внимание въздействието на прогнозната информация за размера на кредитните загуби. Обезщетението за загуба се изчислява, като се вземат предвид процента на неизпълнението, коригиран за влиянието на прогнозната информация и сумата на остатъчното вземане към датата на баланса за всеки интервал на застаряване, както и застрахованата част на експозицията</w:t>
      </w:r>
    </w:p>
    <w:p w14:paraId="2BF2B35C" w14:textId="77777777" w:rsidR="00336F6B" w:rsidRPr="00D211E1" w:rsidRDefault="00336F6B" w:rsidP="00336F6B">
      <w:pPr>
        <w:ind w:left="-142" w:right="-283"/>
        <w:jc w:val="both"/>
        <w:rPr>
          <w:sz w:val="22"/>
          <w:szCs w:val="22"/>
        </w:rPr>
      </w:pPr>
    </w:p>
    <w:tbl>
      <w:tblPr>
        <w:tblW w:w="10065" w:type="dxa"/>
        <w:tblInd w:w="-601" w:type="dxa"/>
        <w:tblLayout w:type="fixed"/>
        <w:tblLook w:val="0000" w:firstRow="0" w:lastRow="0" w:firstColumn="0" w:lastColumn="0" w:noHBand="0" w:noVBand="0"/>
      </w:tblPr>
      <w:tblGrid>
        <w:gridCol w:w="709"/>
        <w:gridCol w:w="1701"/>
        <w:gridCol w:w="1560"/>
        <w:gridCol w:w="1701"/>
        <w:gridCol w:w="1842"/>
        <w:gridCol w:w="1418"/>
        <w:gridCol w:w="992"/>
        <w:gridCol w:w="142"/>
      </w:tblGrid>
      <w:tr w:rsidR="00336F6B" w:rsidRPr="00D211E1" w14:paraId="530F8B81" w14:textId="77777777" w:rsidTr="00EF420C">
        <w:trPr>
          <w:gridBefore w:val="1"/>
          <w:wBefore w:w="709" w:type="dxa"/>
          <w:cantSplit/>
        </w:trPr>
        <w:tc>
          <w:tcPr>
            <w:tcW w:w="1701" w:type="dxa"/>
            <w:tcBorders>
              <w:bottom w:val="single" w:sz="4" w:space="0" w:color="auto"/>
            </w:tcBorders>
            <w:vAlign w:val="center"/>
          </w:tcPr>
          <w:p w14:paraId="18D7A3D2" w14:textId="7D471BCA" w:rsidR="00336F6B" w:rsidRPr="00D211E1" w:rsidRDefault="003128A5" w:rsidP="00EF420C">
            <w:pPr>
              <w:tabs>
                <w:tab w:val="left" w:pos="1134"/>
                <w:tab w:val="left" w:pos="1276"/>
                <w:tab w:val="center" w:pos="3402"/>
                <w:tab w:val="center" w:pos="4536"/>
                <w:tab w:val="center" w:pos="5670"/>
                <w:tab w:val="center" w:pos="6804"/>
                <w:tab w:val="right" w:pos="7655"/>
              </w:tabs>
              <w:ind w:left="-108"/>
              <w:rPr>
                <w:b/>
                <w:sz w:val="22"/>
                <w:szCs w:val="22"/>
                <w:lang w:val="bg-BG"/>
              </w:rPr>
            </w:pPr>
            <w:r>
              <w:rPr>
                <w:b/>
                <w:sz w:val="22"/>
                <w:szCs w:val="22"/>
                <w:lang w:val="bg-BG"/>
              </w:rPr>
              <w:t>3</w:t>
            </w:r>
            <w:r w:rsidR="00336F6B" w:rsidRPr="00D211E1">
              <w:rPr>
                <w:b/>
                <w:sz w:val="22"/>
                <w:szCs w:val="22"/>
                <w:lang w:val="bg-BG"/>
              </w:rPr>
              <w:t xml:space="preserve">1 </w:t>
            </w:r>
            <w:r>
              <w:rPr>
                <w:b/>
                <w:sz w:val="22"/>
                <w:szCs w:val="22"/>
                <w:lang w:val="bg-BG"/>
              </w:rPr>
              <w:t>декември</w:t>
            </w:r>
            <w:r w:rsidR="00336F6B" w:rsidRPr="00D211E1">
              <w:rPr>
                <w:b/>
                <w:sz w:val="22"/>
                <w:szCs w:val="22"/>
                <w:lang w:val="bg-BG"/>
              </w:rPr>
              <w:t xml:space="preserve"> 20</w:t>
            </w:r>
            <w:r w:rsidR="00336F6B">
              <w:rPr>
                <w:b/>
                <w:sz w:val="22"/>
                <w:szCs w:val="22"/>
                <w:lang w:val="bg-BG"/>
              </w:rPr>
              <w:t>21</w:t>
            </w:r>
            <w:r w:rsidR="00336F6B" w:rsidRPr="00D211E1">
              <w:rPr>
                <w:b/>
                <w:sz w:val="22"/>
                <w:szCs w:val="22"/>
                <w:lang w:val="bg-BG"/>
              </w:rPr>
              <w:t xml:space="preserve"> г.</w:t>
            </w:r>
          </w:p>
        </w:tc>
        <w:tc>
          <w:tcPr>
            <w:tcW w:w="1560" w:type="dxa"/>
            <w:tcBorders>
              <w:bottom w:val="single" w:sz="4" w:space="0" w:color="auto"/>
            </w:tcBorders>
            <w:vAlign w:val="center"/>
          </w:tcPr>
          <w:p w14:paraId="23B46923"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D211E1">
              <w:rPr>
                <w:b/>
                <w:sz w:val="22"/>
                <w:szCs w:val="22"/>
                <w:lang w:val="bg-BG"/>
              </w:rPr>
              <w:t>Текущи</w:t>
            </w:r>
          </w:p>
        </w:tc>
        <w:tc>
          <w:tcPr>
            <w:tcW w:w="1701" w:type="dxa"/>
            <w:tcBorders>
              <w:bottom w:val="single" w:sz="4" w:space="0" w:color="auto"/>
            </w:tcBorders>
            <w:vAlign w:val="center"/>
          </w:tcPr>
          <w:p w14:paraId="5B321FE2"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D211E1">
              <w:rPr>
                <w:b/>
                <w:sz w:val="22"/>
                <w:szCs w:val="22"/>
                <w:lang w:val="bg-BG"/>
              </w:rPr>
              <w:t>До 30 дни</w:t>
            </w:r>
          </w:p>
        </w:tc>
        <w:tc>
          <w:tcPr>
            <w:tcW w:w="1842" w:type="dxa"/>
            <w:tcBorders>
              <w:bottom w:val="single" w:sz="4" w:space="0" w:color="auto"/>
            </w:tcBorders>
            <w:vAlign w:val="center"/>
          </w:tcPr>
          <w:p w14:paraId="2CFDF579" w14:textId="77777777" w:rsidR="00336F6B" w:rsidRPr="00D211E1" w:rsidRDefault="00336F6B" w:rsidP="00EF420C">
            <w:pPr>
              <w:jc w:val="right"/>
              <w:rPr>
                <w:b/>
                <w:sz w:val="22"/>
                <w:szCs w:val="22"/>
                <w:lang w:val="bg-BG"/>
              </w:rPr>
            </w:pPr>
            <w:r w:rsidRPr="007B7D10">
              <w:rPr>
                <w:b/>
                <w:sz w:val="22"/>
                <w:szCs w:val="22"/>
                <w:lang w:val="bg-BG"/>
              </w:rPr>
              <w:t>От 3</w:t>
            </w:r>
            <w:r w:rsidRPr="00D211E1">
              <w:rPr>
                <w:b/>
                <w:sz w:val="22"/>
                <w:szCs w:val="22"/>
                <w:lang w:val="bg-BG"/>
              </w:rPr>
              <w:t>0 до 90 дни</w:t>
            </w:r>
          </w:p>
        </w:tc>
        <w:tc>
          <w:tcPr>
            <w:tcW w:w="1418" w:type="dxa"/>
            <w:tcBorders>
              <w:bottom w:val="single" w:sz="4" w:space="0" w:color="auto"/>
            </w:tcBorders>
            <w:vAlign w:val="center"/>
          </w:tcPr>
          <w:p w14:paraId="25BEEAAA" w14:textId="77777777" w:rsidR="00336F6B" w:rsidRPr="00D211E1" w:rsidRDefault="00336F6B" w:rsidP="00EF420C">
            <w:pPr>
              <w:jc w:val="right"/>
              <w:rPr>
                <w:b/>
                <w:sz w:val="22"/>
                <w:szCs w:val="22"/>
                <w:lang w:val="bg-BG"/>
              </w:rPr>
            </w:pPr>
            <w:r w:rsidRPr="00D211E1">
              <w:rPr>
                <w:b/>
                <w:sz w:val="22"/>
                <w:szCs w:val="22"/>
                <w:lang w:val="bg-BG"/>
              </w:rPr>
              <w:t>Над 90 дни</w:t>
            </w:r>
          </w:p>
        </w:tc>
        <w:tc>
          <w:tcPr>
            <w:tcW w:w="1134" w:type="dxa"/>
            <w:gridSpan w:val="2"/>
            <w:tcBorders>
              <w:bottom w:val="single" w:sz="4" w:space="0" w:color="auto"/>
            </w:tcBorders>
            <w:vAlign w:val="center"/>
          </w:tcPr>
          <w:p w14:paraId="283D4F14" w14:textId="77777777" w:rsidR="00336F6B" w:rsidRPr="00D211E1" w:rsidRDefault="00336F6B" w:rsidP="00EF420C">
            <w:pPr>
              <w:jc w:val="right"/>
              <w:rPr>
                <w:b/>
                <w:sz w:val="22"/>
                <w:szCs w:val="22"/>
                <w:lang w:val="bg-BG"/>
              </w:rPr>
            </w:pPr>
            <w:r w:rsidRPr="00D211E1">
              <w:rPr>
                <w:b/>
                <w:sz w:val="22"/>
                <w:szCs w:val="22"/>
                <w:lang w:val="bg-BG"/>
              </w:rPr>
              <w:t>Общо</w:t>
            </w:r>
          </w:p>
        </w:tc>
      </w:tr>
      <w:tr w:rsidR="003128A5" w:rsidRPr="00D211E1" w14:paraId="7E75994F" w14:textId="77777777" w:rsidTr="00491201">
        <w:trPr>
          <w:gridBefore w:val="1"/>
          <w:wBefore w:w="709" w:type="dxa"/>
          <w:cantSplit/>
        </w:trPr>
        <w:tc>
          <w:tcPr>
            <w:tcW w:w="1701" w:type="dxa"/>
            <w:tcBorders>
              <w:top w:val="single" w:sz="4" w:space="0" w:color="auto"/>
            </w:tcBorders>
          </w:tcPr>
          <w:p w14:paraId="1667BA85" w14:textId="77777777" w:rsidR="003128A5" w:rsidRPr="00D211E1" w:rsidRDefault="003128A5" w:rsidP="003128A5">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очаквана загуба</w:t>
            </w:r>
          </w:p>
        </w:tc>
        <w:tc>
          <w:tcPr>
            <w:tcW w:w="1560" w:type="dxa"/>
            <w:tcBorders>
              <w:top w:val="single" w:sz="2" w:space="0" w:color="auto"/>
              <w:left w:val="nil"/>
              <w:bottom w:val="nil"/>
              <w:right w:val="nil"/>
            </w:tcBorders>
            <w:shd w:val="clear" w:color="auto" w:fill="auto"/>
            <w:vAlign w:val="bottom"/>
          </w:tcPr>
          <w:p w14:paraId="246B2DF3" w14:textId="70F283AC" w:rsidR="003128A5" w:rsidRPr="006A0271" w:rsidRDefault="003128A5" w:rsidP="003128A5">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5A524B">
              <w:rPr>
                <w:color w:val="000000"/>
              </w:rPr>
              <w:t>3.26%</w:t>
            </w:r>
          </w:p>
        </w:tc>
        <w:tc>
          <w:tcPr>
            <w:tcW w:w="1701" w:type="dxa"/>
            <w:tcBorders>
              <w:top w:val="single" w:sz="2" w:space="0" w:color="auto"/>
              <w:left w:val="nil"/>
              <w:bottom w:val="nil"/>
              <w:right w:val="nil"/>
            </w:tcBorders>
            <w:shd w:val="clear" w:color="auto" w:fill="auto"/>
            <w:vAlign w:val="bottom"/>
          </w:tcPr>
          <w:p w14:paraId="3ECE8E81" w14:textId="2C17E4D9" w:rsidR="003128A5" w:rsidRPr="006A0271" w:rsidRDefault="003128A5" w:rsidP="003128A5">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5A524B">
              <w:rPr>
                <w:color w:val="000000"/>
              </w:rPr>
              <w:t>25.</w:t>
            </w:r>
            <w:r>
              <w:rPr>
                <w:color w:val="000000"/>
                <w:lang w:val="bg-BG"/>
              </w:rPr>
              <w:t>65</w:t>
            </w:r>
            <w:r w:rsidRPr="005A524B">
              <w:rPr>
                <w:color w:val="000000"/>
              </w:rPr>
              <w:t>%</w:t>
            </w:r>
          </w:p>
        </w:tc>
        <w:tc>
          <w:tcPr>
            <w:tcW w:w="1842" w:type="dxa"/>
            <w:tcBorders>
              <w:top w:val="single" w:sz="2" w:space="0" w:color="auto"/>
              <w:left w:val="nil"/>
              <w:bottom w:val="nil"/>
              <w:right w:val="nil"/>
            </w:tcBorders>
            <w:shd w:val="clear" w:color="auto" w:fill="auto"/>
            <w:vAlign w:val="bottom"/>
          </w:tcPr>
          <w:p w14:paraId="153DD2CB" w14:textId="1002D7D4" w:rsidR="003128A5" w:rsidRPr="006A0271" w:rsidRDefault="003128A5" w:rsidP="003128A5">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5A524B">
              <w:rPr>
                <w:color w:val="000000"/>
              </w:rPr>
              <w:t>45.</w:t>
            </w:r>
            <w:r>
              <w:rPr>
                <w:color w:val="000000"/>
                <w:lang w:val="bg-BG"/>
              </w:rPr>
              <w:t>06</w:t>
            </w:r>
            <w:r w:rsidRPr="005A524B">
              <w:rPr>
                <w:color w:val="000000"/>
              </w:rPr>
              <w:t>%</w:t>
            </w:r>
          </w:p>
        </w:tc>
        <w:tc>
          <w:tcPr>
            <w:tcW w:w="1418" w:type="dxa"/>
            <w:tcBorders>
              <w:top w:val="single" w:sz="2" w:space="0" w:color="auto"/>
              <w:left w:val="nil"/>
              <w:bottom w:val="nil"/>
              <w:right w:val="nil"/>
            </w:tcBorders>
            <w:shd w:val="clear" w:color="auto" w:fill="auto"/>
            <w:vAlign w:val="bottom"/>
          </w:tcPr>
          <w:p w14:paraId="7FCC66BF" w14:textId="2B5194D0" w:rsidR="003128A5" w:rsidRPr="006A0271" w:rsidRDefault="003128A5" w:rsidP="003128A5">
            <w:pPr>
              <w:jc w:val="right"/>
              <w:rPr>
                <w:sz w:val="22"/>
                <w:szCs w:val="22"/>
                <w:lang w:val="bg-BG"/>
              </w:rPr>
            </w:pPr>
            <w:r w:rsidRPr="005A524B">
              <w:rPr>
                <w:color w:val="000000"/>
              </w:rPr>
              <w:t>83.00%</w:t>
            </w:r>
          </w:p>
        </w:tc>
        <w:tc>
          <w:tcPr>
            <w:tcW w:w="1134" w:type="dxa"/>
            <w:gridSpan w:val="2"/>
            <w:tcBorders>
              <w:top w:val="single" w:sz="2" w:space="0" w:color="auto"/>
            </w:tcBorders>
            <w:vAlign w:val="bottom"/>
          </w:tcPr>
          <w:p w14:paraId="5F8EA5A5" w14:textId="77777777" w:rsidR="003128A5" w:rsidRPr="006A0271" w:rsidRDefault="003128A5" w:rsidP="003128A5">
            <w:pPr>
              <w:jc w:val="right"/>
              <w:rPr>
                <w:b/>
                <w:sz w:val="22"/>
                <w:szCs w:val="22"/>
                <w:lang w:val="bg-BG"/>
              </w:rPr>
            </w:pPr>
          </w:p>
        </w:tc>
      </w:tr>
      <w:tr w:rsidR="003128A5" w:rsidRPr="00D211E1" w14:paraId="1580816C" w14:textId="77777777" w:rsidTr="00491201">
        <w:trPr>
          <w:gridBefore w:val="1"/>
          <w:wBefore w:w="709" w:type="dxa"/>
          <w:cantSplit/>
        </w:trPr>
        <w:tc>
          <w:tcPr>
            <w:tcW w:w="1701" w:type="dxa"/>
          </w:tcPr>
          <w:p w14:paraId="00875AE6" w14:textId="77777777" w:rsidR="003128A5" w:rsidRPr="00D211E1" w:rsidRDefault="003128A5" w:rsidP="003128A5">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Стойност преди обезценка</w:t>
            </w:r>
          </w:p>
        </w:tc>
        <w:tc>
          <w:tcPr>
            <w:tcW w:w="1560" w:type="dxa"/>
            <w:tcBorders>
              <w:top w:val="nil"/>
              <w:left w:val="nil"/>
              <w:bottom w:val="single" w:sz="2" w:space="0" w:color="auto"/>
              <w:right w:val="nil"/>
            </w:tcBorders>
            <w:shd w:val="clear" w:color="000000" w:fill="FFFFFF"/>
            <w:vAlign w:val="bottom"/>
          </w:tcPr>
          <w:p w14:paraId="63B6CBF2" w14:textId="2A99B811" w:rsidR="003128A5" w:rsidRPr="006A0271" w:rsidRDefault="003128A5" w:rsidP="003128A5">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5A524B">
              <w:rPr>
                <w:color w:val="000000"/>
                <w:sz w:val="22"/>
                <w:szCs w:val="22"/>
              </w:rPr>
              <w:t>7,395</w:t>
            </w:r>
          </w:p>
        </w:tc>
        <w:tc>
          <w:tcPr>
            <w:tcW w:w="1701" w:type="dxa"/>
            <w:tcBorders>
              <w:top w:val="nil"/>
              <w:left w:val="nil"/>
              <w:bottom w:val="single" w:sz="2" w:space="0" w:color="auto"/>
              <w:right w:val="nil"/>
            </w:tcBorders>
            <w:shd w:val="clear" w:color="000000" w:fill="FFFFFF"/>
            <w:vAlign w:val="bottom"/>
          </w:tcPr>
          <w:p w14:paraId="76BAEB10" w14:textId="6FDFF64C" w:rsidR="003128A5" w:rsidRPr="006A0271" w:rsidRDefault="003128A5" w:rsidP="003128A5">
            <w:pPr>
              <w:tabs>
                <w:tab w:val="left" w:pos="1134"/>
                <w:tab w:val="left" w:pos="1276"/>
                <w:tab w:val="center" w:pos="3402"/>
                <w:tab w:val="center" w:pos="4536"/>
                <w:tab w:val="center" w:pos="5670"/>
                <w:tab w:val="center" w:pos="6804"/>
                <w:tab w:val="right" w:pos="7655"/>
              </w:tabs>
              <w:ind w:left="-108"/>
              <w:jc w:val="right"/>
              <w:rPr>
                <w:sz w:val="22"/>
                <w:szCs w:val="22"/>
              </w:rPr>
            </w:pPr>
            <w:r w:rsidRPr="005A524B">
              <w:rPr>
                <w:color w:val="000000"/>
                <w:sz w:val="22"/>
                <w:szCs w:val="22"/>
              </w:rPr>
              <w:t>1,002</w:t>
            </w:r>
          </w:p>
        </w:tc>
        <w:tc>
          <w:tcPr>
            <w:tcW w:w="1842" w:type="dxa"/>
            <w:tcBorders>
              <w:top w:val="nil"/>
              <w:left w:val="nil"/>
              <w:bottom w:val="single" w:sz="2" w:space="0" w:color="auto"/>
              <w:right w:val="nil"/>
            </w:tcBorders>
            <w:shd w:val="clear" w:color="000000" w:fill="FFFFFF"/>
            <w:vAlign w:val="bottom"/>
          </w:tcPr>
          <w:p w14:paraId="7BD8BC8B" w14:textId="471409A4" w:rsidR="003128A5" w:rsidRPr="006A0271" w:rsidRDefault="003128A5" w:rsidP="003128A5">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5A524B">
              <w:rPr>
                <w:color w:val="000000"/>
                <w:sz w:val="22"/>
                <w:szCs w:val="22"/>
              </w:rPr>
              <w:t>162</w:t>
            </w:r>
          </w:p>
        </w:tc>
        <w:tc>
          <w:tcPr>
            <w:tcW w:w="1418" w:type="dxa"/>
            <w:tcBorders>
              <w:top w:val="nil"/>
              <w:left w:val="nil"/>
              <w:bottom w:val="single" w:sz="2" w:space="0" w:color="auto"/>
              <w:right w:val="nil"/>
            </w:tcBorders>
            <w:shd w:val="clear" w:color="000000" w:fill="FFFFFF"/>
            <w:vAlign w:val="bottom"/>
          </w:tcPr>
          <w:p w14:paraId="44C62AE4" w14:textId="59122436" w:rsidR="003128A5" w:rsidRPr="006A0271" w:rsidRDefault="003128A5" w:rsidP="003128A5">
            <w:pPr>
              <w:jc w:val="right"/>
              <w:rPr>
                <w:sz w:val="22"/>
                <w:szCs w:val="22"/>
                <w:lang w:val="bg-BG"/>
              </w:rPr>
            </w:pPr>
            <w:r w:rsidRPr="005A524B">
              <w:rPr>
                <w:color w:val="000000"/>
                <w:sz w:val="22"/>
                <w:szCs w:val="22"/>
              </w:rPr>
              <w:t>1,112</w:t>
            </w:r>
          </w:p>
        </w:tc>
        <w:tc>
          <w:tcPr>
            <w:tcW w:w="1134" w:type="dxa"/>
            <w:gridSpan w:val="2"/>
            <w:tcBorders>
              <w:bottom w:val="single" w:sz="2" w:space="0" w:color="auto"/>
            </w:tcBorders>
            <w:vAlign w:val="bottom"/>
          </w:tcPr>
          <w:p w14:paraId="01683331" w14:textId="3E15A262" w:rsidR="003128A5" w:rsidRPr="006A0271" w:rsidRDefault="003128A5" w:rsidP="003128A5">
            <w:pPr>
              <w:jc w:val="right"/>
              <w:rPr>
                <w:b/>
                <w:sz w:val="22"/>
                <w:szCs w:val="22"/>
                <w:lang w:val="bg-BG"/>
              </w:rPr>
            </w:pPr>
            <w:r w:rsidRPr="005A524B">
              <w:rPr>
                <w:b/>
                <w:sz w:val="22"/>
                <w:szCs w:val="22"/>
                <w:lang w:val="en-US"/>
              </w:rPr>
              <w:t>9,671</w:t>
            </w:r>
          </w:p>
        </w:tc>
      </w:tr>
      <w:tr w:rsidR="003128A5" w:rsidRPr="00D211E1" w14:paraId="40FAA45B" w14:textId="77777777" w:rsidTr="00491201">
        <w:trPr>
          <w:gridBefore w:val="1"/>
          <w:wBefore w:w="709" w:type="dxa"/>
          <w:cantSplit/>
        </w:trPr>
        <w:tc>
          <w:tcPr>
            <w:tcW w:w="1701" w:type="dxa"/>
            <w:vAlign w:val="center"/>
          </w:tcPr>
          <w:p w14:paraId="7DF1BC90" w14:textId="77777777" w:rsidR="003128A5" w:rsidRPr="00D211E1" w:rsidRDefault="003128A5" w:rsidP="003128A5">
            <w:pPr>
              <w:tabs>
                <w:tab w:val="left" w:pos="1134"/>
                <w:tab w:val="left" w:pos="1276"/>
                <w:tab w:val="center" w:pos="3402"/>
                <w:tab w:val="center" w:pos="4536"/>
                <w:tab w:val="center" w:pos="5670"/>
                <w:tab w:val="center" w:pos="6804"/>
                <w:tab w:val="right" w:pos="7655"/>
              </w:tabs>
              <w:ind w:left="-108"/>
              <w:jc w:val="both"/>
              <w:rPr>
                <w:b/>
                <w:sz w:val="22"/>
                <w:szCs w:val="22"/>
                <w:lang w:val="bg-BG"/>
              </w:rPr>
            </w:pPr>
            <w:proofErr w:type="spellStart"/>
            <w:r w:rsidRPr="00D211E1">
              <w:rPr>
                <w:b/>
                <w:sz w:val="22"/>
                <w:szCs w:val="22"/>
                <w:lang w:val="bg-BG"/>
              </w:rPr>
              <w:t>Провизия</w:t>
            </w:r>
            <w:proofErr w:type="spellEnd"/>
            <w:r w:rsidRPr="00D211E1">
              <w:rPr>
                <w:b/>
                <w:sz w:val="22"/>
                <w:szCs w:val="22"/>
                <w:lang w:val="bg-BG"/>
              </w:rPr>
              <w:t xml:space="preserve"> за обезценка</w:t>
            </w:r>
          </w:p>
        </w:tc>
        <w:tc>
          <w:tcPr>
            <w:tcW w:w="1560" w:type="dxa"/>
            <w:tcBorders>
              <w:top w:val="nil"/>
              <w:left w:val="nil"/>
              <w:bottom w:val="nil"/>
              <w:right w:val="nil"/>
            </w:tcBorders>
            <w:shd w:val="clear" w:color="auto" w:fill="auto"/>
          </w:tcPr>
          <w:p w14:paraId="3DDBCBB9" w14:textId="1E390CAD" w:rsidR="003128A5" w:rsidRPr="006A0271" w:rsidRDefault="003128A5" w:rsidP="003128A5">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5A524B">
              <w:rPr>
                <w:b/>
                <w:sz w:val="22"/>
                <w:szCs w:val="22"/>
                <w:lang w:val="bg-BG"/>
              </w:rPr>
              <w:t>241</w:t>
            </w:r>
          </w:p>
        </w:tc>
        <w:tc>
          <w:tcPr>
            <w:tcW w:w="1701" w:type="dxa"/>
            <w:tcBorders>
              <w:top w:val="nil"/>
              <w:left w:val="nil"/>
              <w:bottom w:val="nil"/>
              <w:right w:val="nil"/>
            </w:tcBorders>
            <w:shd w:val="clear" w:color="auto" w:fill="auto"/>
          </w:tcPr>
          <w:p w14:paraId="34234D8D" w14:textId="02C6B3F7" w:rsidR="003128A5" w:rsidRPr="006A0271" w:rsidRDefault="003128A5" w:rsidP="003128A5">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5A524B">
              <w:rPr>
                <w:b/>
                <w:sz w:val="22"/>
                <w:szCs w:val="22"/>
                <w:lang w:val="bg-BG"/>
              </w:rPr>
              <w:t>257</w:t>
            </w:r>
          </w:p>
        </w:tc>
        <w:tc>
          <w:tcPr>
            <w:tcW w:w="1842" w:type="dxa"/>
            <w:tcBorders>
              <w:top w:val="nil"/>
              <w:left w:val="nil"/>
              <w:bottom w:val="nil"/>
              <w:right w:val="nil"/>
            </w:tcBorders>
            <w:shd w:val="clear" w:color="auto" w:fill="auto"/>
          </w:tcPr>
          <w:p w14:paraId="4962EFCA" w14:textId="479DA9C7" w:rsidR="003128A5" w:rsidRPr="006A0271" w:rsidRDefault="003128A5" w:rsidP="003128A5">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5A524B">
              <w:rPr>
                <w:b/>
                <w:sz w:val="22"/>
                <w:szCs w:val="22"/>
                <w:lang w:val="bg-BG"/>
              </w:rPr>
              <w:t>73</w:t>
            </w:r>
          </w:p>
        </w:tc>
        <w:tc>
          <w:tcPr>
            <w:tcW w:w="1418" w:type="dxa"/>
            <w:tcBorders>
              <w:top w:val="nil"/>
              <w:left w:val="nil"/>
              <w:bottom w:val="nil"/>
              <w:right w:val="nil"/>
            </w:tcBorders>
            <w:shd w:val="clear" w:color="auto" w:fill="auto"/>
          </w:tcPr>
          <w:p w14:paraId="739602DA" w14:textId="05EE3F6F" w:rsidR="003128A5" w:rsidRPr="006A0271" w:rsidRDefault="003128A5" w:rsidP="003128A5">
            <w:pPr>
              <w:jc w:val="right"/>
              <w:rPr>
                <w:b/>
                <w:sz w:val="22"/>
                <w:szCs w:val="22"/>
                <w:lang w:val="bg-BG"/>
              </w:rPr>
            </w:pPr>
            <w:r w:rsidRPr="005A524B">
              <w:rPr>
                <w:b/>
                <w:sz w:val="22"/>
                <w:szCs w:val="22"/>
                <w:lang w:val="bg-BG"/>
              </w:rPr>
              <w:t>923</w:t>
            </w:r>
          </w:p>
        </w:tc>
        <w:tc>
          <w:tcPr>
            <w:tcW w:w="1134" w:type="dxa"/>
            <w:gridSpan w:val="2"/>
            <w:tcBorders>
              <w:top w:val="single" w:sz="2" w:space="0" w:color="auto"/>
            </w:tcBorders>
          </w:tcPr>
          <w:p w14:paraId="5CF869AB" w14:textId="5CD8C415" w:rsidR="003128A5" w:rsidRPr="006A0271" w:rsidRDefault="003128A5" w:rsidP="003128A5">
            <w:pPr>
              <w:jc w:val="right"/>
              <w:rPr>
                <w:b/>
                <w:sz w:val="22"/>
                <w:szCs w:val="22"/>
                <w:lang w:val="bg-BG"/>
              </w:rPr>
            </w:pPr>
            <w:r w:rsidRPr="005A524B">
              <w:rPr>
                <w:b/>
                <w:sz w:val="22"/>
                <w:szCs w:val="22"/>
                <w:lang w:val="en-US"/>
              </w:rPr>
              <w:t>1,494</w:t>
            </w:r>
          </w:p>
        </w:tc>
      </w:tr>
      <w:tr w:rsidR="003128A5" w:rsidRPr="00AF4875" w14:paraId="617B1501" w14:textId="77777777" w:rsidTr="00EF420C">
        <w:trPr>
          <w:gridAfter w:val="1"/>
          <w:wAfter w:w="142" w:type="dxa"/>
        </w:trPr>
        <w:tc>
          <w:tcPr>
            <w:tcW w:w="709" w:type="dxa"/>
          </w:tcPr>
          <w:p w14:paraId="6A800BBA" w14:textId="77777777" w:rsidR="003128A5" w:rsidRPr="00AF4875" w:rsidRDefault="003128A5" w:rsidP="003128A5">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p>
        </w:tc>
        <w:tc>
          <w:tcPr>
            <w:tcW w:w="9214" w:type="dxa"/>
            <w:gridSpan w:val="6"/>
          </w:tcPr>
          <w:p w14:paraId="4D4EC226" w14:textId="77777777" w:rsidR="003128A5" w:rsidRPr="00AF4875" w:rsidRDefault="003128A5" w:rsidP="003128A5">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bl>
    <w:p w14:paraId="49E1A21A" w14:textId="4DD2E979" w:rsidR="00336F6B" w:rsidRPr="00240245" w:rsidRDefault="00336F6B" w:rsidP="00336F6B">
      <w:pPr>
        <w:keepNext/>
        <w:spacing w:before="120" w:after="120"/>
        <w:jc w:val="both"/>
        <w:outlineLvl w:val="0"/>
        <w:rPr>
          <w:sz w:val="22"/>
          <w:szCs w:val="22"/>
          <w:lang w:val="bg-BG"/>
        </w:rPr>
      </w:pPr>
      <w:r w:rsidRPr="006E2BC1">
        <w:rPr>
          <w:sz w:val="22"/>
          <w:szCs w:val="22"/>
          <w:lang w:val="bg-BG"/>
        </w:rPr>
        <w:lastRenderedPageBreak/>
        <w:t>С оглед Covid-19 пандемията, Дружеството извършва регулярен мониторинг и анализ на индивидуална база на наличните разчети със своите контрагенти. Предприети са и мерки за подобряване на прилаганите практики при събиране на вземанията и оптимизиране на събираемостта. При оценка на събираемостта на вземанията, Дружеството взема предвид реалните и потенциални ефекти върху контрагентите и тяхната способност да погасяват задълженията си към него.</w:t>
      </w:r>
      <w:r w:rsidRPr="00240245">
        <w:rPr>
          <w:sz w:val="22"/>
          <w:szCs w:val="22"/>
          <w:lang w:val="bg-BG"/>
        </w:rPr>
        <w:t xml:space="preserve"> </w:t>
      </w:r>
    </w:p>
    <w:tbl>
      <w:tblPr>
        <w:tblW w:w="10207" w:type="dxa"/>
        <w:tblInd w:w="-601" w:type="dxa"/>
        <w:tblLayout w:type="fixed"/>
        <w:tblLook w:val="0000" w:firstRow="0" w:lastRow="0" w:firstColumn="0" w:lastColumn="0" w:noHBand="0" w:noVBand="0"/>
      </w:tblPr>
      <w:tblGrid>
        <w:gridCol w:w="709"/>
        <w:gridCol w:w="5342"/>
        <w:gridCol w:w="1134"/>
        <w:gridCol w:w="252"/>
        <w:gridCol w:w="598"/>
        <w:gridCol w:w="567"/>
        <w:gridCol w:w="149"/>
        <w:gridCol w:w="1127"/>
        <w:gridCol w:w="45"/>
        <w:gridCol w:w="142"/>
        <w:gridCol w:w="142"/>
      </w:tblGrid>
      <w:tr w:rsidR="00336F6B" w:rsidRPr="00D211E1" w14:paraId="02F5C421" w14:textId="77777777" w:rsidTr="00725EF6">
        <w:tc>
          <w:tcPr>
            <w:tcW w:w="709" w:type="dxa"/>
          </w:tcPr>
          <w:p w14:paraId="70149802" w14:textId="77777777" w:rsidR="00336F6B" w:rsidRPr="007B7D10"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498" w:type="dxa"/>
            <w:gridSpan w:val="10"/>
          </w:tcPr>
          <w:p w14:paraId="61187963"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i/>
                <w:spacing w:val="-2"/>
                <w:sz w:val="22"/>
                <w:szCs w:val="22"/>
                <w:lang w:val="de-DE"/>
              </w:rPr>
            </w:pPr>
            <w:r w:rsidRPr="00713987">
              <w:rPr>
                <w:i/>
                <w:spacing w:val="-2"/>
                <w:sz w:val="22"/>
                <w:szCs w:val="22"/>
                <w:lang w:val="bg-BG"/>
              </w:rPr>
              <w:t>(д) Ликвиден риск</w:t>
            </w:r>
          </w:p>
        </w:tc>
      </w:tr>
      <w:tr w:rsidR="00336F6B" w:rsidRPr="00D211E1" w14:paraId="0700DD6B" w14:textId="77777777" w:rsidTr="00725EF6">
        <w:tc>
          <w:tcPr>
            <w:tcW w:w="709" w:type="dxa"/>
          </w:tcPr>
          <w:p w14:paraId="2971CE74"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498" w:type="dxa"/>
            <w:gridSpan w:val="10"/>
          </w:tcPr>
          <w:p w14:paraId="0E09EEEB" w14:textId="77777777"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Ликвидният риск на който е изложен Дружеството се определя в голяма степен от падежната структура на финансовите пасиви на Дружеството.</w:t>
            </w:r>
          </w:p>
          <w:p w14:paraId="2E1F6F62"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713987">
              <w:rPr>
                <w:sz w:val="22"/>
                <w:szCs w:val="22"/>
                <w:lang w:val="bg-BG"/>
              </w:rPr>
              <w:t>Табли</w:t>
            </w:r>
            <w:r w:rsidRPr="00D211E1">
              <w:rPr>
                <w:sz w:val="22"/>
                <w:szCs w:val="22"/>
                <w:lang w:val="bg-BG"/>
              </w:rPr>
              <w:t xml:space="preserve">цата по-долу анализира финансовите пасиви на Дружеството в съответните падежни групи на базата на оставащия период от счетоводния баланс към падежната дата на договора. Оповестените в таблицата суми са договорните </w:t>
            </w:r>
            <w:proofErr w:type="spellStart"/>
            <w:r w:rsidRPr="00D211E1">
              <w:rPr>
                <w:sz w:val="22"/>
                <w:szCs w:val="22"/>
                <w:lang w:val="bg-BG"/>
              </w:rPr>
              <w:t>недисконтирани</w:t>
            </w:r>
            <w:proofErr w:type="spellEnd"/>
            <w:r w:rsidRPr="00D211E1">
              <w:rPr>
                <w:sz w:val="22"/>
                <w:szCs w:val="22"/>
                <w:lang w:val="bg-BG"/>
              </w:rPr>
              <w:t xml:space="preserve"> парични потоци. </w:t>
            </w:r>
          </w:p>
        </w:tc>
      </w:tr>
      <w:tr w:rsidR="00336F6B" w:rsidRPr="00D211E1" w14:paraId="34F07D44" w14:textId="77777777" w:rsidTr="00725EF6">
        <w:tblPrEx>
          <w:tblCellSpacing w:w="15" w:type="dxa"/>
          <w:tblCellMar>
            <w:top w:w="15" w:type="dxa"/>
            <w:left w:w="15" w:type="dxa"/>
            <w:bottom w:w="15" w:type="dxa"/>
            <w:right w:w="15" w:type="dxa"/>
          </w:tblCellMar>
        </w:tblPrEx>
        <w:trPr>
          <w:gridAfter w:val="3"/>
          <w:wAfter w:w="329" w:type="dxa"/>
          <w:trHeight w:val="632"/>
          <w:tblCellSpacing w:w="15" w:type="dxa"/>
        </w:trPr>
        <w:tc>
          <w:tcPr>
            <w:tcW w:w="709" w:type="dxa"/>
            <w:vAlign w:val="bottom"/>
          </w:tcPr>
          <w:p w14:paraId="60C72149" w14:textId="77777777" w:rsidR="00336F6B" w:rsidRPr="00D211E1" w:rsidRDefault="00336F6B" w:rsidP="00EF420C">
            <w:pPr>
              <w:rPr>
                <w:sz w:val="22"/>
                <w:szCs w:val="22"/>
                <w:lang w:val="bg-BG"/>
              </w:rPr>
            </w:pPr>
            <w:r w:rsidRPr="00D211E1">
              <w:rPr>
                <w:sz w:val="22"/>
                <w:szCs w:val="22"/>
                <w:lang w:val="bg-BG"/>
              </w:rPr>
              <w:t> </w:t>
            </w:r>
          </w:p>
        </w:tc>
        <w:tc>
          <w:tcPr>
            <w:tcW w:w="5342" w:type="dxa"/>
            <w:vAlign w:val="bottom"/>
          </w:tcPr>
          <w:p w14:paraId="5254E9AD" w14:textId="4455D23B" w:rsidR="00336F6B" w:rsidRPr="00D211E1" w:rsidRDefault="00336F6B" w:rsidP="00EF420C">
            <w:pPr>
              <w:rPr>
                <w:sz w:val="22"/>
                <w:szCs w:val="22"/>
                <w:lang w:val="bg-BG"/>
              </w:rPr>
            </w:pPr>
            <w:r w:rsidRPr="00D211E1">
              <w:rPr>
                <w:b/>
                <w:spacing w:val="-1"/>
                <w:sz w:val="22"/>
                <w:szCs w:val="22"/>
                <w:lang w:val="bg-BG"/>
              </w:rPr>
              <w:t>Към 3</w:t>
            </w:r>
            <w:r>
              <w:rPr>
                <w:b/>
                <w:spacing w:val="-1"/>
                <w:sz w:val="22"/>
                <w:szCs w:val="22"/>
                <w:lang w:val="bg-BG"/>
              </w:rPr>
              <w:t>0</w:t>
            </w:r>
            <w:r w:rsidRPr="00D211E1">
              <w:rPr>
                <w:b/>
                <w:spacing w:val="-1"/>
                <w:sz w:val="22"/>
                <w:szCs w:val="22"/>
                <w:lang w:val="bg-BG"/>
              </w:rPr>
              <w:t xml:space="preserve"> </w:t>
            </w:r>
            <w:r>
              <w:rPr>
                <w:b/>
                <w:spacing w:val="-1"/>
                <w:sz w:val="22"/>
                <w:szCs w:val="22"/>
                <w:lang w:val="bg-BG"/>
              </w:rPr>
              <w:t>юни</w:t>
            </w:r>
            <w:r w:rsidRPr="00D211E1">
              <w:rPr>
                <w:b/>
                <w:spacing w:val="-1"/>
                <w:sz w:val="22"/>
                <w:szCs w:val="22"/>
                <w:lang w:val="bg-BG"/>
              </w:rPr>
              <w:t xml:space="preserve"> 20</w:t>
            </w:r>
            <w:r>
              <w:rPr>
                <w:b/>
                <w:spacing w:val="-1"/>
                <w:sz w:val="22"/>
                <w:szCs w:val="22"/>
                <w:lang w:val="bg-BG"/>
              </w:rPr>
              <w:t>2</w:t>
            </w:r>
            <w:r w:rsidR="00624D54">
              <w:rPr>
                <w:b/>
                <w:spacing w:val="-1"/>
                <w:sz w:val="22"/>
                <w:szCs w:val="22"/>
                <w:lang w:val="bg-BG"/>
              </w:rPr>
              <w:t>2</w:t>
            </w:r>
            <w:r w:rsidRPr="00D211E1">
              <w:rPr>
                <w:b/>
                <w:spacing w:val="-1"/>
                <w:sz w:val="22"/>
                <w:szCs w:val="22"/>
                <w:lang w:val="bg-BG"/>
              </w:rPr>
              <w:t xml:space="preserve"> г.</w:t>
            </w:r>
          </w:p>
        </w:tc>
        <w:tc>
          <w:tcPr>
            <w:tcW w:w="1984" w:type="dxa"/>
            <w:gridSpan w:val="3"/>
            <w:vAlign w:val="bottom"/>
          </w:tcPr>
          <w:p w14:paraId="1E956ADD" w14:textId="77777777" w:rsidR="00336F6B" w:rsidRPr="00013AE6" w:rsidRDefault="00336F6B" w:rsidP="00EF420C">
            <w:pPr>
              <w:jc w:val="right"/>
              <w:rPr>
                <w:b/>
                <w:spacing w:val="-1"/>
                <w:sz w:val="22"/>
                <w:szCs w:val="22"/>
                <w:lang w:val="bg-BG"/>
              </w:rPr>
            </w:pPr>
            <w:r w:rsidRPr="00013AE6">
              <w:rPr>
                <w:b/>
                <w:spacing w:val="-1"/>
                <w:sz w:val="22"/>
                <w:szCs w:val="22"/>
                <w:lang w:val="bg-BG"/>
              </w:rPr>
              <w:t xml:space="preserve">По-малко от 1 година </w:t>
            </w:r>
          </w:p>
        </w:tc>
        <w:tc>
          <w:tcPr>
            <w:tcW w:w="1843" w:type="dxa"/>
            <w:gridSpan w:val="3"/>
            <w:vAlign w:val="bottom"/>
          </w:tcPr>
          <w:p w14:paraId="65317208" w14:textId="77777777" w:rsidR="00336F6B" w:rsidRPr="00013AE6" w:rsidRDefault="00336F6B" w:rsidP="00EF420C">
            <w:pPr>
              <w:jc w:val="right"/>
              <w:rPr>
                <w:b/>
                <w:spacing w:val="-1"/>
                <w:sz w:val="22"/>
                <w:szCs w:val="22"/>
                <w:lang w:val="bg-BG"/>
              </w:rPr>
            </w:pPr>
            <w:r w:rsidRPr="00013AE6">
              <w:rPr>
                <w:b/>
                <w:spacing w:val="-1"/>
                <w:sz w:val="22"/>
                <w:szCs w:val="22"/>
                <w:lang w:val="bg-BG"/>
              </w:rPr>
              <w:t xml:space="preserve">Между </w:t>
            </w:r>
            <w:r w:rsidRPr="00013AE6">
              <w:rPr>
                <w:b/>
                <w:spacing w:val="-1"/>
                <w:sz w:val="22"/>
                <w:szCs w:val="22"/>
              </w:rPr>
              <w:t>2</w:t>
            </w:r>
            <w:r w:rsidRPr="00013AE6">
              <w:rPr>
                <w:b/>
                <w:spacing w:val="-1"/>
                <w:sz w:val="22"/>
                <w:szCs w:val="22"/>
                <w:lang w:val="bg-BG"/>
              </w:rPr>
              <w:t xml:space="preserve"> и 5 години</w:t>
            </w:r>
          </w:p>
        </w:tc>
      </w:tr>
      <w:tr w:rsidR="00336F6B" w:rsidRPr="00806AE2" w14:paraId="46C0E4B0" w14:textId="77777777" w:rsidTr="00725EF6">
        <w:tblPrEx>
          <w:tblCellSpacing w:w="15" w:type="dxa"/>
          <w:tblCellMar>
            <w:top w:w="15" w:type="dxa"/>
            <w:left w:w="15" w:type="dxa"/>
            <w:bottom w:w="15" w:type="dxa"/>
            <w:right w:w="15" w:type="dxa"/>
          </w:tblCellMar>
        </w:tblPrEx>
        <w:trPr>
          <w:gridAfter w:val="3"/>
          <w:wAfter w:w="329" w:type="dxa"/>
          <w:tblCellSpacing w:w="15" w:type="dxa"/>
        </w:trPr>
        <w:tc>
          <w:tcPr>
            <w:tcW w:w="709" w:type="dxa"/>
          </w:tcPr>
          <w:p w14:paraId="090263D0" w14:textId="77777777" w:rsidR="00336F6B" w:rsidRPr="00D211E1" w:rsidRDefault="00336F6B" w:rsidP="00EF420C">
            <w:pPr>
              <w:rPr>
                <w:sz w:val="22"/>
                <w:szCs w:val="22"/>
                <w:lang w:val="bg-BG"/>
              </w:rPr>
            </w:pPr>
            <w:r w:rsidRPr="00D211E1">
              <w:rPr>
                <w:sz w:val="22"/>
                <w:szCs w:val="22"/>
                <w:lang w:val="bg-BG"/>
              </w:rPr>
              <w:t> </w:t>
            </w:r>
          </w:p>
        </w:tc>
        <w:tc>
          <w:tcPr>
            <w:tcW w:w="5342" w:type="dxa"/>
          </w:tcPr>
          <w:p w14:paraId="3BBBC854" w14:textId="77777777" w:rsidR="00336F6B" w:rsidRPr="00D211E1" w:rsidRDefault="00336F6B" w:rsidP="00EF420C">
            <w:pPr>
              <w:rPr>
                <w:sz w:val="22"/>
                <w:szCs w:val="22"/>
                <w:lang w:val="en-US"/>
              </w:rPr>
            </w:pPr>
            <w:r w:rsidRPr="00D211E1">
              <w:rPr>
                <w:sz w:val="22"/>
                <w:szCs w:val="22"/>
                <w:lang w:val="bg-BG"/>
              </w:rPr>
              <w:t>Заеми</w:t>
            </w:r>
          </w:p>
        </w:tc>
        <w:tc>
          <w:tcPr>
            <w:tcW w:w="1984" w:type="dxa"/>
            <w:gridSpan w:val="3"/>
            <w:vAlign w:val="bottom"/>
          </w:tcPr>
          <w:p w14:paraId="2E0106F9" w14:textId="24157BF2" w:rsidR="00336F6B" w:rsidRPr="00013AE6" w:rsidRDefault="0011688C" w:rsidP="00EF420C">
            <w:pPr>
              <w:jc w:val="right"/>
              <w:rPr>
                <w:sz w:val="22"/>
                <w:szCs w:val="22"/>
                <w:lang w:val="bg-BG"/>
              </w:rPr>
            </w:pPr>
            <w:r w:rsidRPr="00013AE6">
              <w:rPr>
                <w:sz w:val="22"/>
                <w:szCs w:val="22"/>
                <w:lang w:val="bg-BG"/>
              </w:rPr>
              <w:t>8,184</w:t>
            </w:r>
          </w:p>
        </w:tc>
        <w:tc>
          <w:tcPr>
            <w:tcW w:w="1843" w:type="dxa"/>
            <w:gridSpan w:val="3"/>
            <w:vAlign w:val="bottom"/>
          </w:tcPr>
          <w:p w14:paraId="78754ABB" w14:textId="51FAA7A2" w:rsidR="00336F6B" w:rsidRPr="00013AE6" w:rsidRDefault="0011688C" w:rsidP="006F5D03">
            <w:pPr>
              <w:jc w:val="right"/>
              <w:rPr>
                <w:sz w:val="22"/>
                <w:szCs w:val="22"/>
                <w:lang w:val="bg-BG"/>
              </w:rPr>
            </w:pPr>
            <w:r w:rsidRPr="00013AE6">
              <w:rPr>
                <w:sz w:val="22"/>
                <w:szCs w:val="22"/>
                <w:lang w:val="bg-BG"/>
              </w:rPr>
              <w:t>3,</w:t>
            </w:r>
            <w:r w:rsidR="007F0BC6" w:rsidRPr="00013AE6">
              <w:rPr>
                <w:sz w:val="22"/>
                <w:szCs w:val="22"/>
                <w:lang w:val="bg-BG"/>
              </w:rPr>
              <w:t>3</w:t>
            </w:r>
            <w:r w:rsidRPr="00013AE6">
              <w:rPr>
                <w:sz w:val="22"/>
                <w:szCs w:val="22"/>
                <w:lang w:val="bg-BG"/>
              </w:rPr>
              <w:t>39</w:t>
            </w:r>
          </w:p>
        </w:tc>
      </w:tr>
      <w:tr w:rsidR="00336F6B" w:rsidRPr="00806AE2" w14:paraId="37776315" w14:textId="77777777" w:rsidTr="00725EF6">
        <w:tblPrEx>
          <w:tblCellSpacing w:w="15" w:type="dxa"/>
          <w:tblCellMar>
            <w:top w:w="15" w:type="dxa"/>
            <w:left w:w="15" w:type="dxa"/>
            <w:bottom w:w="15" w:type="dxa"/>
            <w:right w:w="15" w:type="dxa"/>
          </w:tblCellMar>
        </w:tblPrEx>
        <w:trPr>
          <w:gridAfter w:val="3"/>
          <w:wAfter w:w="329" w:type="dxa"/>
          <w:tblCellSpacing w:w="15" w:type="dxa"/>
        </w:trPr>
        <w:tc>
          <w:tcPr>
            <w:tcW w:w="709" w:type="dxa"/>
          </w:tcPr>
          <w:p w14:paraId="71121E68" w14:textId="77777777" w:rsidR="00336F6B" w:rsidRPr="00D211E1" w:rsidRDefault="00336F6B" w:rsidP="00EF420C">
            <w:pPr>
              <w:rPr>
                <w:sz w:val="22"/>
                <w:szCs w:val="22"/>
                <w:lang w:val="bg-BG"/>
              </w:rPr>
            </w:pPr>
          </w:p>
        </w:tc>
        <w:tc>
          <w:tcPr>
            <w:tcW w:w="5342" w:type="dxa"/>
          </w:tcPr>
          <w:p w14:paraId="5F258041" w14:textId="77777777" w:rsidR="00336F6B" w:rsidRPr="007B7D10" w:rsidRDefault="00336F6B" w:rsidP="00EF420C">
            <w:pPr>
              <w:rPr>
                <w:sz w:val="22"/>
                <w:szCs w:val="22"/>
                <w:lang w:val="bg-BG"/>
              </w:rPr>
            </w:pPr>
            <w:r w:rsidRPr="00D211E1">
              <w:rPr>
                <w:sz w:val="22"/>
                <w:szCs w:val="22"/>
                <w:lang w:val="bg-BG"/>
              </w:rPr>
              <w:t>Търговски задължения</w:t>
            </w:r>
            <w:r w:rsidRPr="00D211E1" w:rsidDel="00F43021">
              <w:rPr>
                <w:sz w:val="22"/>
                <w:szCs w:val="22"/>
                <w:lang w:val="bg-BG"/>
              </w:rPr>
              <w:t xml:space="preserve"> </w:t>
            </w:r>
            <w:r>
              <w:rPr>
                <w:sz w:val="22"/>
                <w:szCs w:val="22"/>
                <w:lang w:val="bg-BG"/>
              </w:rPr>
              <w:t>към доставчици и свързани лица</w:t>
            </w:r>
          </w:p>
        </w:tc>
        <w:tc>
          <w:tcPr>
            <w:tcW w:w="1984" w:type="dxa"/>
            <w:gridSpan w:val="3"/>
            <w:vAlign w:val="bottom"/>
          </w:tcPr>
          <w:p w14:paraId="3CB61CD9" w14:textId="5AED9439" w:rsidR="00336F6B" w:rsidRPr="00013AE6" w:rsidRDefault="0057604C" w:rsidP="0057604C">
            <w:pPr>
              <w:jc w:val="right"/>
              <w:rPr>
                <w:sz w:val="22"/>
                <w:szCs w:val="22"/>
                <w:lang w:val="bg-BG"/>
              </w:rPr>
            </w:pPr>
            <w:r w:rsidRPr="00013AE6">
              <w:rPr>
                <w:sz w:val="22"/>
                <w:szCs w:val="22"/>
                <w:lang w:val="bg-BG"/>
              </w:rPr>
              <w:t>1</w:t>
            </w:r>
            <w:r w:rsidR="00013AE6" w:rsidRPr="00013AE6">
              <w:rPr>
                <w:sz w:val="22"/>
                <w:szCs w:val="22"/>
                <w:lang w:val="bg-BG"/>
              </w:rPr>
              <w:t>4</w:t>
            </w:r>
            <w:r w:rsidRPr="00013AE6">
              <w:rPr>
                <w:sz w:val="22"/>
                <w:szCs w:val="22"/>
                <w:lang w:val="bg-BG"/>
              </w:rPr>
              <w:t>,</w:t>
            </w:r>
            <w:r w:rsidR="00013AE6" w:rsidRPr="00013AE6">
              <w:rPr>
                <w:sz w:val="22"/>
                <w:szCs w:val="22"/>
                <w:lang w:val="bg-BG"/>
              </w:rPr>
              <w:t>738</w:t>
            </w:r>
          </w:p>
        </w:tc>
        <w:tc>
          <w:tcPr>
            <w:tcW w:w="1843" w:type="dxa"/>
            <w:gridSpan w:val="3"/>
            <w:vAlign w:val="bottom"/>
          </w:tcPr>
          <w:p w14:paraId="317D8581" w14:textId="77777777" w:rsidR="00336F6B" w:rsidRPr="00013AE6" w:rsidRDefault="00336F6B" w:rsidP="00EF420C">
            <w:pPr>
              <w:jc w:val="right"/>
              <w:rPr>
                <w:sz w:val="22"/>
                <w:szCs w:val="22"/>
                <w:lang w:val="en-US"/>
              </w:rPr>
            </w:pPr>
            <w:r w:rsidRPr="00013AE6">
              <w:rPr>
                <w:sz w:val="22"/>
                <w:szCs w:val="22"/>
                <w:lang w:val="en-US"/>
              </w:rPr>
              <w:t>-</w:t>
            </w:r>
          </w:p>
        </w:tc>
      </w:tr>
      <w:tr w:rsidR="00336F6B" w:rsidRPr="00D211E1" w14:paraId="5ECBF246" w14:textId="77777777" w:rsidTr="00725EF6">
        <w:tblPrEx>
          <w:tblCellSpacing w:w="15" w:type="dxa"/>
          <w:tblCellMar>
            <w:top w:w="15" w:type="dxa"/>
            <w:left w:w="15" w:type="dxa"/>
            <w:bottom w:w="15" w:type="dxa"/>
            <w:right w:w="15" w:type="dxa"/>
          </w:tblCellMar>
        </w:tblPrEx>
        <w:trPr>
          <w:gridAfter w:val="3"/>
          <w:wAfter w:w="329" w:type="dxa"/>
          <w:tblCellSpacing w:w="15" w:type="dxa"/>
        </w:trPr>
        <w:tc>
          <w:tcPr>
            <w:tcW w:w="709" w:type="dxa"/>
          </w:tcPr>
          <w:p w14:paraId="7A20DF76" w14:textId="77777777" w:rsidR="00336F6B" w:rsidRPr="00D211E1" w:rsidRDefault="00336F6B" w:rsidP="00EF420C">
            <w:pPr>
              <w:rPr>
                <w:sz w:val="22"/>
                <w:szCs w:val="22"/>
                <w:lang w:val="bg-BG"/>
              </w:rPr>
            </w:pPr>
          </w:p>
        </w:tc>
        <w:tc>
          <w:tcPr>
            <w:tcW w:w="5342" w:type="dxa"/>
          </w:tcPr>
          <w:p w14:paraId="5A29B2F8" w14:textId="77777777" w:rsidR="00336F6B" w:rsidRPr="001F5BB6" w:rsidRDefault="00336F6B" w:rsidP="00EF420C">
            <w:pPr>
              <w:rPr>
                <w:sz w:val="22"/>
                <w:szCs w:val="22"/>
                <w:lang w:val="bg-BG"/>
              </w:rPr>
            </w:pPr>
            <w:r>
              <w:rPr>
                <w:sz w:val="22"/>
                <w:szCs w:val="22"/>
                <w:lang w:val="bg-BG"/>
              </w:rPr>
              <w:t>Задължения по лизингови договори</w:t>
            </w:r>
          </w:p>
        </w:tc>
        <w:tc>
          <w:tcPr>
            <w:tcW w:w="1984" w:type="dxa"/>
            <w:gridSpan w:val="3"/>
            <w:vAlign w:val="bottom"/>
          </w:tcPr>
          <w:p w14:paraId="0CC3ACBD" w14:textId="514AF39A" w:rsidR="00336F6B" w:rsidRPr="00013AE6" w:rsidRDefault="00F14E8C" w:rsidP="00EF420C">
            <w:pPr>
              <w:jc w:val="right"/>
              <w:rPr>
                <w:sz w:val="22"/>
                <w:szCs w:val="22"/>
                <w:lang w:val="bg-BG"/>
              </w:rPr>
            </w:pPr>
            <w:r w:rsidRPr="00013AE6">
              <w:rPr>
                <w:sz w:val="22"/>
                <w:szCs w:val="22"/>
                <w:lang w:val="bg-BG"/>
              </w:rPr>
              <w:t>460</w:t>
            </w:r>
          </w:p>
        </w:tc>
        <w:tc>
          <w:tcPr>
            <w:tcW w:w="1843" w:type="dxa"/>
            <w:gridSpan w:val="3"/>
            <w:vAlign w:val="bottom"/>
          </w:tcPr>
          <w:p w14:paraId="49C67D91" w14:textId="5B107AF2" w:rsidR="00336F6B" w:rsidRPr="00013AE6" w:rsidRDefault="00F14E8C" w:rsidP="00EF420C">
            <w:pPr>
              <w:jc w:val="right"/>
              <w:rPr>
                <w:sz w:val="22"/>
                <w:szCs w:val="22"/>
                <w:lang w:val="bg-BG"/>
              </w:rPr>
            </w:pPr>
            <w:r w:rsidRPr="00013AE6">
              <w:rPr>
                <w:sz w:val="22"/>
                <w:szCs w:val="22"/>
                <w:lang w:val="bg-BG"/>
              </w:rPr>
              <w:t>1,760</w:t>
            </w:r>
          </w:p>
        </w:tc>
      </w:tr>
      <w:tr w:rsidR="00336F6B" w:rsidRPr="00D211E1" w14:paraId="563523FB" w14:textId="77777777" w:rsidTr="00725EF6">
        <w:tblPrEx>
          <w:tblCellSpacing w:w="15" w:type="dxa"/>
          <w:tblCellMar>
            <w:top w:w="15" w:type="dxa"/>
            <w:left w:w="15" w:type="dxa"/>
            <w:bottom w:w="15" w:type="dxa"/>
            <w:right w:w="15" w:type="dxa"/>
          </w:tblCellMar>
        </w:tblPrEx>
        <w:trPr>
          <w:gridAfter w:val="3"/>
          <w:wAfter w:w="329" w:type="dxa"/>
          <w:tblCellSpacing w:w="15" w:type="dxa"/>
        </w:trPr>
        <w:tc>
          <w:tcPr>
            <w:tcW w:w="709" w:type="dxa"/>
            <w:vAlign w:val="bottom"/>
          </w:tcPr>
          <w:p w14:paraId="511A5606" w14:textId="77777777" w:rsidR="00336F6B" w:rsidRPr="007B7D10" w:rsidRDefault="00336F6B" w:rsidP="00EF420C">
            <w:pPr>
              <w:rPr>
                <w:sz w:val="22"/>
                <w:szCs w:val="22"/>
                <w:lang w:val="bg-BG"/>
              </w:rPr>
            </w:pPr>
            <w:r w:rsidRPr="00D211E1">
              <w:rPr>
                <w:sz w:val="22"/>
                <w:szCs w:val="22"/>
                <w:lang w:val="bg-BG"/>
              </w:rPr>
              <w:tab/>
            </w:r>
            <w:r w:rsidRPr="00D211E1">
              <w:rPr>
                <w:sz w:val="22"/>
                <w:szCs w:val="22"/>
                <w:lang w:val="bg-BG"/>
              </w:rPr>
              <w:tab/>
              <w:t xml:space="preserve">   </w:t>
            </w:r>
            <w:r w:rsidRPr="007B7D10">
              <w:rPr>
                <w:sz w:val="22"/>
                <w:szCs w:val="22"/>
                <w:lang w:val="bg-BG"/>
              </w:rPr>
              <w:t> </w:t>
            </w:r>
          </w:p>
        </w:tc>
        <w:tc>
          <w:tcPr>
            <w:tcW w:w="5342" w:type="dxa"/>
            <w:vAlign w:val="bottom"/>
          </w:tcPr>
          <w:p w14:paraId="7A6301E9" w14:textId="1CF25B3E" w:rsidR="00336F6B" w:rsidRPr="00D211E1" w:rsidRDefault="00336F6B" w:rsidP="00EF420C">
            <w:pPr>
              <w:rPr>
                <w:sz w:val="22"/>
                <w:szCs w:val="22"/>
                <w:lang w:val="bg-BG"/>
              </w:rPr>
            </w:pPr>
            <w:r w:rsidRPr="00713987">
              <w:rPr>
                <w:b/>
                <w:spacing w:val="-1"/>
                <w:sz w:val="22"/>
                <w:szCs w:val="22"/>
                <w:lang w:val="bg-BG"/>
              </w:rPr>
              <w:t>Към 31 декември 20</w:t>
            </w:r>
            <w:r>
              <w:rPr>
                <w:b/>
                <w:spacing w:val="-1"/>
                <w:sz w:val="22"/>
                <w:szCs w:val="22"/>
                <w:lang w:val="bg-BG"/>
              </w:rPr>
              <w:t>2</w:t>
            </w:r>
            <w:r w:rsidR="00624D54">
              <w:rPr>
                <w:b/>
                <w:spacing w:val="-1"/>
                <w:sz w:val="22"/>
                <w:szCs w:val="22"/>
                <w:lang w:val="bg-BG"/>
              </w:rPr>
              <w:t>1</w:t>
            </w:r>
            <w:r w:rsidRPr="00713987">
              <w:rPr>
                <w:b/>
                <w:spacing w:val="-1"/>
                <w:sz w:val="22"/>
                <w:szCs w:val="22"/>
                <w:lang w:val="bg-BG"/>
              </w:rPr>
              <w:t xml:space="preserve"> г.</w:t>
            </w:r>
          </w:p>
        </w:tc>
        <w:tc>
          <w:tcPr>
            <w:tcW w:w="1984" w:type="dxa"/>
            <w:gridSpan w:val="3"/>
            <w:vAlign w:val="bottom"/>
          </w:tcPr>
          <w:p w14:paraId="434D50C3" w14:textId="77777777" w:rsidR="00336F6B" w:rsidRPr="00D211E1" w:rsidRDefault="00336F6B" w:rsidP="00EF420C">
            <w:pPr>
              <w:jc w:val="right"/>
              <w:rPr>
                <w:b/>
                <w:spacing w:val="-1"/>
                <w:sz w:val="22"/>
                <w:szCs w:val="22"/>
                <w:lang w:val="bg-BG"/>
              </w:rPr>
            </w:pPr>
            <w:r w:rsidRPr="00D211E1">
              <w:rPr>
                <w:b/>
                <w:spacing w:val="-1"/>
                <w:sz w:val="22"/>
                <w:szCs w:val="22"/>
                <w:lang w:val="bg-BG"/>
              </w:rPr>
              <w:t xml:space="preserve">По-малко от 1 година </w:t>
            </w:r>
          </w:p>
        </w:tc>
        <w:tc>
          <w:tcPr>
            <w:tcW w:w="1843" w:type="dxa"/>
            <w:gridSpan w:val="3"/>
            <w:vAlign w:val="bottom"/>
          </w:tcPr>
          <w:p w14:paraId="08203245" w14:textId="77777777" w:rsidR="00336F6B" w:rsidRPr="00D211E1" w:rsidRDefault="00336F6B" w:rsidP="00EF420C">
            <w:pPr>
              <w:jc w:val="right"/>
              <w:rPr>
                <w:b/>
                <w:spacing w:val="-1"/>
                <w:sz w:val="22"/>
                <w:szCs w:val="22"/>
                <w:lang w:val="bg-BG"/>
              </w:rPr>
            </w:pPr>
            <w:r w:rsidRPr="00D211E1">
              <w:rPr>
                <w:b/>
                <w:spacing w:val="-1"/>
                <w:sz w:val="22"/>
                <w:szCs w:val="22"/>
                <w:lang w:val="bg-BG"/>
              </w:rPr>
              <w:t>Между 2 и 5 години</w:t>
            </w:r>
          </w:p>
        </w:tc>
      </w:tr>
      <w:tr w:rsidR="00624D54" w:rsidRPr="00D211E1" w14:paraId="4065EB5D" w14:textId="77777777" w:rsidTr="00725EF6">
        <w:tblPrEx>
          <w:tblCellSpacing w:w="15" w:type="dxa"/>
          <w:tblCellMar>
            <w:top w:w="15" w:type="dxa"/>
            <w:left w:w="15" w:type="dxa"/>
            <w:bottom w:w="15" w:type="dxa"/>
            <w:right w:w="15" w:type="dxa"/>
          </w:tblCellMar>
        </w:tblPrEx>
        <w:trPr>
          <w:gridAfter w:val="3"/>
          <w:wAfter w:w="329" w:type="dxa"/>
          <w:trHeight w:val="199"/>
          <w:tblCellSpacing w:w="15" w:type="dxa"/>
        </w:trPr>
        <w:tc>
          <w:tcPr>
            <w:tcW w:w="709" w:type="dxa"/>
          </w:tcPr>
          <w:p w14:paraId="4FB246C0" w14:textId="77777777" w:rsidR="00624D54" w:rsidRPr="00D211E1" w:rsidRDefault="00624D54" w:rsidP="00624D54">
            <w:pPr>
              <w:rPr>
                <w:sz w:val="22"/>
                <w:szCs w:val="22"/>
                <w:lang w:val="bg-BG"/>
              </w:rPr>
            </w:pPr>
            <w:r w:rsidRPr="00D211E1">
              <w:rPr>
                <w:sz w:val="22"/>
                <w:szCs w:val="22"/>
                <w:lang w:val="bg-BG"/>
              </w:rPr>
              <w:t> </w:t>
            </w:r>
          </w:p>
        </w:tc>
        <w:tc>
          <w:tcPr>
            <w:tcW w:w="5342" w:type="dxa"/>
          </w:tcPr>
          <w:p w14:paraId="0551032E" w14:textId="77777777" w:rsidR="00624D54" w:rsidRPr="00D211E1" w:rsidRDefault="00624D54" w:rsidP="00624D54">
            <w:pPr>
              <w:rPr>
                <w:sz w:val="22"/>
                <w:szCs w:val="22"/>
                <w:lang w:val="bg-BG"/>
              </w:rPr>
            </w:pPr>
            <w:r w:rsidRPr="00D211E1">
              <w:rPr>
                <w:sz w:val="22"/>
                <w:szCs w:val="22"/>
                <w:lang w:val="bg-BG"/>
              </w:rPr>
              <w:t>Заеми</w:t>
            </w:r>
          </w:p>
        </w:tc>
        <w:tc>
          <w:tcPr>
            <w:tcW w:w="1984" w:type="dxa"/>
            <w:gridSpan w:val="3"/>
            <w:vAlign w:val="bottom"/>
          </w:tcPr>
          <w:p w14:paraId="0FF39D82" w14:textId="4A2CBD46" w:rsidR="00624D54" w:rsidRPr="007B7D10" w:rsidRDefault="00624D54" w:rsidP="00624D54">
            <w:pPr>
              <w:jc w:val="right"/>
              <w:rPr>
                <w:sz w:val="22"/>
                <w:szCs w:val="22"/>
                <w:lang w:val="bg-BG"/>
              </w:rPr>
            </w:pPr>
            <w:r>
              <w:rPr>
                <w:sz w:val="22"/>
                <w:szCs w:val="22"/>
                <w:lang w:val="en-US"/>
              </w:rPr>
              <w:t>13,249</w:t>
            </w:r>
          </w:p>
        </w:tc>
        <w:tc>
          <w:tcPr>
            <w:tcW w:w="1843" w:type="dxa"/>
            <w:gridSpan w:val="3"/>
            <w:vAlign w:val="bottom"/>
          </w:tcPr>
          <w:p w14:paraId="0FEE34A2" w14:textId="344444C9" w:rsidR="00624D54" w:rsidRPr="007B7D10" w:rsidRDefault="00624D54" w:rsidP="00624D54">
            <w:pPr>
              <w:jc w:val="right"/>
              <w:rPr>
                <w:sz w:val="22"/>
                <w:szCs w:val="22"/>
                <w:lang w:val="bg-BG"/>
              </w:rPr>
            </w:pPr>
            <w:r>
              <w:rPr>
                <w:sz w:val="22"/>
                <w:szCs w:val="22"/>
                <w:lang w:val="en-US"/>
              </w:rPr>
              <w:t>17,042</w:t>
            </w:r>
          </w:p>
        </w:tc>
      </w:tr>
      <w:tr w:rsidR="00624D54" w:rsidRPr="00D211E1" w14:paraId="7189F27D" w14:textId="77777777" w:rsidTr="00725EF6">
        <w:tblPrEx>
          <w:tblCellSpacing w:w="15" w:type="dxa"/>
          <w:tblCellMar>
            <w:top w:w="15" w:type="dxa"/>
            <w:left w:w="15" w:type="dxa"/>
            <w:bottom w:w="15" w:type="dxa"/>
            <w:right w:w="15" w:type="dxa"/>
          </w:tblCellMar>
        </w:tblPrEx>
        <w:trPr>
          <w:gridAfter w:val="3"/>
          <w:wAfter w:w="329" w:type="dxa"/>
          <w:tblCellSpacing w:w="15" w:type="dxa"/>
        </w:trPr>
        <w:tc>
          <w:tcPr>
            <w:tcW w:w="709" w:type="dxa"/>
          </w:tcPr>
          <w:p w14:paraId="210337B0" w14:textId="77777777" w:rsidR="00624D54" w:rsidRPr="00D211E1" w:rsidRDefault="00624D54" w:rsidP="00624D54">
            <w:pPr>
              <w:rPr>
                <w:sz w:val="22"/>
                <w:szCs w:val="22"/>
                <w:lang w:val="bg-BG"/>
              </w:rPr>
            </w:pPr>
          </w:p>
        </w:tc>
        <w:tc>
          <w:tcPr>
            <w:tcW w:w="5342" w:type="dxa"/>
          </w:tcPr>
          <w:p w14:paraId="137C19CE" w14:textId="77777777" w:rsidR="00624D54" w:rsidRPr="00713987" w:rsidRDefault="00624D54" w:rsidP="00624D54">
            <w:pPr>
              <w:rPr>
                <w:sz w:val="22"/>
                <w:szCs w:val="22"/>
                <w:lang w:val="bg-BG"/>
              </w:rPr>
            </w:pPr>
            <w:r w:rsidRPr="00AF4875">
              <w:rPr>
                <w:sz w:val="22"/>
                <w:szCs w:val="22"/>
                <w:lang w:val="bg-BG"/>
              </w:rPr>
              <w:t>Търговски задължения</w:t>
            </w:r>
            <w:r w:rsidRPr="00AF4875" w:rsidDel="00F43021">
              <w:rPr>
                <w:sz w:val="22"/>
                <w:szCs w:val="22"/>
                <w:lang w:val="bg-BG"/>
              </w:rPr>
              <w:t xml:space="preserve"> </w:t>
            </w:r>
            <w:r>
              <w:rPr>
                <w:sz w:val="22"/>
                <w:szCs w:val="22"/>
                <w:lang w:val="bg-BG"/>
              </w:rPr>
              <w:t>към доставчици и свързани лица</w:t>
            </w:r>
          </w:p>
        </w:tc>
        <w:tc>
          <w:tcPr>
            <w:tcW w:w="1984" w:type="dxa"/>
            <w:gridSpan w:val="3"/>
            <w:vAlign w:val="bottom"/>
          </w:tcPr>
          <w:p w14:paraId="1AF6B686" w14:textId="071F3D52" w:rsidR="00624D54" w:rsidRPr="007B7D10" w:rsidRDefault="00624D54" w:rsidP="00624D54">
            <w:pPr>
              <w:jc w:val="right"/>
              <w:rPr>
                <w:sz w:val="22"/>
                <w:szCs w:val="22"/>
                <w:lang w:val="bg-BG"/>
              </w:rPr>
            </w:pPr>
            <w:r w:rsidRPr="00BD70B1">
              <w:rPr>
                <w:sz w:val="22"/>
                <w:szCs w:val="22"/>
                <w:lang w:val="en-US"/>
              </w:rPr>
              <w:t>11,081</w:t>
            </w:r>
          </w:p>
        </w:tc>
        <w:tc>
          <w:tcPr>
            <w:tcW w:w="1843" w:type="dxa"/>
            <w:gridSpan w:val="3"/>
            <w:vAlign w:val="bottom"/>
          </w:tcPr>
          <w:p w14:paraId="05C4FF7C" w14:textId="53EF88E0" w:rsidR="00624D54" w:rsidRPr="00713987" w:rsidRDefault="00624D54" w:rsidP="00624D54">
            <w:pPr>
              <w:jc w:val="right"/>
              <w:rPr>
                <w:sz w:val="22"/>
                <w:szCs w:val="22"/>
                <w:lang w:val="bg-BG"/>
              </w:rPr>
            </w:pPr>
            <w:r w:rsidRPr="005F4B1A">
              <w:rPr>
                <w:sz w:val="22"/>
                <w:szCs w:val="22"/>
                <w:lang w:val="en-US"/>
              </w:rPr>
              <w:t>-</w:t>
            </w:r>
          </w:p>
        </w:tc>
      </w:tr>
      <w:tr w:rsidR="00624D54" w:rsidRPr="00D211E1" w14:paraId="2E880690" w14:textId="77777777" w:rsidTr="00725EF6">
        <w:tblPrEx>
          <w:tblCellSpacing w:w="15" w:type="dxa"/>
          <w:tblCellMar>
            <w:top w:w="15" w:type="dxa"/>
            <w:left w:w="15" w:type="dxa"/>
            <w:bottom w:w="15" w:type="dxa"/>
            <w:right w:w="15" w:type="dxa"/>
          </w:tblCellMar>
        </w:tblPrEx>
        <w:trPr>
          <w:gridAfter w:val="3"/>
          <w:wAfter w:w="329" w:type="dxa"/>
          <w:tblCellSpacing w:w="15" w:type="dxa"/>
        </w:trPr>
        <w:tc>
          <w:tcPr>
            <w:tcW w:w="709" w:type="dxa"/>
          </w:tcPr>
          <w:p w14:paraId="54289953" w14:textId="77777777" w:rsidR="00624D54" w:rsidRPr="00D211E1" w:rsidRDefault="00624D54" w:rsidP="00624D54">
            <w:pPr>
              <w:rPr>
                <w:sz w:val="22"/>
                <w:szCs w:val="22"/>
                <w:lang w:val="bg-BG"/>
              </w:rPr>
            </w:pPr>
          </w:p>
        </w:tc>
        <w:tc>
          <w:tcPr>
            <w:tcW w:w="5342" w:type="dxa"/>
          </w:tcPr>
          <w:p w14:paraId="348EDEFE" w14:textId="77777777" w:rsidR="00624D54" w:rsidRPr="00D211E1" w:rsidRDefault="00624D54" w:rsidP="00624D54">
            <w:pPr>
              <w:rPr>
                <w:sz w:val="22"/>
                <w:szCs w:val="22"/>
                <w:lang w:val="bg-BG"/>
              </w:rPr>
            </w:pPr>
            <w:r>
              <w:rPr>
                <w:spacing w:val="-2"/>
                <w:sz w:val="22"/>
                <w:szCs w:val="22"/>
                <w:lang w:val="bg-BG"/>
              </w:rPr>
              <w:t>Задължения по лизингови договори</w:t>
            </w:r>
          </w:p>
        </w:tc>
        <w:tc>
          <w:tcPr>
            <w:tcW w:w="1984" w:type="dxa"/>
            <w:gridSpan w:val="3"/>
            <w:vAlign w:val="bottom"/>
          </w:tcPr>
          <w:p w14:paraId="680D87F1" w14:textId="13E946B1" w:rsidR="00624D54" w:rsidRPr="00202E2C" w:rsidRDefault="00624D54" w:rsidP="00624D54">
            <w:pPr>
              <w:jc w:val="right"/>
              <w:rPr>
                <w:sz w:val="22"/>
                <w:szCs w:val="22"/>
                <w:lang w:val="bg-BG"/>
              </w:rPr>
            </w:pPr>
            <w:r w:rsidRPr="00972A06">
              <w:rPr>
                <w:sz w:val="22"/>
                <w:szCs w:val="22"/>
                <w:lang w:val="en-US"/>
              </w:rPr>
              <w:t>7</w:t>
            </w:r>
            <w:r>
              <w:rPr>
                <w:sz w:val="22"/>
                <w:szCs w:val="22"/>
                <w:lang w:val="bg-BG"/>
              </w:rPr>
              <w:t>97</w:t>
            </w:r>
          </w:p>
        </w:tc>
        <w:tc>
          <w:tcPr>
            <w:tcW w:w="1843" w:type="dxa"/>
            <w:gridSpan w:val="3"/>
            <w:vAlign w:val="bottom"/>
          </w:tcPr>
          <w:p w14:paraId="6A25284D" w14:textId="617C7A88" w:rsidR="00624D54" w:rsidRPr="004B3AF2" w:rsidRDefault="00624D54" w:rsidP="00624D54">
            <w:pPr>
              <w:jc w:val="right"/>
              <w:rPr>
                <w:sz w:val="22"/>
                <w:szCs w:val="22"/>
                <w:lang w:val="bg-BG"/>
              </w:rPr>
            </w:pPr>
            <w:r>
              <w:rPr>
                <w:sz w:val="22"/>
                <w:szCs w:val="22"/>
                <w:lang w:val="bg-BG"/>
              </w:rPr>
              <w:t>758</w:t>
            </w:r>
          </w:p>
        </w:tc>
      </w:tr>
      <w:tr w:rsidR="00336F6B" w:rsidRPr="00D211E1" w14:paraId="23998C52" w14:textId="77777777" w:rsidTr="00725EF6">
        <w:trPr>
          <w:gridAfter w:val="2"/>
          <w:wAfter w:w="284" w:type="dxa"/>
        </w:trPr>
        <w:tc>
          <w:tcPr>
            <w:tcW w:w="709" w:type="dxa"/>
          </w:tcPr>
          <w:p w14:paraId="67CA02FC"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z w:val="22"/>
                <w:szCs w:val="22"/>
                <w:lang w:val="bg-BG"/>
              </w:rPr>
            </w:pPr>
          </w:p>
        </w:tc>
        <w:tc>
          <w:tcPr>
            <w:tcW w:w="9214" w:type="dxa"/>
            <w:gridSpan w:val="8"/>
          </w:tcPr>
          <w:p w14:paraId="4BE176DB"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36F6B" w:rsidRPr="00D211E1" w14:paraId="3DE21A20" w14:textId="77777777" w:rsidTr="00725EF6">
        <w:tblPrEx>
          <w:tblCellSpacing w:w="15" w:type="dxa"/>
          <w:tblCellMar>
            <w:top w:w="15" w:type="dxa"/>
            <w:left w:w="15" w:type="dxa"/>
            <w:bottom w:w="15" w:type="dxa"/>
            <w:right w:w="15" w:type="dxa"/>
          </w:tblCellMar>
        </w:tblPrEx>
        <w:trPr>
          <w:gridAfter w:val="1"/>
          <w:wAfter w:w="142" w:type="dxa"/>
          <w:tblCellSpacing w:w="15" w:type="dxa"/>
        </w:trPr>
        <w:tc>
          <w:tcPr>
            <w:tcW w:w="709" w:type="dxa"/>
          </w:tcPr>
          <w:p w14:paraId="6936546F" w14:textId="77777777" w:rsidR="00336F6B" w:rsidRPr="00461CF4" w:rsidRDefault="00336F6B" w:rsidP="00EF420C">
            <w:pPr>
              <w:rPr>
                <w:i/>
                <w:sz w:val="22"/>
                <w:szCs w:val="22"/>
                <w:lang w:val="en-US"/>
              </w:rPr>
            </w:pPr>
          </w:p>
        </w:tc>
        <w:tc>
          <w:tcPr>
            <w:tcW w:w="9356" w:type="dxa"/>
            <w:gridSpan w:val="9"/>
          </w:tcPr>
          <w:p w14:paraId="645221A8" w14:textId="77777777" w:rsidR="00336F6B" w:rsidRPr="00D211E1" w:rsidRDefault="00336F6B" w:rsidP="00EF420C">
            <w:pPr>
              <w:jc w:val="both"/>
              <w:rPr>
                <w:bCs/>
                <w:i/>
                <w:sz w:val="22"/>
                <w:szCs w:val="22"/>
                <w:lang w:val="bg-BG"/>
              </w:rPr>
            </w:pPr>
            <w:r w:rsidRPr="00D211E1">
              <w:rPr>
                <w:bCs/>
                <w:i/>
                <w:sz w:val="22"/>
                <w:szCs w:val="22"/>
                <w:lang w:val="bg-BG"/>
              </w:rPr>
              <w:t>(е) Капиталов риск</w:t>
            </w:r>
          </w:p>
        </w:tc>
      </w:tr>
      <w:tr w:rsidR="00336F6B" w:rsidRPr="00D211E1" w14:paraId="16F3932E" w14:textId="77777777" w:rsidTr="00725EF6">
        <w:tblPrEx>
          <w:tblCellSpacing w:w="15" w:type="dxa"/>
          <w:tblCellMar>
            <w:top w:w="15" w:type="dxa"/>
            <w:left w:w="15" w:type="dxa"/>
            <w:bottom w:w="15" w:type="dxa"/>
            <w:right w:w="15" w:type="dxa"/>
          </w:tblCellMar>
        </w:tblPrEx>
        <w:trPr>
          <w:gridAfter w:val="1"/>
          <w:wAfter w:w="142" w:type="dxa"/>
          <w:tblCellSpacing w:w="15" w:type="dxa"/>
        </w:trPr>
        <w:tc>
          <w:tcPr>
            <w:tcW w:w="709" w:type="dxa"/>
          </w:tcPr>
          <w:p w14:paraId="26110D47" w14:textId="77777777" w:rsidR="00336F6B" w:rsidRPr="00D211E1" w:rsidRDefault="00336F6B" w:rsidP="00EF420C">
            <w:pPr>
              <w:rPr>
                <w:sz w:val="22"/>
                <w:szCs w:val="22"/>
                <w:lang w:val="bg-BG"/>
              </w:rPr>
            </w:pPr>
            <w:r w:rsidRPr="00D211E1">
              <w:rPr>
                <w:sz w:val="22"/>
                <w:szCs w:val="22"/>
                <w:lang w:val="bg-BG"/>
              </w:rPr>
              <w:t> </w:t>
            </w:r>
          </w:p>
        </w:tc>
        <w:tc>
          <w:tcPr>
            <w:tcW w:w="9356" w:type="dxa"/>
            <w:gridSpan w:val="9"/>
          </w:tcPr>
          <w:p w14:paraId="7737137D" w14:textId="77777777" w:rsidR="00336F6B" w:rsidRPr="00D211E1" w:rsidRDefault="00336F6B" w:rsidP="00EF420C">
            <w:pPr>
              <w:jc w:val="both"/>
              <w:rPr>
                <w:sz w:val="22"/>
                <w:szCs w:val="22"/>
                <w:lang w:val="ru-RU"/>
              </w:rPr>
            </w:pPr>
            <w:r w:rsidRPr="00D211E1">
              <w:rPr>
                <w:sz w:val="22"/>
                <w:szCs w:val="22"/>
                <w:lang w:val="bg-BG"/>
              </w:rPr>
              <w:t>Целите на Дружеството при управление на капитала са да защитят способността на Дружеството да продължи като действащо предприятие с цел да осигури възвръщаемост за акционерите и поддържане на оптимална капиталова структура, за да се намали цената на капитала.</w:t>
            </w:r>
          </w:p>
        </w:tc>
      </w:tr>
      <w:tr w:rsidR="00336F6B" w:rsidRPr="00D211E1" w14:paraId="4A3EF0C9" w14:textId="77777777" w:rsidTr="00725EF6">
        <w:tblPrEx>
          <w:tblCellSpacing w:w="15" w:type="dxa"/>
          <w:tblCellMar>
            <w:top w:w="15" w:type="dxa"/>
            <w:left w:w="15" w:type="dxa"/>
            <w:bottom w:w="15" w:type="dxa"/>
            <w:right w:w="15" w:type="dxa"/>
          </w:tblCellMar>
        </w:tblPrEx>
        <w:trPr>
          <w:gridAfter w:val="1"/>
          <w:wAfter w:w="142" w:type="dxa"/>
          <w:tblCellSpacing w:w="15" w:type="dxa"/>
        </w:trPr>
        <w:tc>
          <w:tcPr>
            <w:tcW w:w="709" w:type="dxa"/>
          </w:tcPr>
          <w:p w14:paraId="19620D6D" w14:textId="77777777" w:rsidR="00336F6B" w:rsidRPr="00D211E1" w:rsidRDefault="00336F6B" w:rsidP="00EF420C">
            <w:pPr>
              <w:rPr>
                <w:sz w:val="22"/>
                <w:szCs w:val="22"/>
                <w:lang w:val="bg-BG"/>
              </w:rPr>
            </w:pPr>
          </w:p>
        </w:tc>
        <w:tc>
          <w:tcPr>
            <w:tcW w:w="9356" w:type="dxa"/>
            <w:gridSpan w:val="9"/>
          </w:tcPr>
          <w:p w14:paraId="61A9CD89" w14:textId="77777777" w:rsidR="00336F6B" w:rsidRPr="00D211E1" w:rsidRDefault="00336F6B" w:rsidP="00EF420C">
            <w:pPr>
              <w:jc w:val="both"/>
              <w:rPr>
                <w:sz w:val="22"/>
                <w:szCs w:val="22"/>
                <w:lang w:val="bg-BG"/>
              </w:rPr>
            </w:pPr>
          </w:p>
        </w:tc>
      </w:tr>
      <w:tr w:rsidR="00336F6B" w:rsidRPr="00D211E1" w14:paraId="33021CBE" w14:textId="77777777" w:rsidTr="00725EF6">
        <w:tblPrEx>
          <w:tblCellSpacing w:w="15" w:type="dxa"/>
          <w:tblCellMar>
            <w:top w:w="15" w:type="dxa"/>
            <w:left w:w="15" w:type="dxa"/>
            <w:bottom w:w="15" w:type="dxa"/>
            <w:right w:w="15" w:type="dxa"/>
          </w:tblCellMar>
        </w:tblPrEx>
        <w:trPr>
          <w:gridAfter w:val="1"/>
          <w:wAfter w:w="142" w:type="dxa"/>
          <w:tblCellSpacing w:w="15" w:type="dxa"/>
        </w:trPr>
        <w:tc>
          <w:tcPr>
            <w:tcW w:w="709" w:type="dxa"/>
          </w:tcPr>
          <w:p w14:paraId="6BA83E10" w14:textId="77777777" w:rsidR="00336F6B" w:rsidRPr="00D211E1" w:rsidRDefault="00336F6B" w:rsidP="00EF420C">
            <w:pPr>
              <w:rPr>
                <w:sz w:val="22"/>
                <w:szCs w:val="22"/>
                <w:lang w:val="bg-BG"/>
              </w:rPr>
            </w:pPr>
          </w:p>
        </w:tc>
        <w:tc>
          <w:tcPr>
            <w:tcW w:w="9356" w:type="dxa"/>
            <w:gridSpan w:val="9"/>
          </w:tcPr>
          <w:p w14:paraId="3061CCFF" w14:textId="77777777" w:rsidR="00336F6B" w:rsidRPr="00D211E1" w:rsidRDefault="00336F6B" w:rsidP="00EF420C">
            <w:pPr>
              <w:jc w:val="both"/>
              <w:rPr>
                <w:sz w:val="22"/>
                <w:szCs w:val="22"/>
                <w:lang w:val="ru-RU"/>
              </w:rPr>
            </w:pPr>
            <w:r w:rsidRPr="00D211E1">
              <w:rPr>
                <w:sz w:val="22"/>
                <w:szCs w:val="22"/>
                <w:lang w:val="bg-BG"/>
              </w:rPr>
              <w:t>За да поддържа или изменя капиталовата структура, Дружеството може да коригира сумата на изплатените дивиденти и възстановения капитал на акционерите, да емитира нови акции или да продаде активи, за да покрие дългове.</w:t>
            </w:r>
          </w:p>
        </w:tc>
      </w:tr>
      <w:tr w:rsidR="00336F6B" w:rsidRPr="00D211E1" w14:paraId="33EB9F7A" w14:textId="77777777" w:rsidTr="00725EF6">
        <w:tblPrEx>
          <w:tblCellSpacing w:w="15" w:type="dxa"/>
          <w:tblCellMar>
            <w:top w:w="15" w:type="dxa"/>
            <w:left w:w="15" w:type="dxa"/>
            <w:bottom w:w="15" w:type="dxa"/>
            <w:right w:w="15" w:type="dxa"/>
          </w:tblCellMar>
        </w:tblPrEx>
        <w:trPr>
          <w:gridAfter w:val="1"/>
          <w:wAfter w:w="142" w:type="dxa"/>
          <w:tblCellSpacing w:w="15" w:type="dxa"/>
        </w:trPr>
        <w:tc>
          <w:tcPr>
            <w:tcW w:w="709" w:type="dxa"/>
          </w:tcPr>
          <w:p w14:paraId="73157126" w14:textId="77777777" w:rsidR="00336F6B" w:rsidRPr="00D211E1" w:rsidRDefault="00336F6B" w:rsidP="00EF420C">
            <w:pPr>
              <w:rPr>
                <w:sz w:val="22"/>
                <w:szCs w:val="22"/>
                <w:lang w:val="bg-BG"/>
              </w:rPr>
            </w:pPr>
          </w:p>
        </w:tc>
        <w:tc>
          <w:tcPr>
            <w:tcW w:w="9356" w:type="dxa"/>
            <w:gridSpan w:val="9"/>
          </w:tcPr>
          <w:p w14:paraId="18A2ADA0" w14:textId="77777777" w:rsidR="00336F6B" w:rsidRPr="00D211E1" w:rsidRDefault="00336F6B" w:rsidP="00EF420C">
            <w:pPr>
              <w:jc w:val="both"/>
              <w:rPr>
                <w:sz w:val="22"/>
                <w:szCs w:val="22"/>
                <w:lang w:val="bg-BG"/>
              </w:rPr>
            </w:pPr>
          </w:p>
        </w:tc>
      </w:tr>
      <w:tr w:rsidR="00336F6B" w:rsidRPr="00D211E1" w14:paraId="6F9F56E0" w14:textId="77777777" w:rsidTr="00725EF6">
        <w:tblPrEx>
          <w:tblCellSpacing w:w="15" w:type="dxa"/>
          <w:tblCellMar>
            <w:top w:w="15" w:type="dxa"/>
            <w:left w:w="15" w:type="dxa"/>
            <w:bottom w:w="15" w:type="dxa"/>
            <w:right w:w="15" w:type="dxa"/>
          </w:tblCellMar>
        </w:tblPrEx>
        <w:trPr>
          <w:gridAfter w:val="1"/>
          <w:wAfter w:w="142" w:type="dxa"/>
          <w:tblCellSpacing w:w="15" w:type="dxa"/>
        </w:trPr>
        <w:tc>
          <w:tcPr>
            <w:tcW w:w="709" w:type="dxa"/>
          </w:tcPr>
          <w:p w14:paraId="7151E8AE" w14:textId="77777777" w:rsidR="00336F6B" w:rsidRPr="00D211E1" w:rsidRDefault="00336F6B" w:rsidP="00EF420C">
            <w:pPr>
              <w:rPr>
                <w:sz w:val="22"/>
                <w:szCs w:val="22"/>
                <w:lang w:val="bg-BG"/>
              </w:rPr>
            </w:pPr>
          </w:p>
        </w:tc>
        <w:tc>
          <w:tcPr>
            <w:tcW w:w="9356" w:type="dxa"/>
            <w:gridSpan w:val="9"/>
          </w:tcPr>
          <w:p w14:paraId="6E58417C" w14:textId="77777777" w:rsidR="00336F6B" w:rsidRPr="00D211E1" w:rsidRDefault="00336F6B" w:rsidP="00EF420C">
            <w:pPr>
              <w:jc w:val="both"/>
              <w:rPr>
                <w:sz w:val="22"/>
                <w:szCs w:val="22"/>
                <w:lang w:val="bg-BG"/>
              </w:rPr>
            </w:pPr>
            <w:r w:rsidRPr="00D211E1">
              <w:rPr>
                <w:sz w:val="22"/>
                <w:szCs w:val="22"/>
                <w:lang w:val="bg-BG"/>
              </w:rPr>
              <w:t xml:space="preserve">В съответствие с останалите от бранша, Дружеството следи капиталовата си адекватност на базата на показателя за финансова задлъжнялост. Коефициентът за финансова задлъжнялост се изчислява като нетен дълг към обща сума на капитала. Нетния дълг се калкулира като обща сума на привлечените заеми и задължения по финансов лизинг минус парични средства и еквиваленти. Общата сума на капитала на Дружеството се калкулира като към сумата на собствения капитал по баланс се прибави сумата на нетния дълг. </w:t>
            </w:r>
          </w:p>
          <w:p w14:paraId="4AD53000" w14:textId="77777777" w:rsidR="00336F6B" w:rsidRPr="00D211E1" w:rsidRDefault="00336F6B" w:rsidP="00EF420C">
            <w:pPr>
              <w:jc w:val="both"/>
              <w:rPr>
                <w:sz w:val="22"/>
                <w:szCs w:val="22"/>
                <w:lang w:val="bg-BG"/>
              </w:rPr>
            </w:pPr>
          </w:p>
        </w:tc>
      </w:tr>
      <w:tr w:rsidR="00336F6B" w:rsidRPr="00D211E1" w14:paraId="27C77A6F" w14:textId="77777777" w:rsidTr="00725EF6">
        <w:tblPrEx>
          <w:tblCellMar>
            <w:left w:w="70" w:type="dxa"/>
            <w:right w:w="70" w:type="dxa"/>
          </w:tblCellMar>
        </w:tblPrEx>
        <w:trPr>
          <w:gridBefore w:val="1"/>
          <w:gridAfter w:val="1"/>
          <w:wBefore w:w="709" w:type="dxa"/>
          <w:wAfter w:w="142" w:type="dxa"/>
        </w:trPr>
        <w:tc>
          <w:tcPr>
            <w:tcW w:w="6476" w:type="dxa"/>
            <w:gridSpan w:val="2"/>
          </w:tcPr>
          <w:p w14:paraId="4ED4B846" w14:textId="77777777" w:rsidR="00336F6B" w:rsidRPr="00F3181E" w:rsidRDefault="00336F6B" w:rsidP="00EF420C">
            <w:pPr>
              <w:rPr>
                <w:sz w:val="22"/>
                <w:szCs w:val="22"/>
                <w:lang w:val="bg-BG"/>
              </w:rPr>
            </w:pPr>
          </w:p>
        </w:tc>
        <w:tc>
          <w:tcPr>
            <w:tcW w:w="1417" w:type="dxa"/>
            <w:gridSpan w:val="3"/>
            <w:vAlign w:val="bottom"/>
          </w:tcPr>
          <w:p w14:paraId="51AE3AA8" w14:textId="629D882F" w:rsidR="00336F6B" w:rsidRPr="00F3181E" w:rsidRDefault="00336F6B" w:rsidP="00EF420C">
            <w:pPr>
              <w:jc w:val="right"/>
              <w:rPr>
                <w:b/>
                <w:sz w:val="22"/>
                <w:szCs w:val="22"/>
                <w:lang w:val="bg-BG"/>
              </w:rPr>
            </w:pPr>
            <w:r>
              <w:rPr>
                <w:b/>
                <w:sz w:val="22"/>
                <w:szCs w:val="22"/>
                <w:lang w:val="bg-BG"/>
              </w:rPr>
              <w:t>30.06.</w:t>
            </w:r>
            <w:r w:rsidRPr="00F3181E">
              <w:rPr>
                <w:b/>
                <w:sz w:val="22"/>
                <w:szCs w:val="22"/>
                <w:lang w:val="en-US"/>
              </w:rPr>
              <w:t>20</w:t>
            </w:r>
            <w:r w:rsidRPr="00F3181E">
              <w:rPr>
                <w:b/>
                <w:sz w:val="22"/>
                <w:szCs w:val="22"/>
                <w:lang w:val="bg-BG"/>
              </w:rPr>
              <w:t>2</w:t>
            </w:r>
            <w:r w:rsidR="00394D4B">
              <w:rPr>
                <w:b/>
                <w:sz w:val="22"/>
                <w:szCs w:val="22"/>
                <w:lang w:val="bg-BG"/>
              </w:rPr>
              <w:t>2</w:t>
            </w:r>
            <w:r w:rsidRPr="00F3181E">
              <w:rPr>
                <w:b/>
                <w:sz w:val="22"/>
                <w:szCs w:val="22"/>
                <w:lang w:val="en-US"/>
              </w:rPr>
              <w:t xml:space="preserve"> г.</w:t>
            </w:r>
          </w:p>
        </w:tc>
        <w:tc>
          <w:tcPr>
            <w:tcW w:w="1463" w:type="dxa"/>
            <w:gridSpan w:val="4"/>
            <w:vAlign w:val="bottom"/>
          </w:tcPr>
          <w:p w14:paraId="240D2815" w14:textId="39E8D922" w:rsidR="00336F6B" w:rsidRPr="00F3181E" w:rsidRDefault="00336F6B" w:rsidP="00EF420C">
            <w:pPr>
              <w:jc w:val="right"/>
              <w:rPr>
                <w:b/>
                <w:sz w:val="22"/>
                <w:szCs w:val="22"/>
                <w:lang w:val="bg-BG"/>
              </w:rPr>
            </w:pPr>
            <w:r>
              <w:rPr>
                <w:b/>
                <w:sz w:val="22"/>
                <w:szCs w:val="22"/>
                <w:lang w:val="bg-BG"/>
              </w:rPr>
              <w:t>31.12.202</w:t>
            </w:r>
            <w:r w:rsidR="00394D4B">
              <w:rPr>
                <w:b/>
                <w:sz w:val="22"/>
                <w:szCs w:val="22"/>
                <w:lang w:val="bg-BG"/>
              </w:rPr>
              <w:t>1</w:t>
            </w:r>
            <w:r w:rsidRPr="00F3181E">
              <w:rPr>
                <w:b/>
                <w:sz w:val="22"/>
                <w:szCs w:val="22"/>
                <w:lang w:val="bg-BG"/>
              </w:rPr>
              <w:t xml:space="preserve"> г.</w:t>
            </w:r>
          </w:p>
        </w:tc>
      </w:tr>
      <w:tr w:rsidR="00336F6B" w:rsidRPr="00D211E1" w14:paraId="4B68CD76" w14:textId="77777777" w:rsidTr="00725EF6">
        <w:tblPrEx>
          <w:tblCellMar>
            <w:left w:w="70" w:type="dxa"/>
            <w:right w:w="70" w:type="dxa"/>
          </w:tblCellMar>
        </w:tblPrEx>
        <w:trPr>
          <w:gridBefore w:val="1"/>
          <w:gridAfter w:val="1"/>
          <w:wBefore w:w="709" w:type="dxa"/>
          <w:wAfter w:w="142" w:type="dxa"/>
        </w:trPr>
        <w:tc>
          <w:tcPr>
            <w:tcW w:w="6728" w:type="dxa"/>
            <w:gridSpan w:val="3"/>
          </w:tcPr>
          <w:p w14:paraId="2AB0AEC5" w14:textId="77777777" w:rsidR="00336F6B" w:rsidRPr="00F3181E" w:rsidRDefault="00336F6B" w:rsidP="00EF420C">
            <w:pPr>
              <w:rPr>
                <w:sz w:val="22"/>
                <w:szCs w:val="22"/>
                <w:lang w:val="bg-BG"/>
              </w:rPr>
            </w:pPr>
          </w:p>
        </w:tc>
        <w:tc>
          <w:tcPr>
            <w:tcW w:w="1314" w:type="dxa"/>
            <w:gridSpan w:val="3"/>
            <w:vAlign w:val="bottom"/>
          </w:tcPr>
          <w:p w14:paraId="572D891E" w14:textId="77777777" w:rsidR="00336F6B" w:rsidRPr="00F3181E" w:rsidRDefault="00336F6B" w:rsidP="00EF420C">
            <w:pPr>
              <w:jc w:val="right"/>
              <w:rPr>
                <w:b/>
                <w:sz w:val="22"/>
                <w:szCs w:val="22"/>
                <w:lang w:val="en-US"/>
              </w:rPr>
            </w:pPr>
          </w:p>
        </w:tc>
        <w:tc>
          <w:tcPr>
            <w:tcW w:w="1314" w:type="dxa"/>
            <w:gridSpan w:val="3"/>
            <w:vAlign w:val="bottom"/>
          </w:tcPr>
          <w:p w14:paraId="08F21DAB" w14:textId="77777777" w:rsidR="00336F6B" w:rsidRPr="00F3181E" w:rsidRDefault="00336F6B" w:rsidP="00EF420C">
            <w:pPr>
              <w:jc w:val="right"/>
              <w:rPr>
                <w:b/>
                <w:sz w:val="22"/>
                <w:szCs w:val="22"/>
                <w:lang w:val="bg-BG"/>
              </w:rPr>
            </w:pPr>
          </w:p>
        </w:tc>
      </w:tr>
      <w:tr w:rsidR="00A81C22" w:rsidRPr="00D211E1" w14:paraId="5E680612" w14:textId="77777777" w:rsidTr="00725EF6">
        <w:tblPrEx>
          <w:tblCellMar>
            <w:left w:w="70" w:type="dxa"/>
            <w:right w:w="70" w:type="dxa"/>
          </w:tblCellMar>
        </w:tblPrEx>
        <w:trPr>
          <w:gridBefore w:val="1"/>
          <w:gridAfter w:val="1"/>
          <w:wBefore w:w="709" w:type="dxa"/>
          <w:wAfter w:w="142" w:type="dxa"/>
        </w:trPr>
        <w:tc>
          <w:tcPr>
            <w:tcW w:w="6728" w:type="dxa"/>
            <w:gridSpan w:val="3"/>
          </w:tcPr>
          <w:p w14:paraId="0E9F0562" w14:textId="77777777" w:rsidR="00A81C22" w:rsidRPr="00F3181E" w:rsidRDefault="00A81C22" w:rsidP="00A81C22">
            <w:pPr>
              <w:rPr>
                <w:sz w:val="22"/>
                <w:szCs w:val="22"/>
                <w:lang w:val="bg-BG"/>
              </w:rPr>
            </w:pPr>
            <w:r w:rsidRPr="00F3181E">
              <w:rPr>
                <w:sz w:val="22"/>
                <w:szCs w:val="22"/>
                <w:lang w:val="bg-BG"/>
              </w:rPr>
              <w:t>Общо заеми и задължения по финансов лизинг</w:t>
            </w:r>
          </w:p>
        </w:tc>
        <w:tc>
          <w:tcPr>
            <w:tcW w:w="1314" w:type="dxa"/>
            <w:gridSpan w:val="3"/>
            <w:vAlign w:val="bottom"/>
          </w:tcPr>
          <w:p w14:paraId="059E2818" w14:textId="13498699" w:rsidR="00A81C22" w:rsidRPr="00185A71" w:rsidRDefault="00185A71" w:rsidP="00A81C22">
            <w:pPr>
              <w:jc w:val="right"/>
              <w:rPr>
                <w:sz w:val="22"/>
                <w:szCs w:val="22"/>
                <w:lang w:val="bg-BG"/>
              </w:rPr>
            </w:pPr>
            <w:r w:rsidRPr="00185A71">
              <w:rPr>
                <w:sz w:val="22"/>
                <w:szCs w:val="22"/>
                <w:lang w:val="bg-BG"/>
              </w:rPr>
              <w:t>13,743</w:t>
            </w:r>
          </w:p>
        </w:tc>
        <w:tc>
          <w:tcPr>
            <w:tcW w:w="1314" w:type="dxa"/>
            <w:gridSpan w:val="3"/>
            <w:vAlign w:val="bottom"/>
          </w:tcPr>
          <w:p w14:paraId="1F74C9A2" w14:textId="5DE26E9C" w:rsidR="00A81C22" w:rsidRPr="00F3181E" w:rsidRDefault="00A81C22" w:rsidP="00A81C22">
            <w:pPr>
              <w:jc w:val="right"/>
              <w:rPr>
                <w:sz w:val="22"/>
                <w:szCs w:val="22"/>
                <w:lang w:val="bg-BG"/>
              </w:rPr>
            </w:pPr>
            <w:r w:rsidRPr="00295972">
              <w:rPr>
                <w:sz w:val="22"/>
                <w:szCs w:val="22"/>
                <w:lang w:val="en-US"/>
              </w:rPr>
              <w:t>31,791</w:t>
            </w:r>
          </w:p>
        </w:tc>
      </w:tr>
      <w:tr w:rsidR="00A81C22" w:rsidRPr="00D211E1" w14:paraId="5402457C" w14:textId="77777777" w:rsidTr="00725EF6">
        <w:tblPrEx>
          <w:tblCellMar>
            <w:left w:w="70" w:type="dxa"/>
            <w:right w:w="70" w:type="dxa"/>
          </w:tblCellMar>
        </w:tblPrEx>
        <w:trPr>
          <w:gridBefore w:val="1"/>
          <w:gridAfter w:val="1"/>
          <w:wBefore w:w="709" w:type="dxa"/>
          <w:wAfter w:w="142" w:type="dxa"/>
        </w:trPr>
        <w:tc>
          <w:tcPr>
            <w:tcW w:w="6728" w:type="dxa"/>
            <w:gridSpan w:val="3"/>
          </w:tcPr>
          <w:p w14:paraId="57BDBF8C" w14:textId="77777777" w:rsidR="00A81C22" w:rsidRPr="00F3181E" w:rsidRDefault="00A81C22" w:rsidP="00A81C22">
            <w:pPr>
              <w:rPr>
                <w:sz w:val="22"/>
                <w:szCs w:val="22"/>
                <w:lang w:val="bg-BG"/>
              </w:rPr>
            </w:pPr>
            <w:r w:rsidRPr="00F3181E">
              <w:rPr>
                <w:sz w:val="22"/>
                <w:szCs w:val="22"/>
                <w:lang w:val="bg-BG"/>
              </w:rPr>
              <w:t>Минус: Парични средства и еквиваленти</w:t>
            </w:r>
          </w:p>
        </w:tc>
        <w:tc>
          <w:tcPr>
            <w:tcW w:w="1314" w:type="dxa"/>
            <w:gridSpan w:val="3"/>
            <w:tcBorders>
              <w:bottom w:val="single" w:sz="4" w:space="0" w:color="auto"/>
            </w:tcBorders>
            <w:vAlign w:val="bottom"/>
          </w:tcPr>
          <w:p w14:paraId="256A43FD" w14:textId="622D99AC" w:rsidR="00A81C22" w:rsidRPr="00185A71" w:rsidRDefault="00A81C22" w:rsidP="00A81C22">
            <w:pPr>
              <w:jc w:val="right"/>
              <w:rPr>
                <w:sz w:val="22"/>
                <w:szCs w:val="22"/>
                <w:lang w:val="en-US"/>
              </w:rPr>
            </w:pPr>
            <w:r w:rsidRPr="00185A71">
              <w:rPr>
                <w:sz w:val="22"/>
                <w:szCs w:val="22"/>
                <w:lang w:val="en-US"/>
              </w:rPr>
              <w:t>(</w:t>
            </w:r>
            <w:r w:rsidR="00431C4E" w:rsidRPr="00185A71">
              <w:rPr>
                <w:sz w:val="22"/>
                <w:szCs w:val="22"/>
                <w:lang w:val="bg-BG"/>
              </w:rPr>
              <w:t>6</w:t>
            </w:r>
            <w:r w:rsidRPr="00185A71">
              <w:rPr>
                <w:sz w:val="22"/>
                <w:szCs w:val="22"/>
                <w:lang w:val="bg-BG"/>
              </w:rPr>
              <w:t>,</w:t>
            </w:r>
            <w:r w:rsidR="00431C4E" w:rsidRPr="00185A71">
              <w:rPr>
                <w:sz w:val="22"/>
                <w:szCs w:val="22"/>
                <w:lang w:val="bg-BG"/>
              </w:rPr>
              <w:t>041</w:t>
            </w:r>
            <w:r w:rsidRPr="00185A71">
              <w:rPr>
                <w:sz w:val="22"/>
                <w:szCs w:val="22"/>
                <w:lang w:val="en-US"/>
              </w:rPr>
              <w:t>)</w:t>
            </w:r>
          </w:p>
        </w:tc>
        <w:tc>
          <w:tcPr>
            <w:tcW w:w="1314" w:type="dxa"/>
            <w:gridSpan w:val="3"/>
            <w:tcBorders>
              <w:bottom w:val="single" w:sz="4" w:space="0" w:color="auto"/>
            </w:tcBorders>
            <w:vAlign w:val="bottom"/>
          </w:tcPr>
          <w:p w14:paraId="78BF0A7D" w14:textId="4E7EC542" w:rsidR="00A81C22" w:rsidRPr="00F3181E" w:rsidRDefault="00A81C22" w:rsidP="00A81C22">
            <w:pPr>
              <w:jc w:val="right"/>
              <w:rPr>
                <w:sz w:val="22"/>
                <w:szCs w:val="22"/>
                <w:lang w:val="en-US"/>
              </w:rPr>
            </w:pPr>
            <w:r w:rsidRPr="00295972">
              <w:rPr>
                <w:sz w:val="22"/>
                <w:szCs w:val="22"/>
                <w:lang w:val="en-US"/>
              </w:rPr>
              <w:t>(2,068)</w:t>
            </w:r>
          </w:p>
        </w:tc>
      </w:tr>
      <w:tr w:rsidR="00A81C22" w:rsidRPr="00D211E1" w14:paraId="110A5243" w14:textId="77777777" w:rsidTr="00725EF6">
        <w:tblPrEx>
          <w:tblCellMar>
            <w:left w:w="70" w:type="dxa"/>
            <w:right w:w="70" w:type="dxa"/>
          </w:tblCellMar>
        </w:tblPrEx>
        <w:trPr>
          <w:gridBefore w:val="1"/>
          <w:gridAfter w:val="1"/>
          <w:wBefore w:w="709" w:type="dxa"/>
          <w:wAfter w:w="142" w:type="dxa"/>
        </w:trPr>
        <w:tc>
          <w:tcPr>
            <w:tcW w:w="6728" w:type="dxa"/>
            <w:gridSpan w:val="3"/>
          </w:tcPr>
          <w:p w14:paraId="76308B6C" w14:textId="77777777" w:rsidR="00A81C22" w:rsidRPr="00F3181E" w:rsidRDefault="00A81C22" w:rsidP="00A81C22">
            <w:pPr>
              <w:rPr>
                <w:sz w:val="22"/>
                <w:szCs w:val="22"/>
                <w:lang w:val="bg-BG"/>
              </w:rPr>
            </w:pPr>
            <w:r w:rsidRPr="00F3181E">
              <w:rPr>
                <w:sz w:val="22"/>
                <w:szCs w:val="22"/>
                <w:lang w:val="bg-BG"/>
              </w:rPr>
              <w:t>Нетен дълг</w:t>
            </w:r>
          </w:p>
        </w:tc>
        <w:tc>
          <w:tcPr>
            <w:tcW w:w="1314" w:type="dxa"/>
            <w:gridSpan w:val="3"/>
            <w:tcBorders>
              <w:top w:val="single" w:sz="4" w:space="0" w:color="auto"/>
              <w:bottom w:val="single" w:sz="4" w:space="0" w:color="auto"/>
            </w:tcBorders>
            <w:vAlign w:val="bottom"/>
          </w:tcPr>
          <w:p w14:paraId="3F61A539" w14:textId="33E77B95" w:rsidR="00A81C22" w:rsidRPr="00185A71" w:rsidRDefault="00185A71" w:rsidP="00A81C22">
            <w:pPr>
              <w:jc w:val="right"/>
              <w:rPr>
                <w:sz w:val="22"/>
                <w:szCs w:val="22"/>
                <w:lang w:val="bg-BG"/>
              </w:rPr>
            </w:pPr>
            <w:r w:rsidRPr="00185A71">
              <w:rPr>
                <w:sz w:val="22"/>
                <w:szCs w:val="22"/>
                <w:lang w:val="bg-BG"/>
              </w:rPr>
              <w:t>7,702</w:t>
            </w:r>
          </w:p>
        </w:tc>
        <w:tc>
          <w:tcPr>
            <w:tcW w:w="1314" w:type="dxa"/>
            <w:gridSpan w:val="3"/>
            <w:tcBorders>
              <w:top w:val="single" w:sz="4" w:space="0" w:color="auto"/>
              <w:bottom w:val="single" w:sz="4" w:space="0" w:color="auto"/>
            </w:tcBorders>
            <w:vAlign w:val="bottom"/>
          </w:tcPr>
          <w:p w14:paraId="200C4045" w14:textId="06D83534" w:rsidR="00A81C22" w:rsidRPr="00F3181E" w:rsidRDefault="00A81C22" w:rsidP="00A81C22">
            <w:pPr>
              <w:jc w:val="right"/>
              <w:rPr>
                <w:sz w:val="22"/>
                <w:szCs w:val="22"/>
                <w:lang w:val="bg-BG"/>
              </w:rPr>
            </w:pPr>
            <w:r w:rsidRPr="00295972">
              <w:rPr>
                <w:sz w:val="22"/>
                <w:szCs w:val="22"/>
                <w:lang w:val="en-US"/>
              </w:rPr>
              <w:t>29,723</w:t>
            </w:r>
          </w:p>
        </w:tc>
      </w:tr>
      <w:tr w:rsidR="00A81C22" w:rsidRPr="00D211E1" w14:paraId="774FBE2F" w14:textId="77777777" w:rsidTr="00725EF6">
        <w:tblPrEx>
          <w:tblCellMar>
            <w:left w:w="70" w:type="dxa"/>
            <w:right w:w="70" w:type="dxa"/>
          </w:tblCellMar>
        </w:tblPrEx>
        <w:trPr>
          <w:gridBefore w:val="1"/>
          <w:gridAfter w:val="1"/>
          <w:wBefore w:w="709" w:type="dxa"/>
          <w:wAfter w:w="142" w:type="dxa"/>
        </w:trPr>
        <w:tc>
          <w:tcPr>
            <w:tcW w:w="6728" w:type="dxa"/>
            <w:gridSpan w:val="3"/>
          </w:tcPr>
          <w:p w14:paraId="54029AD9" w14:textId="77777777" w:rsidR="00A81C22" w:rsidRPr="00F3181E" w:rsidRDefault="00A81C22" w:rsidP="00A81C22">
            <w:pPr>
              <w:rPr>
                <w:sz w:val="22"/>
                <w:szCs w:val="22"/>
                <w:lang w:val="bg-BG"/>
              </w:rPr>
            </w:pPr>
            <w:r w:rsidRPr="00F3181E">
              <w:rPr>
                <w:sz w:val="22"/>
                <w:szCs w:val="22"/>
                <w:lang w:val="bg-BG"/>
              </w:rPr>
              <w:t>Собствен капитал</w:t>
            </w:r>
          </w:p>
        </w:tc>
        <w:tc>
          <w:tcPr>
            <w:tcW w:w="1314" w:type="dxa"/>
            <w:gridSpan w:val="3"/>
            <w:tcBorders>
              <w:top w:val="single" w:sz="4" w:space="0" w:color="auto"/>
              <w:bottom w:val="single" w:sz="4" w:space="0" w:color="auto"/>
            </w:tcBorders>
            <w:vAlign w:val="bottom"/>
          </w:tcPr>
          <w:p w14:paraId="02FB4DC1" w14:textId="5AD99A56" w:rsidR="00A81C22" w:rsidRPr="00185A71" w:rsidRDefault="00A81C22" w:rsidP="00A81C22">
            <w:pPr>
              <w:jc w:val="right"/>
              <w:rPr>
                <w:sz w:val="22"/>
                <w:szCs w:val="22"/>
                <w:lang w:val="bg-BG"/>
              </w:rPr>
            </w:pPr>
            <w:r w:rsidRPr="00185A71">
              <w:rPr>
                <w:sz w:val="22"/>
                <w:szCs w:val="22"/>
                <w:lang w:val="bg-BG"/>
              </w:rPr>
              <w:t>91,</w:t>
            </w:r>
            <w:r w:rsidR="000D3D1A" w:rsidRPr="00185A71">
              <w:rPr>
                <w:sz w:val="22"/>
                <w:szCs w:val="22"/>
                <w:lang w:val="bg-BG"/>
              </w:rPr>
              <w:t>624</w:t>
            </w:r>
          </w:p>
        </w:tc>
        <w:tc>
          <w:tcPr>
            <w:tcW w:w="1314" w:type="dxa"/>
            <w:gridSpan w:val="3"/>
            <w:tcBorders>
              <w:top w:val="single" w:sz="4" w:space="0" w:color="auto"/>
              <w:bottom w:val="single" w:sz="4" w:space="0" w:color="auto"/>
            </w:tcBorders>
            <w:vAlign w:val="bottom"/>
          </w:tcPr>
          <w:p w14:paraId="7DE28D32" w14:textId="0811B494" w:rsidR="00A81C22" w:rsidRPr="00F3181E" w:rsidRDefault="00A81C22" w:rsidP="00A81C22">
            <w:pPr>
              <w:jc w:val="right"/>
              <w:rPr>
                <w:sz w:val="22"/>
                <w:szCs w:val="22"/>
                <w:lang w:val="bg-BG"/>
              </w:rPr>
            </w:pPr>
            <w:r w:rsidRPr="00295972">
              <w:rPr>
                <w:sz w:val="22"/>
                <w:szCs w:val="22"/>
                <w:lang w:val="en-US"/>
              </w:rPr>
              <w:t>90,655</w:t>
            </w:r>
          </w:p>
        </w:tc>
      </w:tr>
      <w:tr w:rsidR="00A81C22" w:rsidRPr="00D211E1" w14:paraId="47334B5C" w14:textId="77777777" w:rsidTr="00725EF6">
        <w:tblPrEx>
          <w:tblCellMar>
            <w:left w:w="70" w:type="dxa"/>
            <w:right w:w="70" w:type="dxa"/>
          </w:tblCellMar>
        </w:tblPrEx>
        <w:trPr>
          <w:gridBefore w:val="1"/>
          <w:gridAfter w:val="1"/>
          <w:wBefore w:w="709" w:type="dxa"/>
          <w:wAfter w:w="142" w:type="dxa"/>
        </w:trPr>
        <w:tc>
          <w:tcPr>
            <w:tcW w:w="6728" w:type="dxa"/>
            <w:gridSpan w:val="3"/>
          </w:tcPr>
          <w:p w14:paraId="49400E21" w14:textId="77777777" w:rsidR="00A81C22" w:rsidRPr="00F3181E" w:rsidRDefault="00A81C22" w:rsidP="00A81C22">
            <w:pPr>
              <w:rPr>
                <w:b/>
                <w:sz w:val="22"/>
                <w:szCs w:val="22"/>
                <w:lang w:val="bg-BG"/>
              </w:rPr>
            </w:pPr>
            <w:r w:rsidRPr="00F3181E">
              <w:rPr>
                <w:b/>
                <w:sz w:val="22"/>
                <w:szCs w:val="22"/>
                <w:lang w:val="bg-BG"/>
              </w:rPr>
              <w:t>Общо капитал</w:t>
            </w:r>
          </w:p>
        </w:tc>
        <w:tc>
          <w:tcPr>
            <w:tcW w:w="1314" w:type="dxa"/>
            <w:gridSpan w:val="3"/>
            <w:tcBorders>
              <w:top w:val="single" w:sz="4" w:space="0" w:color="auto"/>
              <w:bottom w:val="single" w:sz="4" w:space="0" w:color="auto"/>
            </w:tcBorders>
            <w:vAlign w:val="bottom"/>
          </w:tcPr>
          <w:p w14:paraId="396AE7F9" w14:textId="29B23DFD" w:rsidR="00A81C22" w:rsidRPr="00185A71" w:rsidRDefault="00185A71" w:rsidP="00A81C22">
            <w:pPr>
              <w:jc w:val="right"/>
              <w:rPr>
                <w:b/>
                <w:sz w:val="22"/>
                <w:szCs w:val="22"/>
                <w:lang w:val="bg-BG"/>
              </w:rPr>
            </w:pPr>
            <w:r w:rsidRPr="00185A71">
              <w:rPr>
                <w:b/>
                <w:sz w:val="22"/>
                <w:szCs w:val="22"/>
                <w:lang w:val="bg-BG"/>
              </w:rPr>
              <w:t>99</w:t>
            </w:r>
            <w:r w:rsidR="00A81C22" w:rsidRPr="00185A71">
              <w:rPr>
                <w:b/>
                <w:sz w:val="22"/>
                <w:szCs w:val="22"/>
                <w:lang w:val="bg-BG"/>
              </w:rPr>
              <w:t>,</w:t>
            </w:r>
            <w:r w:rsidRPr="00185A71">
              <w:rPr>
                <w:b/>
                <w:sz w:val="22"/>
                <w:szCs w:val="22"/>
                <w:lang w:val="bg-BG"/>
              </w:rPr>
              <w:t>326</w:t>
            </w:r>
          </w:p>
        </w:tc>
        <w:tc>
          <w:tcPr>
            <w:tcW w:w="1314" w:type="dxa"/>
            <w:gridSpan w:val="3"/>
            <w:tcBorders>
              <w:top w:val="single" w:sz="4" w:space="0" w:color="auto"/>
              <w:bottom w:val="single" w:sz="4" w:space="0" w:color="auto"/>
            </w:tcBorders>
            <w:vAlign w:val="bottom"/>
          </w:tcPr>
          <w:p w14:paraId="55520915" w14:textId="5AE34B50" w:rsidR="00A81C22" w:rsidRPr="00F3181E" w:rsidRDefault="00A81C22" w:rsidP="00A81C22">
            <w:pPr>
              <w:jc w:val="right"/>
              <w:rPr>
                <w:b/>
                <w:sz w:val="22"/>
                <w:szCs w:val="22"/>
                <w:lang w:val="en-US"/>
              </w:rPr>
            </w:pPr>
            <w:r w:rsidRPr="00295972">
              <w:rPr>
                <w:b/>
                <w:sz w:val="22"/>
                <w:szCs w:val="22"/>
                <w:lang w:val="en-US"/>
              </w:rPr>
              <w:t>120,378</w:t>
            </w:r>
          </w:p>
        </w:tc>
      </w:tr>
      <w:tr w:rsidR="00A81C22" w:rsidRPr="00D211E1" w14:paraId="4E88E29D" w14:textId="77777777" w:rsidTr="00725EF6">
        <w:tblPrEx>
          <w:tblCellMar>
            <w:left w:w="70" w:type="dxa"/>
            <w:right w:w="70" w:type="dxa"/>
          </w:tblCellMar>
        </w:tblPrEx>
        <w:trPr>
          <w:gridBefore w:val="1"/>
          <w:gridAfter w:val="1"/>
          <w:wBefore w:w="709" w:type="dxa"/>
          <w:wAfter w:w="142" w:type="dxa"/>
          <w:trHeight w:val="77"/>
        </w:trPr>
        <w:tc>
          <w:tcPr>
            <w:tcW w:w="6728" w:type="dxa"/>
            <w:gridSpan w:val="3"/>
          </w:tcPr>
          <w:p w14:paraId="15DEF55F" w14:textId="77777777" w:rsidR="00A81C22" w:rsidRPr="00F3181E" w:rsidRDefault="00A81C22" w:rsidP="00A81C22">
            <w:pPr>
              <w:rPr>
                <w:b/>
                <w:sz w:val="22"/>
                <w:szCs w:val="22"/>
                <w:lang w:val="bg-BG"/>
              </w:rPr>
            </w:pPr>
            <w:r w:rsidRPr="00F3181E">
              <w:rPr>
                <w:b/>
                <w:sz w:val="22"/>
                <w:szCs w:val="22"/>
                <w:lang w:val="bg-BG"/>
              </w:rPr>
              <w:t>Коефициент за финансова задлъжнялост</w:t>
            </w:r>
          </w:p>
        </w:tc>
        <w:tc>
          <w:tcPr>
            <w:tcW w:w="1314" w:type="dxa"/>
            <w:gridSpan w:val="3"/>
            <w:tcBorders>
              <w:top w:val="single" w:sz="4" w:space="0" w:color="auto"/>
            </w:tcBorders>
            <w:vAlign w:val="bottom"/>
          </w:tcPr>
          <w:p w14:paraId="2577F509" w14:textId="5B4E0184" w:rsidR="00A81C22" w:rsidRPr="00185A71" w:rsidRDefault="00185A71" w:rsidP="00A81C22">
            <w:pPr>
              <w:jc w:val="right"/>
              <w:rPr>
                <w:b/>
                <w:sz w:val="22"/>
                <w:szCs w:val="22"/>
                <w:lang w:val="en-US"/>
              </w:rPr>
            </w:pPr>
            <w:r w:rsidRPr="00185A71">
              <w:rPr>
                <w:b/>
                <w:sz w:val="22"/>
                <w:szCs w:val="22"/>
                <w:lang w:val="bg-BG"/>
              </w:rPr>
              <w:t>8</w:t>
            </w:r>
            <w:r w:rsidR="00A81C22" w:rsidRPr="00185A71">
              <w:rPr>
                <w:b/>
                <w:sz w:val="22"/>
                <w:szCs w:val="22"/>
                <w:lang w:val="en-US"/>
              </w:rPr>
              <w:t>%</w:t>
            </w:r>
          </w:p>
        </w:tc>
        <w:tc>
          <w:tcPr>
            <w:tcW w:w="1314" w:type="dxa"/>
            <w:gridSpan w:val="3"/>
            <w:tcBorders>
              <w:top w:val="single" w:sz="4" w:space="0" w:color="auto"/>
            </w:tcBorders>
            <w:vAlign w:val="bottom"/>
          </w:tcPr>
          <w:p w14:paraId="0600249A" w14:textId="41E81AF0" w:rsidR="00A81C22" w:rsidRPr="00F3181E" w:rsidRDefault="00A81C22" w:rsidP="00A81C22">
            <w:pPr>
              <w:jc w:val="right"/>
              <w:rPr>
                <w:b/>
                <w:sz w:val="22"/>
                <w:szCs w:val="22"/>
                <w:lang w:val="bg-BG"/>
              </w:rPr>
            </w:pPr>
            <w:r w:rsidRPr="00295972">
              <w:rPr>
                <w:b/>
                <w:sz w:val="22"/>
                <w:szCs w:val="22"/>
                <w:lang w:val="en-US"/>
              </w:rPr>
              <w:t>25%</w:t>
            </w:r>
          </w:p>
        </w:tc>
      </w:tr>
    </w:tbl>
    <w:p w14:paraId="746A837D" w14:textId="77777777" w:rsidR="00336F6B" w:rsidRDefault="00336F6B" w:rsidP="00336F6B">
      <w:pPr>
        <w:rPr>
          <w:sz w:val="22"/>
          <w:szCs w:val="22"/>
          <w:lang w:val="bg-BG"/>
        </w:rPr>
      </w:pPr>
    </w:p>
    <w:tbl>
      <w:tblPr>
        <w:tblW w:w="10348" w:type="dxa"/>
        <w:tblInd w:w="-601" w:type="dxa"/>
        <w:tblLayout w:type="fixed"/>
        <w:tblLook w:val="0000" w:firstRow="0" w:lastRow="0" w:firstColumn="0" w:lastColumn="0" w:noHBand="0" w:noVBand="0"/>
      </w:tblPr>
      <w:tblGrid>
        <w:gridCol w:w="709"/>
        <w:gridCol w:w="9356"/>
        <w:gridCol w:w="283"/>
      </w:tblGrid>
      <w:tr w:rsidR="00336F6B" w:rsidRPr="00D211E1" w14:paraId="0E2B892B" w14:textId="77777777" w:rsidTr="006850C0">
        <w:trPr>
          <w:gridAfter w:val="1"/>
          <w:wAfter w:w="283" w:type="dxa"/>
        </w:trPr>
        <w:tc>
          <w:tcPr>
            <w:tcW w:w="709" w:type="dxa"/>
          </w:tcPr>
          <w:p w14:paraId="3543462D" w14:textId="77777777" w:rsidR="00336F6B" w:rsidRPr="00713987"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z w:val="22"/>
                <w:szCs w:val="22"/>
                <w:lang w:val="bg-BG"/>
              </w:rPr>
            </w:pPr>
          </w:p>
        </w:tc>
        <w:tc>
          <w:tcPr>
            <w:tcW w:w="9356" w:type="dxa"/>
          </w:tcPr>
          <w:p w14:paraId="70E7F83F" w14:textId="77777777"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r w:rsidRPr="00D211E1">
              <w:rPr>
                <w:spacing w:val="-2"/>
                <w:sz w:val="22"/>
                <w:szCs w:val="22"/>
                <w:lang w:val="bg-BG"/>
              </w:rPr>
              <w:t xml:space="preserve">Дружеството не притежава финансови инструменти </w:t>
            </w:r>
            <w:r>
              <w:rPr>
                <w:spacing w:val="-2"/>
                <w:sz w:val="22"/>
                <w:szCs w:val="22"/>
                <w:lang w:val="bg-BG"/>
              </w:rPr>
              <w:t xml:space="preserve">оценявани </w:t>
            </w:r>
            <w:r w:rsidRPr="007B7D10">
              <w:rPr>
                <w:spacing w:val="-2"/>
                <w:sz w:val="22"/>
                <w:szCs w:val="22"/>
                <w:lang w:val="bg-BG"/>
              </w:rPr>
              <w:t>по справедлива стойност</w:t>
            </w:r>
            <w:r w:rsidRPr="00713987">
              <w:rPr>
                <w:spacing w:val="-2"/>
                <w:sz w:val="22"/>
                <w:szCs w:val="22"/>
                <w:lang w:val="bg-BG"/>
              </w:rPr>
              <w:t xml:space="preserve">.  </w:t>
            </w:r>
          </w:p>
        </w:tc>
      </w:tr>
      <w:tr w:rsidR="00336F6B" w:rsidRPr="00D211E1" w14:paraId="757DDBA5" w14:textId="77777777" w:rsidTr="006850C0">
        <w:tc>
          <w:tcPr>
            <w:tcW w:w="709" w:type="dxa"/>
          </w:tcPr>
          <w:p w14:paraId="43A894D3" w14:textId="77777777"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14:paraId="35623141" w14:textId="77777777" w:rsidR="00336F6B" w:rsidRPr="00713987"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r w:rsidRPr="00713987">
              <w:rPr>
                <w:b/>
                <w:spacing w:val="-2"/>
                <w:sz w:val="22"/>
                <w:szCs w:val="22"/>
                <w:lang w:val="bg-BG"/>
              </w:rPr>
              <w:t>3</w:t>
            </w:r>
          </w:p>
        </w:tc>
        <w:tc>
          <w:tcPr>
            <w:tcW w:w="9639" w:type="dxa"/>
            <w:gridSpan w:val="2"/>
          </w:tcPr>
          <w:p w14:paraId="130852D9" w14:textId="77777777"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z w:val="22"/>
                <w:szCs w:val="22"/>
                <w:lang w:val="bg-BG"/>
              </w:rPr>
            </w:pPr>
          </w:p>
          <w:p w14:paraId="415F0634"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r w:rsidRPr="00D211E1">
              <w:rPr>
                <w:b/>
                <w:sz w:val="22"/>
                <w:szCs w:val="22"/>
                <w:lang w:val="bg-BG"/>
              </w:rPr>
              <w:t>Значими счетоводни приблизителни оценки и преценки</w:t>
            </w:r>
          </w:p>
        </w:tc>
      </w:tr>
      <w:tr w:rsidR="00336F6B" w:rsidRPr="00D211E1" w14:paraId="6AE19953" w14:textId="77777777" w:rsidTr="006850C0">
        <w:tc>
          <w:tcPr>
            <w:tcW w:w="709" w:type="dxa"/>
          </w:tcPr>
          <w:p w14:paraId="78603236"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639" w:type="dxa"/>
            <w:gridSpan w:val="2"/>
          </w:tcPr>
          <w:p w14:paraId="1D7349C4" w14:textId="77777777"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z w:val="22"/>
                <w:szCs w:val="22"/>
                <w:lang w:val="bg-BG"/>
              </w:rPr>
            </w:pPr>
          </w:p>
        </w:tc>
      </w:tr>
      <w:tr w:rsidR="00336F6B" w:rsidRPr="00D211E1" w14:paraId="58CF3416" w14:textId="77777777" w:rsidTr="006850C0">
        <w:tblPrEx>
          <w:tblLook w:val="01E0" w:firstRow="1" w:lastRow="1" w:firstColumn="1" w:lastColumn="1" w:noHBand="0" w:noVBand="0"/>
        </w:tblPrEx>
        <w:trPr>
          <w:gridBefore w:val="1"/>
          <w:wBefore w:w="709" w:type="dxa"/>
        </w:trPr>
        <w:tc>
          <w:tcPr>
            <w:tcW w:w="9639" w:type="dxa"/>
            <w:gridSpan w:val="2"/>
          </w:tcPr>
          <w:p w14:paraId="6BC3FD09" w14:textId="77777777" w:rsidR="00336F6B" w:rsidRPr="00D211E1" w:rsidRDefault="00336F6B" w:rsidP="00EF420C">
            <w:pPr>
              <w:pStyle w:val="Style1"/>
              <w:tabs>
                <w:tab w:val="left" w:pos="2835"/>
              </w:tabs>
              <w:adjustRightInd/>
              <w:ind w:left="-108"/>
              <w:jc w:val="both"/>
              <w:rPr>
                <w:sz w:val="22"/>
                <w:szCs w:val="22"/>
                <w:lang w:val="bg-BG"/>
              </w:rPr>
            </w:pPr>
            <w:r w:rsidRPr="00D211E1">
              <w:rPr>
                <w:sz w:val="22"/>
                <w:szCs w:val="22"/>
                <w:lang w:val="bg-BG"/>
              </w:rPr>
              <w:t>Приблизителните преценки и предположения са базирани на натрупан опит и други фактори, включително очаквания за бъдещи събития при наличните обстоятелства. Достоверността на приблизителните преценки и предположения се преразглежда редовно.</w:t>
            </w:r>
          </w:p>
        </w:tc>
      </w:tr>
      <w:tr w:rsidR="00336F6B" w:rsidRPr="00D211E1" w14:paraId="551D87BD" w14:textId="77777777" w:rsidTr="006850C0">
        <w:tblPrEx>
          <w:tblLook w:val="01E0" w:firstRow="1" w:lastRow="1" w:firstColumn="1" w:lastColumn="1" w:noHBand="0" w:noVBand="0"/>
        </w:tblPrEx>
        <w:trPr>
          <w:gridBefore w:val="1"/>
          <w:wBefore w:w="709" w:type="dxa"/>
        </w:trPr>
        <w:tc>
          <w:tcPr>
            <w:tcW w:w="9639" w:type="dxa"/>
            <w:gridSpan w:val="2"/>
          </w:tcPr>
          <w:p w14:paraId="200E0689" w14:textId="77777777" w:rsidR="00336F6B" w:rsidRPr="00D211E1" w:rsidRDefault="00336F6B" w:rsidP="00EF420C">
            <w:pPr>
              <w:pStyle w:val="Style1"/>
              <w:tabs>
                <w:tab w:val="left" w:pos="2835"/>
              </w:tabs>
              <w:adjustRightInd/>
              <w:ind w:left="-108"/>
              <w:jc w:val="both"/>
              <w:rPr>
                <w:sz w:val="22"/>
                <w:szCs w:val="22"/>
                <w:lang w:val="bg-BG"/>
              </w:rPr>
            </w:pPr>
          </w:p>
        </w:tc>
      </w:tr>
      <w:tr w:rsidR="00336F6B" w:rsidRPr="00D211E1" w14:paraId="73930BD6" w14:textId="77777777" w:rsidTr="006850C0">
        <w:tblPrEx>
          <w:tblLook w:val="01E0" w:firstRow="1" w:lastRow="1" w:firstColumn="1" w:lastColumn="1" w:noHBand="0" w:noVBand="0"/>
        </w:tblPrEx>
        <w:trPr>
          <w:gridBefore w:val="1"/>
          <w:wBefore w:w="709" w:type="dxa"/>
        </w:trPr>
        <w:tc>
          <w:tcPr>
            <w:tcW w:w="9639" w:type="dxa"/>
            <w:gridSpan w:val="2"/>
          </w:tcPr>
          <w:p w14:paraId="68ED52EC" w14:textId="77777777" w:rsidR="00336F6B" w:rsidRPr="00D211E1" w:rsidRDefault="00336F6B" w:rsidP="00EF420C">
            <w:pPr>
              <w:pStyle w:val="Style1"/>
              <w:adjustRightInd/>
              <w:ind w:left="-108"/>
              <w:jc w:val="both"/>
              <w:rPr>
                <w:sz w:val="22"/>
                <w:szCs w:val="22"/>
                <w:lang w:val="bg-BG"/>
              </w:rPr>
            </w:pPr>
            <w:r w:rsidRPr="00D211E1">
              <w:rPr>
                <w:sz w:val="22"/>
                <w:szCs w:val="22"/>
                <w:lang w:val="bg-BG"/>
              </w:rPr>
              <w:t>Дружеството извършва приблизителни преценки и предположения за целите на счетоводното отчитане и оповестяване, които могат да се различават от фактическите резултати. Значимите счетоводни приблизителни преценки, при които има значителен риск от последваща съществена корекция на балансовите стойности на активите и пасивите, са описани по-долу:</w:t>
            </w:r>
          </w:p>
        </w:tc>
      </w:tr>
      <w:tr w:rsidR="00336F6B" w:rsidRPr="00D211E1" w14:paraId="2BC5FB64" w14:textId="77777777" w:rsidTr="006850C0">
        <w:tblPrEx>
          <w:tblLook w:val="01E0" w:firstRow="1" w:lastRow="1" w:firstColumn="1" w:lastColumn="1" w:noHBand="0" w:noVBand="0"/>
        </w:tblPrEx>
        <w:trPr>
          <w:gridBefore w:val="1"/>
          <w:wBefore w:w="709" w:type="dxa"/>
        </w:trPr>
        <w:tc>
          <w:tcPr>
            <w:tcW w:w="9639" w:type="dxa"/>
            <w:gridSpan w:val="2"/>
          </w:tcPr>
          <w:p w14:paraId="6B3A045B" w14:textId="77777777" w:rsidR="00336F6B" w:rsidRPr="00D211E1" w:rsidRDefault="00336F6B" w:rsidP="00EF420C">
            <w:pPr>
              <w:pStyle w:val="Style1"/>
              <w:adjustRightInd/>
              <w:ind w:left="-108"/>
              <w:jc w:val="both"/>
              <w:rPr>
                <w:sz w:val="22"/>
                <w:szCs w:val="22"/>
                <w:lang w:val="bg-BG"/>
              </w:rPr>
            </w:pPr>
          </w:p>
        </w:tc>
      </w:tr>
      <w:tr w:rsidR="00336F6B" w:rsidRPr="00D211E1" w14:paraId="66D2E65E" w14:textId="77777777" w:rsidTr="006850C0">
        <w:tblPrEx>
          <w:tblLook w:val="01E0" w:firstRow="1" w:lastRow="1" w:firstColumn="1" w:lastColumn="1" w:noHBand="0" w:noVBand="0"/>
        </w:tblPrEx>
        <w:trPr>
          <w:gridBefore w:val="1"/>
          <w:wBefore w:w="709" w:type="dxa"/>
        </w:trPr>
        <w:tc>
          <w:tcPr>
            <w:tcW w:w="9639" w:type="dxa"/>
            <w:gridSpan w:val="2"/>
          </w:tcPr>
          <w:p w14:paraId="6549E732" w14:textId="77777777" w:rsidR="00336F6B" w:rsidRPr="00D211E1" w:rsidRDefault="00336F6B" w:rsidP="00EF420C">
            <w:pPr>
              <w:tabs>
                <w:tab w:val="left" w:pos="567"/>
              </w:tabs>
              <w:suppressAutoHyphens/>
              <w:ind w:left="-108"/>
              <w:jc w:val="both"/>
              <w:rPr>
                <w:i/>
                <w:spacing w:val="-2"/>
                <w:sz w:val="22"/>
                <w:szCs w:val="22"/>
                <w:lang w:val="bg-BG"/>
              </w:rPr>
            </w:pPr>
            <w:r w:rsidRPr="00D211E1">
              <w:rPr>
                <w:i/>
                <w:spacing w:val="-2"/>
                <w:sz w:val="22"/>
                <w:szCs w:val="22"/>
                <w:lang w:val="bg-BG"/>
              </w:rPr>
              <w:t>Провизии за обезщетения при пенсиониране</w:t>
            </w:r>
          </w:p>
          <w:p w14:paraId="5F374806" w14:textId="2B9F382C" w:rsidR="00336F6B" w:rsidRPr="00D211E1" w:rsidRDefault="00336F6B" w:rsidP="00EF420C">
            <w:pPr>
              <w:tabs>
                <w:tab w:val="left" w:pos="567"/>
              </w:tabs>
              <w:suppressAutoHyphens/>
              <w:ind w:left="-108"/>
              <w:jc w:val="both"/>
              <w:rPr>
                <w:sz w:val="22"/>
                <w:szCs w:val="22"/>
                <w:lang w:val="bg-BG"/>
              </w:rPr>
            </w:pPr>
            <w:r w:rsidRPr="00D211E1">
              <w:rPr>
                <w:sz w:val="22"/>
                <w:szCs w:val="22"/>
                <w:lang w:val="bg-BG"/>
              </w:rPr>
              <w:t xml:space="preserve">Ръководството на Дружеството е определило настоящата стойност на обезщетенията при пенсиониране в размер на </w:t>
            </w:r>
            <w:r w:rsidR="00AF4D5B">
              <w:rPr>
                <w:sz w:val="22"/>
                <w:szCs w:val="22"/>
                <w:lang w:val="bg-BG"/>
              </w:rPr>
              <w:t>401</w:t>
            </w:r>
            <w:r w:rsidRPr="00B272BB">
              <w:rPr>
                <w:sz w:val="22"/>
                <w:szCs w:val="22"/>
                <w:lang w:val="bg-BG"/>
              </w:rPr>
              <w:t xml:space="preserve"> хил. лв.</w:t>
            </w:r>
            <w:r w:rsidRPr="002B186B">
              <w:rPr>
                <w:sz w:val="22"/>
                <w:szCs w:val="22"/>
                <w:lang w:val="bg-BG"/>
              </w:rPr>
              <w:t xml:space="preserve"> (</w:t>
            </w:r>
            <w:r w:rsidR="00AF4D5B">
              <w:rPr>
                <w:sz w:val="22"/>
                <w:szCs w:val="22"/>
                <w:lang w:val="bg-BG"/>
              </w:rPr>
              <w:t>401</w:t>
            </w:r>
            <w:r w:rsidRPr="002B186B">
              <w:rPr>
                <w:sz w:val="22"/>
                <w:szCs w:val="22"/>
                <w:lang w:val="ru-RU"/>
              </w:rPr>
              <w:t xml:space="preserve"> </w:t>
            </w:r>
            <w:r w:rsidRPr="002B186B">
              <w:rPr>
                <w:sz w:val="22"/>
                <w:szCs w:val="22"/>
                <w:lang w:val="bg-BG"/>
              </w:rPr>
              <w:t>хил. лв. през 20</w:t>
            </w:r>
            <w:r>
              <w:rPr>
                <w:sz w:val="22"/>
                <w:szCs w:val="22"/>
                <w:lang w:val="bg-BG"/>
              </w:rPr>
              <w:t>2</w:t>
            </w:r>
            <w:r w:rsidR="00AF4D5B">
              <w:rPr>
                <w:sz w:val="22"/>
                <w:szCs w:val="22"/>
                <w:lang w:val="bg-BG"/>
              </w:rPr>
              <w:t>1</w:t>
            </w:r>
            <w:r w:rsidRPr="002B186B">
              <w:rPr>
                <w:sz w:val="22"/>
                <w:szCs w:val="22"/>
                <w:lang w:val="bg-BG"/>
              </w:rPr>
              <w:t xml:space="preserve"> г.) (приложение 29). </w:t>
            </w:r>
            <w:r w:rsidRPr="002B186B">
              <w:rPr>
                <w:bCs/>
                <w:spacing w:val="-4"/>
                <w:sz w:val="22"/>
                <w:szCs w:val="22"/>
                <w:lang w:val="bg-BG"/>
              </w:rPr>
              <w:t>За тази оценка бяха използвани следните предположения:</w:t>
            </w:r>
            <w:r w:rsidRPr="002B186B">
              <w:rPr>
                <w:sz w:val="22"/>
                <w:szCs w:val="22"/>
                <w:lang w:val="bg-BG"/>
              </w:rPr>
              <w:t xml:space="preserve"> бъдещо увеличение на трудовите </w:t>
            </w:r>
            <w:r w:rsidRPr="002B186B">
              <w:rPr>
                <w:bCs/>
                <w:spacing w:val="-4"/>
                <w:sz w:val="22"/>
                <w:szCs w:val="22"/>
                <w:lang w:val="bg-BG"/>
              </w:rPr>
              <w:t>възнаграждения</w:t>
            </w:r>
            <w:r w:rsidRPr="002B186B">
              <w:rPr>
                <w:sz w:val="22"/>
                <w:szCs w:val="22"/>
                <w:lang w:val="bg-BG"/>
              </w:rPr>
              <w:t xml:space="preserve"> с 7% и ниво на </w:t>
            </w:r>
            <w:proofErr w:type="spellStart"/>
            <w:r w:rsidRPr="002B186B">
              <w:rPr>
                <w:sz w:val="22"/>
                <w:szCs w:val="22"/>
                <w:lang w:val="bg-BG"/>
              </w:rPr>
              <w:t>дискoнтов</w:t>
            </w:r>
            <w:proofErr w:type="spellEnd"/>
            <w:r w:rsidRPr="002B186B">
              <w:rPr>
                <w:sz w:val="22"/>
                <w:szCs w:val="22"/>
                <w:lang w:val="bg-BG"/>
              </w:rPr>
              <w:t xml:space="preserve"> фактор 3.8%.</w:t>
            </w:r>
          </w:p>
        </w:tc>
      </w:tr>
      <w:tr w:rsidR="00336F6B" w:rsidRPr="00D211E1" w14:paraId="01665036" w14:textId="77777777" w:rsidTr="006850C0">
        <w:tblPrEx>
          <w:tblLook w:val="01E0" w:firstRow="1" w:lastRow="1" w:firstColumn="1" w:lastColumn="1" w:noHBand="0" w:noVBand="0"/>
        </w:tblPrEx>
        <w:trPr>
          <w:gridBefore w:val="1"/>
          <w:wBefore w:w="709" w:type="dxa"/>
        </w:trPr>
        <w:tc>
          <w:tcPr>
            <w:tcW w:w="9639" w:type="dxa"/>
            <w:gridSpan w:val="2"/>
          </w:tcPr>
          <w:p w14:paraId="43DC9C55" w14:textId="77777777" w:rsidR="00336F6B" w:rsidRPr="00D211E1" w:rsidRDefault="00336F6B" w:rsidP="00EF420C">
            <w:pPr>
              <w:tabs>
                <w:tab w:val="left" w:pos="567"/>
              </w:tabs>
              <w:suppressAutoHyphens/>
              <w:jc w:val="both"/>
              <w:rPr>
                <w:i/>
                <w:spacing w:val="-2"/>
                <w:sz w:val="22"/>
                <w:szCs w:val="22"/>
                <w:lang w:val="bg-BG"/>
              </w:rPr>
            </w:pPr>
          </w:p>
        </w:tc>
      </w:tr>
      <w:tr w:rsidR="00336F6B" w:rsidRPr="00D211E1" w14:paraId="31D0170B" w14:textId="77777777" w:rsidTr="006850C0">
        <w:tblPrEx>
          <w:tblLook w:val="01E0" w:firstRow="1" w:lastRow="1" w:firstColumn="1" w:lastColumn="1" w:noHBand="0" w:noVBand="0"/>
        </w:tblPrEx>
        <w:trPr>
          <w:gridBefore w:val="1"/>
          <w:wBefore w:w="709" w:type="dxa"/>
        </w:trPr>
        <w:tc>
          <w:tcPr>
            <w:tcW w:w="9639" w:type="dxa"/>
            <w:gridSpan w:val="2"/>
          </w:tcPr>
          <w:p w14:paraId="4D1FC73D" w14:textId="77777777" w:rsidR="00336F6B" w:rsidRPr="00903B0C" w:rsidRDefault="00336F6B" w:rsidP="00EF420C">
            <w:pPr>
              <w:pStyle w:val="Style1"/>
              <w:adjustRightInd/>
              <w:ind w:left="-108" w:right="35"/>
              <w:jc w:val="both"/>
              <w:rPr>
                <w:i/>
                <w:spacing w:val="-2"/>
                <w:sz w:val="22"/>
                <w:szCs w:val="22"/>
                <w:lang w:val="bg-BG"/>
              </w:rPr>
            </w:pPr>
            <w:r w:rsidRPr="00903B0C">
              <w:rPr>
                <w:i/>
                <w:spacing w:val="-2"/>
                <w:sz w:val="22"/>
                <w:szCs w:val="22"/>
                <w:lang w:val="bg-BG"/>
              </w:rPr>
              <w:t>Възстановима стойност на имоти, машини и съоръжения</w:t>
            </w:r>
          </w:p>
          <w:p w14:paraId="572B3BA9" w14:textId="77777777" w:rsidR="00336F6B" w:rsidRPr="00903B0C" w:rsidRDefault="00336F6B" w:rsidP="00EF420C">
            <w:pPr>
              <w:pStyle w:val="Style1"/>
              <w:adjustRightInd/>
              <w:ind w:left="-108"/>
              <w:jc w:val="both"/>
              <w:rPr>
                <w:spacing w:val="-2"/>
                <w:sz w:val="22"/>
                <w:szCs w:val="22"/>
                <w:lang w:val="bg-BG"/>
              </w:rPr>
            </w:pPr>
            <w:r w:rsidRPr="00903B0C">
              <w:rPr>
                <w:spacing w:val="-2"/>
                <w:sz w:val="22"/>
                <w:szCs w:val="22"/>
                <w:lang w:val="bg-BG"/>
              </w:rPr>
              <w:t xml:space="preserve">Ръководството използва независими лицензирани оценители при определяне справедливата стойност на активите отчитани по преоценена стойност. Основните методи, използвани при оценката са:  </w:t>
            </w:r>
          </w:p>
          <w:p w14:paraId="309CB928" w14:textId="77777777" w:rsidR="00336F6B" w:rsidRPr="00903B0C" w:rsidRDefault="00336F6B" w:rsidP="00EF420C">
            <w:pPr>
              <w:pStyle w:val="Style1"/>
              <w:adjustRightInd/>
              <w:ind w:left="459"/>
              <w:jc w:val="both"/>
              <w:rPr>
                <w:spacing w:val="-2"/>
                <w:sz w:val="22"/>
                <w:szCs w:val="22"/>
                <w:lang w:val="bg-BG"/>
              </w:rPr>
            </w:pPr>
            <w:r w:rsidRPr="00903B0C">
              <w:rPr>
                <w:spacing w:val="-2"/>
                <w:sz w:val="22"/>
                <w:szCs w:val="22"/>
                <w:lang w:val="bg-BG"/>
              </w:rPr>
              <w:t>-Метод на пазарните аналози (където са сравнени с тези подобни по естество предлагани на пазара) или предлагани на съществуващ активен  пазар за съответния дълготраен актив</w:t>
            </w:r>
          </w:p>
          <w:p w14:paraId="0778098D" w14:textId="77777777" w:rsidR="00336F6B" w:rsidRPr="00903B0C" w:rsidRDefault="00336F6B" w:rsidP="00EF420C">
            <w:pPr>
              <w:pStyle w:val="Style1"/>
              <w:adjustRightInd/>
              <w:ind w:left="459"/>
              <w:jc w:val="both"/>
              <w:rPr>
                <w:spacing w:val="-2"/>
                <w:sz w:val="22"/>
                <w:szCs w:val="22"/>
                <w:lang w:val="bg-BG"/>
              </w:rPr>
            </w:pPr>
            <w:r w:rsidRPr="00903B0C">
              <w:rPr>
                <w:spacing w:val="-2"/>
                <w:sz w:val="22"/>
                <w:szCs w:val="22"/>
                <w:lang w:val="bg-BG"/>
              </w:rPr>
              <w:t>-Сегашна стойност на бъдещ приход за активи генериращи приход от наем</w:t>
            </w:r>
          </w:p>
          <w:p w14:paraId="23132DC8" w14:textId="77777777" w:rsidR="00336F6B" w:rsidRPr="00903B0C" w:rsidRDefault="00336F6B" w:rsidP="00EF420C">
            <w:pPr>
              <w:pStyle w:val="Style1"/>
              <w:adjustRightInd/>
              <w:ind w:left="459"/>
              <w:jc w:val="both"/>
              <w:rPr>
                <w:spacing w:val="-2"/>
                <w:sz w:val="22"/>
                <w:szCs w:val="22"/>
                <w:lang w:val="bg-BG"/>
              </w:rPr>
            </w:pPr>
            <w:r w:rsidRPr="00903B0C">
              <w:rPr>
                <w:sz w:val="22"/>
                <w:szCs w:val="22"/>
                <w:lang w:val="bg-BG"/>
              </w:rPr>
              <w:t>-Метод на амортизираните разходи за създаване</w:t>
            </w:r>
          </w:p>
        </w:tc>
      </w:tr>
      <w:tr w:rsidR="00336F6B" w:rsidRPr="00D211E1" w14:paraId="780D8A6F" w14:textId="77777777" w:rsidTr="006850C0">
        <w:tblPrEx>
          <w:tblLook w:val="01E0" w:firstRow="1" w:lastRow="1" w:firstColumn="1" w:lastColumn="1" w:noHBand="0" w:noVBand="0"/>
        </w:tblPrEx>
        <w:trPr>
          <w:gridBefore w:val="1"/>
          <w:wBefore w:w="709" w:type="dxa"/>
        </w:trPr>
        <w:tc>
          <w:tcPr>
            <w:tcW w:w="9639" w:type="dxa"/>
            <w:gridSpan w:val="2"/>
          </w:tcPr>
          <w:p w14:paraId="1710BC1E" w14:textId="77777777" w:rsidR="00336F6B" w:rsidRPr="00903B0C" w:rsidRDefault="00336F6B" w:rsidP="00EF420C">
            <w:pPr>
              <w:pStyle w:val="Style1"/>
              <w:adjustRightInd/>
              <w:ind w:left="-108" w:right="35"/>
              <w:jc w:val="both"/>
              <w:rPr>
                <w:i/>
                <w:spacing w:val="-2"/>
                <w:sz w:val="22"/>
                <w:szCs w:val="22"/>
                <w:lang w:val="bg-BG"/>
              </w:rPr>
            </w:pPr>
          </w:p>
        </w:tc>
      </w:tr>
      <w:tr w:rsidR="00336F6B" w:rsidRPr="00D211E1" w14:paraId="12A23EB9" w14:textId="77777777" w:rsidTr="006850C0">
        <w:tblPrEx>
          <w:tblLook w:val="01E0" w:firstRow="1" w:lastRow="1" w:firstColumn="1" w:lastColumn="1" w:noHBand="0" w:noVBand="0"/>
        </w:tblPrEx>
        <w:trPr>
          <w:gridBefore w:val="1"/>
          <w:wBefore w:w="709" w:type="dxa"/>
        </w:trPr>
        <w:tc>
          <w:tcPr>
            <w:tcW w:w="9639" w:type="dxa"/>
            <w:gridSpan w:val="2"/>
          </w:tcPr>
          <w:p w14:paraId="3A84C5BA" w14:textId="68FDD4BE" w:rsidR="00336F6B" w:rsidRPr="00903B0C" w:rsidRDefault="00336F6B" w:rsidP="00EF420C">
            <w:pPr>
              <w:pStyle w:val="Style1"/>
              <w:ind w:left="-108"/>
              <w:jc w:val="both"/>
              <w:rPr>
                <w:rFonts w:eastAsia="Batang"/>
                <w:sz w:val="22"/>
                <w:szCs w:val="22"/>
                <w:lang w:eastAsia="ko-KR"/>
              </w:rPr>
            </w:pPr>
            <w:r w:rsidRPr="00903B0C">
              <w:rPr>
                <w:spacing w:val="-2"/>
                <w:sz w:val="22"/>
                <w:szCs w:val="22"/>
                <w:lang w:val="bg-BG"/>
              </w:rPr>
              <w:t xml:space="preserve">Оценката на земи и сгради през </w:t>
            </w:r>
            <w:r w:rsidRPr="00B272BB">
              <w:rPr>
                <w:spacing w:val="-2"/>
                <w:sz w:val="22"/>
                <w:szCs w:val="22"/>
                <w:lang w:val="bg-BG"/>
              </w:rPr>
              <w:t>202</w:t>
            </w:r>
            <w:r w:rsidR="009972BF">
              <w:rPr>
                <w:spacing w:val="-2"/>
                <w:sz w:val="22"/>
                <w:szCs w:val="22"/>
                <w:lang w:val="bg-BG"/>
              </w:rPr>
              <w:t>1</w:t>
            </w:r>
            <w:r w:rsidRPr="00B272BB">
              <w:rPr>
                <w:spacing w:val="-2"/>
                <w:sz w:val="22"/>
                <w:szCs w:val="22"/>
                <w:lang w:val="bg-BG"/>
              </w:rPr>
              <w:t xml:space="preserve"> г.</w:t>
            </w:r>
            <w:r w:rsidRPr="00903B0C">
              <w:rPr>
                <w:spacing w:val="-2"/>
                <w:sz w:val="22"/>
                <w:szCs w:val="22"/>
                <w:lang w:val="bg-BG"/>
              </w:rPr>
              <w:t xml:space="preserve"> е направена от сертифицирани оценители. </w:t>
            </w:r>
          </w:p>
        </w:tc>
      </w:tr>
      <w:tr w:rsidR="00336F6B" w:rsidRPr="00D211E1" w14:paraId="269EF760" w14:textId="77777777" w:rsidTr="006850C0">
        <w:tblPrEx>
          <w:tblLook w:val="01E0" w:firstRow="1" w:lastRow="1" w:firstColumn="1" w:lastColumn="1" w:noHBand="0" w:noVBand="0"/>
        </w:tblPrEx>
        <w:trPr>
          <w:gridBefore w:val="1"/>
          <w:wBefore w:w="709" w:type="dxa"/>
        </w:trPr>
        <w:tc>
          <w:tcPr>
            <w:tcW w:w="9639" w:type="dxa"/>
            <w:gridSpan w:val="2"/>
          </w:tcPr>
          <w:p w14:paraId="754D03FD" w14:textId="77777777" w:rsidR="00336F6B" w:rsidRPr="00C40323" w:rsidRDefault="00336F6B" w:rsidP="00EF420C">
            <w:pPr>
              <w:pStyle w:val="Style1"/>
              <w:ind w:left="-108"/>
              <w:jc w:val="both"/>
              <w:rPr>
                <w:spacing w:val="-2"/>
                <w:sz w:val="22"/>
                <w:szCs w:val="22"/>
                <w:lang w:val="en-GB"/>
              </w:rPr>
            </w:pPr>
          </w:p>
        </w:tc>
      </w:tr>
      <w:tr w:rsidR="00336F6B" w:rsidRPr="00D211E1" w14:paraId="589398B2" w14:textId="77777777" w:rsidTr="006850C0">
        <w:tblPrEx>
          <w:tblLook w:val="01E0" w:firstRow="1" w:lastRow="1" w:firstColumn="1" w:lastColumn="1" w:noHBand="0" w:noVBand="0"/>
        </w:tblPrEx>
        <w:trPr>
          <w:gridBefore w:val="1"/>
          <w:wBefore w:w="709" w:type="dxa"/>
        </w:trPr>
        <w:tc>
          <w:tcPr>
            <w:tcW w:w="9639" w:type="dxa"/>
            <w:gridSpan w:val="2"/>
          </w:tcPr>
          <w:p w14:paraId="3B84D818" w14:textId="77777777" w:rsidR="00336F6B" w:rsidRPr="00D211E1" w:rsidRDefault="00336F6B" w:rsidP="00EF420C">
            <w:pPr>
              <w:pStyle w:val="Style1"/>
              <w:ind w:left="-108"/>
              <w:jc w:val="both"/>
              <w:rPr>
                <w:i/>
                <w:sz w:val="22"/>
                <w:szCs w:val="22"/>
                <w:lang w:val="bg-BG"/>
              </w:rPr>
            </w:pPr>
            <w:r>
              <w:rPr>
                <w:i/>
                <w:sz w:val="22"/>
                <w:szCs w:val="22"/>
                <w:lang w:val="bg-BG"/>
              </w:rPr>
              <w:t>Справедлива стойност на и</w:t>
            </w:r>
            <w:r w:rsidRPr="00D211E1">
              <w:rPr>
                <w:i/>
                <w:sz w:val="22"/>
                <w:szCs w:val="22"/>
                <w:lang w:val="bg-BG"/>
              </w:rPr>
              <w:t>нвестиционни имоти</w:t>
            </w:r>
          </w:p>
          <w:p w14:paraId="7262EFBA" w14:textId="77777777" w:rsidR="00336F6B" w:rsidRPr="00D211E1" w:rsidRDefault="00336F6B" w:rsidP="00EF420C">
            <w:pPr>
              <w:pStyle w:val="Style1"/>
              <w:adjustRightInd/>
              <w:ind w:left="-108"/>
              <w:jc w:val="both"/>
              <w:rPr>
                <w:spacing w:val="-2"/>
                <w:sz w:val="22"/>
                <w:szCs w:val="22"/>
                <w:lang w:val="bg-BG"/>
              </w:rPr>
            </w:pPr>
            <w:r w:rsidRPr="00D211E1">
              <w:rPr>
                <w:sz w:val="22"/>
                <w:szCs w:val="22"/>
                <w:lang w:val="bg-BG"/>
              </w:rPr>
              <w:t xml:space="preserve">Справедливата стойност се определя от цени на активния пазар, изменени, ако е необходимо, в съответствие с различията според естеството, локацията или състоянието на определения актив. Ако тази информация не е налична, Дружеството използва алтернативни методи за оценяване, като последни пазарни цени на не много активен пазар или </w:t>
            </w:r>
            <w:proofErr w:type="spellStart"/>
            <w:r w:rsidRPr="00D211E1">
              <w:rPr>
                <w:sz w:val="22"/>
                <w:szCs w:val="22"/>
                <w:lang w:val="bg-BG"/>
              </w:rPr>
              <w:t>дисконтирани</w:t>
            </w:r>
            <w:proofErr w:type="spellEnd"/>
            <w:r w:rsidRPr="00D211E1">
              <w:rPr>
                <w:sz w:val="22"/>
                <w:szCs w:val="22"/>
                <w:lang w:val="bg-BG"/>
              </w:rPr>
              <w:t xml:space="preserve"> парични потоци. Оценките се правят в близост до датата на финансовото отчитане, като се използват сертифицирани оценители, притежаващи съответната квалификация и опит за това. Тези оценки сформират базата за определяне на балансовата стойност на актива.</w:t>
            </w:r>
            <w:r w:rsidRPr="00D211E1">
              <w:rPr>
                <w:spacing w:val="-2"/>
                <w:sz w:val="22"/>
                <w:szCs w:val="22"/>
                <w:lang w:val="bg-BG"/>
              </w:rPr>
              <w:t xml:space="preserve"> </w:t>
            </w:r>
          </w:p>
        </w:tc>
      </w:tr>
      <w:tr w:rsidR="00336F6B" w:rsidRPr="000B6D7B" w14:paraId="3993C23D" w14:textId="77777777" w:rsidTr="006850C0">
        <w:tc>
          <w:tcPr>
            <w:tcW w:w="709" w:type="dxa"/>
          </w:tcPr>
          <w:p w14:paraId="3155D4AF" w14:textId="77777777"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p w14:paraId="44CD0641" w14:textId="77777777" w:rsidR="00336F6B" w:rsidRPr="000B6D7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r w:rsidRPr="000B6D7B">
              <w:rPr>
                <w:b/>
                <w:spacing w:val="-2"/>
                <w:sz w:val="22"/>
                <w:szCs w:val="22"/>
                <w:lang w:val="bg-BG"/>
              </w:rPr>
              <w:t>3</w:t>
            </w:r>
          </w:p>
        </w:tc>
        <w:tc>
          <w:tcPr>
            <w:tcW w:w="9639" w:type="dxa"/>
            <w:gridSpan w:val="2"/>
          </w:tcPr>
          <w:p w14:paraId="0875CCCD" w14:textId="77777777"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z w:val="22"/>
                <w:szCs w:val="22"/>
                <w:lang w:val="bg-BG"/>
              </w:rPr>
            </w:pPr>
          </w:p>
          <w:p w14:paraId="2A3E7824" w14:textId="77777777" w:rsidR="00336F6B" w:rsidRPr="000B6D7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r w:rsidRPr="000B6D7B">
              <w:rPr>
                <w:b/>
                <w:sz w:val="22"/>
                <w:szCs w:val="22"/>
                <w:lang w:val="bg-BG"/>
              </w:rPr>
              <w:t>Значими счетоводни приблизителни оценки и преценки</w:t>
            </w:r>
            <w:r>
              <w:rPr>
                <w:b/>
                <w:sz w:val="22"/>
                <w:szCs w:val="22"/>
                <w:lang w:val="bg-BG"/>
              </w:rPr>
              <w:t xml:space="preserve"> (продължение)</w:t>
            </w:r>
          </w:p>
        </w:tc>
      </w:tr>
      <w:tr w:rsidR="00336F6B" w:rsidRPr="00D211E1" w14:paraId="3CFEA090" w14:textId="77777777" w:rsidTr="006850C0">
        <w:tblPrEx>
          <w:tblLook w:val="01E0" w:firstRow="1" w:lastRow="1" w:firstColumn="1" w:lastColumn="1" w:noHBand="0" w:noVBand="0"/>
        </w:tblPrEx>
        <w:trPr>
          <w:gridBefore w:val="1"/>
          <w:wBefore w:w="709" w:type="dxa"/>
        </w:trPr>
        <w:tc>
          <w:tcPr>
            <w:tcW w:w="9639" w:type="dxa"/>
            <w:gridSpan w:val="2"/>
          </w:tcPr>
          <w:p w14:paraId="748F6ABC" w14:textId="77777777" w:rsidR="00336F6B" w:rsidRPr="00713987" w:rsidDel="00EB2243" w:rsidRDefault="00336F6B" w:rsidP="00EF420C">
            <w:pPr>
              <w:pStyle w:val="Style1"/>
              <w:ind w:left="-108"/>
              <w:jc w:val="both"/>
              <w:rPr>
                <w:i/>
                <w:sz w:val="22"/>
                <w:szCs w:val="22"/>
                <w:lang w:val="bg-BG"/>
              </w:rPr>
            </w:pPr>
          </w:p>
        </w:tc>
      </w:tr>
      <w:tr w:rsidR="00336F6B" w:rsidRPr="00D211E1" w14:paraId="52F9FF95" w14:textId="77777777" w:rsidTr="006850C0">
        <w:tblPrEx>
          <w:tblLook w:val="01E0" w:firstRow="1" w:lastRow="1" w:firstColumn="1" w:lastColumn="1" w:noHBand="0" w:noVBand="0"/>
        </w:tblPrEx>
        <w:trPr>
          <w:gridBefore w:val="1"/>
          <w:wBefore w:w="709" w:type="dxa"/>
        </w:trPr>
        <w:tc>
          <w:tcPr>
            <w:tcW w:w="9639" w:type="dxa"/>
            <w:gridSpan w:val="2"/>
          </w:tcPr>
          <w:p w14:paraId="0F628E4E" w14:textId="77777777" w:rsidR="00336F6B" w:rsidRPr="00713987" w:rsidDel="00EB2243" w:rsidRDefault="00336F6B" w:rsidP="00EF420C">
            <w:pPr>
              <w:pStyle w:val="Style1"/>
              <w:ind w:left="-108"/>
              <w:jc w:val="both"/>
              <w:rPr>
                <w:i/>
                <w:sz w:val="22"/>
                <w:szCs w:val="22"/>
                <w:lang w:val="bg-BG"/>
              </w:rPr>
            </w:pPr>
            <w:r>
              <w:rPr>
                <w:i/>
                <w:sz w:val="22"/>
                <w:szCs w:val="22"/>
                <w:lang w:val="bg-BG"/>
              </w:rPr>
              <w:t>Справедлива стойност на и</w:t>
            </w:r>
            <w:r w:rsidRPr="000B6D7B">
              <w:rPr>
                <w:i/>
                <w:sz w:val="22"/>
                <w:szCs w:val="22"/>
                <w:lang w:val="bg-BG"/>
              </w:rPr>
              <w:t>нвестиционни имоти</w:t>
            </w:r>
            <w:r>
              <w:rPr>
                <w:i/>
                <w:sz w:val="22"/>
                <w:szCs w:val="22"/>
                <w:lang w:val="bg-BG"/>
              </w:rPr>
              <w:t xml:space="preserve"> (продължение)</w:t>
            </w:r>
          </w:p>
        </w:tc>
      </w:tr>
      <w:tr w:rsidR="00336F6B" w:rsidRPr="00D211E1" w14:paraId="4F902FB7" w14:textId="77777777" w:rsidTr="006850C0">
        <w:trPr>
          <w:cantSplit/>
        </w:trPr>
        <w:tc>
          <w:tcPr>
            <w:tcW w:w="709" w:type="dxa"/>
          </w:tcPr>
          <w:p w14:paraId="5BCEC846"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9639" w:type="dxa"/>
            <w:gridSpan w:val="2"/>
          </w:tcPr>
          <w:p w14:paraId="26E61AC5" w14:textId="77777777" w:rsidR="00336F6B" w:rsidRPr="00713987"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r w:rsidRPr="00713987">
              <w:rPr>
                <w:rFonts w:ascii="Times New Roman" w:hAnsi="Times New Roman"/>
                <w:sz w:val="22"/>
                <w:szCs w:val="22"/>
                <w:lang w:val="bg-BG"/>
              </w:rPr>
              <w:t>Инвестиционните имоти се оценяват към 31 декември всяка година по справедлива стойност, която е текущата пазарна цена. Оценката се извършва от независим сертифициран оценител.</w:t>
            </w:r>
          </w:p>
          <w:p w14:paraId="649DBC46" w14:textId="77777777"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r w:rsidRPr="00D211E1">
              <w:rPr>
                <w:rFonts w:ascii="Times New Roman" w:hAnsi="Times New Roman"/>
                <w:sz w:val="22"/>
                <w:szCs w:val="22"/>
                <w:lang w:val="bg-BG"/>
              </w:rPr>
              <w:t>Основните оценителски методи, послужили за определяне на справедливата стойност са:</w:t>
            </w:r>
          </w:p>
          <w:p w14:paraId="124CB8ED" w14:textId="77777777" w:rsidR="00336F6B" w:rsidRPr="00D211E1" w:rsidRDefault="00336F6B" w:rsidP="00EF420C">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sz w:val="22"/>
                <w:szCs w:val="22"/>
                <w:lang w:val="bg-BG"/>
              </w:rPr>
            </w:pPr>
            <w:r w:rsidRPr="00D211E1">
              <w:rPr>
                <w:rFonts w:ascii="Times New Roman" w:hAnsi="Times New Roman"/>
                <w:sz w:val="22"/>
                <w:szCs w:val="22"/>
                <w:lang w:val="bg-BG"/>
              </w:rPr>
              <w:t>-Метод на пазарните аналози (където активите се съпоставят със сходни такива предлагани на пазара) – използван за всички парцели и сгради на локации, където има активен пазар</w:t>
            </w:r>
          </w:p>
          <w:p w14:paraId="245F1A5D" w14:textId="77777777" w:rsidR="00336F6B" w:rsidRPr="00D211E1" w:rsidRDefault="00336F6B" w:rsidP="00EF420C">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sz w:val="22"/>
                <w:szCs w:val="22"/>
                <w:lang w:val="bg-BG"/>
              </w:rPr>
            </w:pPr>
            <w:r w:rsidRPr="00D211E1">
              <w:rPr>
                <w:rFonts w:ascii="Times New Roman" w:hAnsi="Times New Roman"/>
                <w:sz w:val="22"/>
                <w:szCs w:val="22"/>
                <w:lang w:val="bg-BG"/>
              </w:rPr>
              <w:t xml:space="preserve">-Настояща стойност на бъдещи парични потоци за активи генериращи доход от наем (модел на </w:t>
            </w:r>
            <w:proofErr w:type="spellStart"/>
            <w:r w:rsidRPr="00D211E1">
              <w:rPr>
                <w:rFonts w:ascii="Times New Roman" w:hAnsi="Times New Roman"/>
                <w:sz w:val="22"/>
                <w:szCs w:val="22"/>
                <w:lang w:val="bg-BG"/>
              </w:rPr>
              <w:t>дисконтираните</w:t>
            </w:r>
            <w:proofErr w:type="spellEnd"/>
            <w:r w:rsidRPr="00D211E1">
              <w:rPr>
                <w:rFonts w:ascii="Times New Roman" w:hAnsi="Times New Roman"/>
                <w:sz w:val="22"/>
                <w:szCs w:val="22"/>
                <w:lang w:val="bg-BG"/>
              </w:rPr>
              <w:t xml:space="preserve"> парични потоци)</w:t>
            </w:r>
          </w:p>
          <w:p w14:paraId="6F833973" w14:textId="77777777" w:rsidR="00336F6B" w:rsidRDefault="00336F6B" w:rsidP="00EF420C">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sz w:val="22"/>
                <w:szCs w:val="22"/>
                <w:lang w:val="bg-BG"/>
              </w:rPr>
            </w:pPr>
            <w:r w:rsidRPr="00D211E1">
              <w:rPr>
                <w:rFonts w:ascii="Times New Roman" w:hAnsi="Times New Roman"/>
                <w:sz w:val="22"/>
                <w:szCs w:val="22"/>
                <w:lang w:val="bg-BG"/>
              </w:rPr>
              <w:t>-Метод на амортизираните разходи за създаване</w:t>
            </w:r>
          </w:p>
          <w:p w14:paraId="183FDE8D" w14:textId="77777777" w:rsidR="00336F6B" w:rsidRPr="00D211E1" w:rsidRDefault="00336F6B" w:rsidP="00EF420C">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b/>
                <w:sz w:val="22"/>
                <w:szCs w:val="22"/>
                <w:lang w:val="bg-BG"/>
              </w:rPr>
            </w:pPr>
          </w:p>
          <w:p w14:paraId="2245D2FF" w14:textId="77777777" w:rsidR="00336F6B" w:rsidRDefault="00336F6B" w:rsidP="005B6FB2">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r w:rsidRPr="00713987">
              <w:rPr>
                <w:rFonts w:ascii="Times New Roman" w:hAnsi="Times New Roman"/>
                <w:sz w:val="22"/>
                <w:szCs w:val="22"/>
                <w:lang w:val="bg-BG"/>
              </w:rPr>
              <w:t>Промяната в справедливата стойност е призната в печалба или загуба за периода в съответствие с МСС 40</w:t>
            </w:r>
            <w:r>
              <w:rPr>
                <w:rFonts w:ascii="Times New Roman" w:hAnsi="Times New Roman"/>
                <w:sz w:val="22"/>
                <w:szCs w:val="22"/>
                <w:lang w:val="en-GB"/>
              </w:rPr>
              <w:t xml:space="preserve"> (</w:t>
            </w:r>
            <w:r>
              <w:rPr>
                <w:rFonts w:ascii="Times New Roman" w:hAnsi="Times New Roman"/>
                <w:sz w:val="22"/>
                <w:szCs w:val="22"/>
                <w:lang w:val="bg-BG"/>
              </w:rPr>
              <w:t>Приложение 6</w:t>
            </w:r>
            <w:r>
              <w:rPr>
                <w:rFonts w:ascii="Times New Roman" w:hAnsi="Times New Roman"/>
                <w:sz w:val="22"/>
                <w:szCs w:val="22"/>
                <w:lang w:val="en-GB"/>
              </w:rPr>
              <w:t>)</w:t>
            </w:r>
            <w:r w:rsidRPr="00713987">
              <w:rPr>
                <w:rFonts w:ascii="Times New Roman" w:hAnsi="Times New Roman"/>
                <w:sz w:val="22"/>
                <w:szCs w:val="22"/>
                <w:lang w:val="bg-BG"/>
              </w:rPr>
              <w:t>.</w:t>
            </w:r>
            <w:r w:rsidRPr="00D211E1">
              <w:rPr>
                <w:rFonts w:ascii="Times New Roman" w:hAnsi="Times New Roman"/>
                <w:sz w:val="22"/>
                <w:szCs w:val="22"/>
                <w:lang w:val="bg-BG"/>
              </w:rPr>
              <w:t xml:space="preserve"> </w:t>
            </w:r>
          </w:p>
          <w:p w14:paraId="332454CA" w14:textId="77777777" w:rsidR="003C300B" w:rsidRDefault="003C300B" w:rsidP="005B6FB2">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p>
          <w:p w14:paraId="01D8C1F1" w14:textId="77777777" w:rsidR="003C300B" w:rsidRDefault="003C300B" w:rsidP="005B6FB2">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p>
          <w:p w14:paraId="31882AB9" w14:textId="77777777" w:rsidR="003C300B" w:rsidRDefault="003C300B" w:rsidP="005B6FB2">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p>
          <w:p w14:paraId="65497EBE" w14:textId="7394E0FC" w:rsidR="003C300B" w:rsidRPr="00D211E1" w:rsidRDefault="003C300B" w:rsidP="005B6FB2">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p>
        </w:tc>
      </w:tr>
      <w:tr w:rsidR="00336F6B" w:rsidRPr="00D211E1" w14:paraId="3F7CEDC3" w14:textId="77777777" w:rsidTr="006850C0">
        <w:trPr>
          <w:cantSplit/>
        </w:trPr>
        <w:tc>
          <w:tcPr>
            <w:tcW w:w="709" w:type="dxa"/>
          </w:tcPr>
          <w:p w14:paraId="69836083"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9639" w:type="dxa"/>
            <w:gridSpan w:val="2"/>
          </w:tcPr>
          <w:p w14:paraId="701A640B" w14:textId="77777777"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p>
        </w:tc>
      </w:tr>
      <w:tr w:rsidR="00336F6B" w:rsidRPr="00D211E1" w14:paraId="01C87F20" w14:textId="77777777" w:rsidTr="006850C0">
        <w:tblPrEx>
          <w:tblLook w:val="01E0" w:firstRow="1" w:lastRow="1" w:firstColumn="1" w:lastColumn="1" w:noHBand="0" w:noVBand="0"/>
        </w:tblPrEx>
        <w:trPr>
          <w:gridBefore w:val="1"/>
          <w:wBefore w:w="709" w:type="dxa"/>
        </w:trPr>
        <w:tc>
          <w:tcPr>
            <w:tcW w:w="9639" w:type="dxa"/>
            <w:gridSpan w:val="2"/>
          </w:tcPr>
          <w:p w14:paraId="36BA1DBE" w14:textId="77777777" w:rsidR="00336F6B" w:rsidRPr="00D211E1" w:rsidRDefault="00336F6B" w:rsidP="00EF420C">
            <w:pPr>
              <w:pStyle w:val="Style1"/>
              <w:ind w:left="-108"/>
              <w:jc w:val="both"/>
              <w:rPr>
                <w:i/>
                <w:sz w:val="22"/>
                <w:szCs w:val="22"/>
                <w:lang w:val="bg-BG"/>
              </w:rPr>
            </w:pPr>
            <w:r w:rsidRPr="00D211E1">
              <w:rPr>
                <w:i/>
                <w:sz w:val="22"/>
                <w:szCs w:val="22"/>
                <w:lang w:val="bg-BG"/>
              </w:rPr>
              <w:t>Тестове за обезценка на стоковите запаси</w:t>
            </w:r>
          </w:p>
          <w:p w14:paraId="1D13DBF1" w14:textId="77777777" w:rsidR="00336F6B" w:rsidRPr="00D211E1" w:rsidRDefault="00336F6B" w:rsidP="00EF420C">
            <w:pPr>
              <w:pStyle w:val="Style1"/>
              <w:ind w:left="-108"/>
              <w:jc w:val="both"/>
              <w:rPr>
                <w:sz w:val="22"/>
                <w:szCs w:val="22"/>
                <w:lang w:val="bg-BG"/>
              </w:rPr>
            </w:pPr>
            <w:r w:rsidRPr="00D211E1">
              <w:rPr>
                <w:sz w:val="22"/>
                <w:szCs w:val="22"/>
                <w:lang w:val="bg-BG"/>
              </w:rPr>
              <w:t>Във връзка с пазарните условия, ръководството е предприело програма за оптимизиране на покупките, раздвижването на наличната стока в рамките на дружеството през клоновата си мрежа с цел избягване на залежаването на стоките и подобряване на коефициента на обращаемостта на стоковите запаси.</w:t>
            </w:r>
          </w:p>
          <w:p w14:paraId="1DE95ED4" w14:textId="77777777" w:rsidR="00336F6B" w:rsidRPr="00D211E1" w:rsidRDefault="00336F6B" w:rsidP="00EF420C">
            <w:pPr>
              <w:pStyle w:val="Style1"/>
              <w:ind w:left="-108"/>
              <w:jc w:val="both"/>
              <w:rPr>
                <w:sz w:val="22"/>
                <w:szCs w:val="22"/>
                <w:lang w:val="bg-BG"/>
              </w:rPr>
            </w:pPr>
          </w:p>
          <w:p w14:paraId="1CE7C049" w14:textId="77777777" w:rsidR="00336F6B" w:rsidRPr="00D211E1" w:rsidRDefault="00336F6B" w:rsidP="00EF420C">
            <w:pPr>
              <w:pStyle w:val="Style1"/>
              <w:ind w:left="-108"/>
              <w:jc w:val="both"/>
              <w:rPr>
                <w:sz w:val="22"/>
                <w:szCs w:val="22"/>
                <w:lang w:val="bg-BG"/>
              </w:rPr>
            </w:pPr>
            <w:r w:rsidRPr="00D211E1">
              <w:rPr>
                <w:sz w:val="22"/>
                <w:szCs w:val="22"/>
                <w:lang w:val="bg-BG"/>
              </w:rPr>
              <w:t xml:space="preserve">Дружеството счита, че разработената политиката се прилага ефективно и посочените цели се постигат, поради което ръководството счита, че балансовата стойност на стоките не превишава тяхната нетна </w:t>
            </w:r>
            <w:proofErr w:type="spellStart"/>
            <w:r w:rsidRPr="00D211E1">
              <w:rPr>
                <w:sz w:val="22"/>
                <w:szCs w:val="22"/>
                <w:lang w:val="bg-BG"/>
              </w:rPr>
              <w:t>реализируема</w:t>
            </w:r>
            <w:proofErr w:type="spellEnd"/>
            <w:r w:rsidRPr="00D211E1">
              <w:rPr>
                <w:sz w:val="22"/>
                <w:szCs w:val="22"/>
                <w:lang w:val="bg-BG"/>
              </w:rPr>
              <w:t xml:space="preserve"> стойност (Прил. 8).</w:t>
            </w:r>
            <w:r>
              <w:rPr>
                <w:sz w:val="22"/>
                <w:szCs w:val="22"/>
                <w:lang w:val="bg-BG"/>
              </w:rPr>
              <w:t xml:space="preserve"> </w:t>
            </w:r>
          </w:p>
        </w:tc>
      </w:tr>
      <w:tr w:rsidR="00336F6B" w:rsidRPr="00D211E1" w14:paraId="7F6C32C7" w14:textId="77777777" w:rsidTr="006850C0">
        <w:tblPrEx>
          <w:tblLook w:val="01E0" w:firstRow="1" w:lastRow="1" w:firstColumn="1" w:lastColumn="1" w:noHBand="0" w:noVBand="0"/>
        </w:tblPrEx>
        <w:trPr>
          <w:gridBefore w:val="1"/>
          <w:wBefore w:w="709" w:type="dxa"/>
        </w:trPr>
        <w:tc>
          <w:tcPr>
            <w:tcW w:w="9639" w:type="dxa"/>
            <w:gridSpan w:val="2"/>
          </w:tcPr>
          <w:p w14:paraId="03C1907F" w14:textId="77777777" w:rsidR="00336F6B" w:rsidRPr="00D211E1" w:rsidRDefault="00336F6B" w:rsidP="00EF420C">
            <w:pPr>
              <w:pStyle w:val="Style1"/>
              <w:ind w:left="-108"/>
              <w:jc w:val="both"/>
              <w:rPr>
                <w:sz w:val="22"/>
                <w:szCs w:val="22"/>
                <w:lang w:val="bg-BG"/>
              </w:rPr>
            </w:pPr>
          </w:p>
          <w:p w14:paraId="33D10F83" w14:textId="77777777" w:rsidR="00336F6B" w:rsidRPr="00713987" w:rsidRDefault="00336F6B" w:rsidP="00EF420C">
            <w:pPr>
              <w:pStyle w:val="Style1"/>
              <w:ind w:left="-108"/>
              <w:jc w:val="both"/>
              <w:rPr>
                <w:i/>
                <w:sz w:val="22"/>
                <w:szCs w:val="22"/>
                <w:lang w:val="bg-BG"/>
              </w:rPr>
            </w:pPr>
            <w:r w:rsidRPr="00D211E1">
              <w:rPr>
                <w:i/>
                <w:sz w:val="22"/>
                <w:szCs w:val="22"/>
                <w:lang w:val="bg-BG"/>
              </w:rPr>
              <w:t xml:space="preserve">Тестове за обезценка </w:t>
            </w:r>
            <w:r>
              <w:rPr>
                <w:i/>
                <w:sz w:val="22"/>
                <w:szCs w:val="22"/>
                <w:lang w:val="bg-BG"/>
              </w:rPr>
              <w:t>на финансовите активи</w:t>
            </w:r>
          </w:p>
          <w:p w14:paraId="764CE7F9" w14:textId="77777777" w:rsidR="00336F6B" w:rsidRPr="00D211E1" w:rsidRDefault="00336F6B" w:rsidP="00EF420C">
            <w:pPr>
              <w:pStyle w:val="Style1"/>
              <w:ind w:left="-108"/>
              <w:jc w:val="both"/>
              <w:rPr>
                <w:i/>
                <w:sz w:val="22"/>
                <w:szCs w:val="22"/>
                <w:lang w:val="bg-BG"/>
              </w:rPr>
            </w:pPr>
            <w:r>
              <w:rPr>
                <w:sz w:val="22"/>
                <w:szCs w:val="22"/>
                <w:lang w:val="bg-BG"/>
              </w:rPr>
              <w:t>Политиката на дружеството по отношение на обезценката на финансовите активи е оповестена в Приложение 1 З. Резултатите от проведените анализи към 30 юни 2021 г. са оповестени в Приложение 2.</w:t>
            </w:r>
          </w:p>
        </w:tc>
      </w:tr>
      <w:tr w:rsidR="00336F6B" w:rsidRPr="00D211E1" w14:paraId="0E5E7568" w14:textId="77777777" w:rsidTr="006850C0">
        <w:tblPrEx>
          <w:tblLook w:val="01E0" w:firstRow="1" w:lastRow="1" w:firstColumn="1" w:lastColumn="1" w:noHBand="0" w:noVBand="0"/>
        </w:tblPrEx>
        <w:trPr>
          <w:gridBefore w:val="1"/>
          <w:wBefore w:w="709" w:type="dxa"/>
        </w:trPr>
        <w:tc>
          <w:tcPr>
            <w:tcW w:w="9639" w:type="dxa"/>
            <w:gridSpan w:val="2"/>
          </w:tcPr>
          <w:p w14:paraId="74E4F380" w14:textId="77777777" w:rsidR="00336F6B" w:rsidRPr="00D211E1" w:rsidRDefault="00336F6B" w:rsidP="00EF420C">
            <w:pPr>
              <w:pStyle w:val="Style1"/>
              <w:ind w:left="-108"/>
              <w:jc w:val="both"/>
              <w:rPr>
                <w:sz w:val="22"/>
                <w:szCs w:val="22"/>
                <w:lang w:val="bg-BG"/>
              </w:rPr>
            </w:pPr>
          </w:p>
        </w:tc>
      </w:tr>
      <w:tr w:rsidR="00336F6B" w:rsidRPr="00D211E1" w14:paraId="771A1382" w14:textId="77777777" w:rsidTr="006850C0">
        <w:tblPrEx>
          <w:tblLook w:val="01E0" w:firstRow="1" w:lastRow="1" w:firstColumn="1" w:lastColumn="1" w:noHBand="0" w:noVBand="0"/>
        </w:tblPrEx>
        <w:trPr>
          <w:gridBefore w:val="1"/>
          <w:wBefore w:w="709" w:type="dxa"/>
        </w:trPr>
        <w:tc>
          <w:tcPr>
            <w:tcW w:w="9639" w:type="dxa"/>
            <w:gridSpan w:val="2"/>
          </w:tcPr>
          <w:p w14:paraId="58CACCA7" w14:textId="77777777" w:rsidR="00336F6B" w:rsidRPr="00D211E1" w:rsidRDefault="00336F6B" w:rsidP="00EF420C">
            <w:pPr>
              <w:pStyle w:val="Style1"/>
              <w:ind w:left="-108"/>
              <w:jc w:val="both"/>
              <w:rPr>
                <w:i/>
                <w:sz w:val="22"/>
                <w:szCs w:val="22"/>
                <w:lang w:val="bg-BG"/>
              </w:rPr>
            </w:pPr>
            <w:r w:rsidRPr="00D211E1">
              <w:rPr>
                <w:i/>
                <w:sz w:val="22"/>
                <w:szCs w:val="22"/>
                <w:lang w:val="bg-BG"/>
              </w:rPr>
              <w:t>Представяне на приходи от продажби</w:t>
            </w:r>
          </w:p>
        </w:tc>
      </w:tr>
      <w:tr w:rsidR="00336F6B" w:rsidRPr="00D211E1" w14:paraId="3616C574" w14:textId="77777777" w:rsidTr="006850C0">
        <w:tblPrEx>
          <w:tblLook w:val="01E0" w:firstRow="1" w:lastRow="1" w:firstColumn="1" w:lastColumn="1" w:noHBand="0" w:noVBand="0"/>
        </w:tblPrEx>
        <w:trPr>
          <w:gridBefore w:val="1"/>
          <w:wBefore w:w="709" w:type="dxa"/>
        </w:trPr>
        <w:tc>
          <w:tcPr>
            <w:tcW w:w="9639" w:type="dxa"/>
            <w:gridSpan w:val="2"/>
          </w:tcPr>
          <w:p w14:paraId="2ABA6E72" w14:textId="77777777" w:rsidR="00CA7BCE" w:rsidRPr="00D211E1" w:rsidRDefault="00336F6B" w:rsidP="00EF420C">
            <w:pPr>
              <w:pStyle w:val="m-3928418267781696599gmail-style1"/>
              <w:shd w:val="clear" w:color="auto" w:fill="FFFFFF"/>
              <w:ind w:left="-108"/>
              <w:jc w:val="both"/>
              <w:rPr>
                <w:sz w:val="22"/>
                <w:szCs w:val="22"/>
                <w:lang w:eastAsia="en-US"/>
              </w:rPr>
            </w:pPr>
            <w:r w:rsidRPr="00D211E1">
              <w:rPr>
                <w:sz w:val="22"/>
                <w:szCs w:val="22"/>
                <w:lang w:eastAsia="en-US"/>
              </w:rPr>
              <w:t>При определяне на цената на сделките си Дружеството взема предвид размера на възнаграждението, на който то очаква да има право в замяна на прехвърлянето на клиента на обещаните стоки, с изключение на сумите, събрани от името на трети страни - например данъци върху продажбите и акцизни такси.</w:t>
            </w:r>
            <w:r>
              <w:rPr>
                <w:sz w:val="22"/>
                <w:szCs w:val="22"/>
                <w:lang w:eastAsia="en-US"/>
              </w:rPr>
              <w:t xml:space="preserve"> </w:t>
            </w:r>
            <w:r w:rsidRPr="00D211E1">
              <w:rPr>
                <w:sz w:val="22"/>
                <w:szCs w:val="22"/>
                <w:lang w:eastAsia="en-US"/>
              </w:rPr>
              <w:t xml:space="preserve">Ръководството взе под внимание критериите, които определят дали Дружеството оперира като агент или </w:t>
            </w:r>
            <w:proofErr w:type="spellStart"/>
            <w:r w:rsidRPr="00D211E1">
              <w:rPr>
                <w:sz w:val="22"/>
                <w:szCs w:val="22"/>
                <w:lang w:eastAsia="en-US"/>
              </w:rPr>
              <w:t>принципал</w:t>
            </w:r>
            <w:proofErr w:type="spellEnd"/>
            <w:r w:rsidRPr="00D211E1">
              <w:rPr>
                <w:sz w:val="22"/>
                <w:szCs w:val="22"/>
                <w:lang w:eastAsia="en-US"/>
              </w:rPr>
              <w:t xml:space="preserve"> според изискванията на МСФО 15 и заключи, че по отношение на плащането на акцизи и данъци върху продажбите, Дружеството оперира като агент.</w:t>
            </w:r>
            <w:r>
              <w:rPr>
                <w:sz w:val="22"/>
                <w:szCs w:val="22"/>
                <w:lang w:eastAsia="en-US"/>
              </w:rPr>
              <w:t xml:space="preserve"> </w:t>
            </w:r>
            <w:r w:rsidRPr="00D211E1">
              <w:rPr>
                <w:sz w:val="22"/>
                <w:szCs w:val="22"/>
                <w:lang w:eastAsia="en-US"/>
              </w:rPr>
              <w:t>Приходите от продажби на Дружеството са посочени във финансовия отчет нетно от горепосочените данъци и такси.</w:t>
            </w:r>
          </w:p>
          <w:tbl>
            <w:tblPr>
              <w:tblW w:w="10348" w:type="dxa"/>
              <w:tblLayout w:type="fixed"/>
              <w:tblLook w:val="0000" w:firstRow="0" w:lastRow="0" w:firstColumn="0" w:lastColumn="0" w:noHBand="0" w:noVBand="0"/>
            </w:tblPr>
            <w:tblGrid>
              <w:gridCol w:w="709"/>
              <w:gridCol w:w="9639"/>
            </w:tblGrid>
            <w:tr w:rsidR="00CA7BCE" w:rsidRPr="003B16D0" w14:paraId="2037C09D" w14:textId="77777777" w:rsidTr="00A4205F">
              <w:trPr>
                <w:cantSplit/>
              </w:trPr>
              <w:tc>
                <w:tcPr>
                  <w:tcW w:w="709" w:type="dxa"/>
                </w:tcPr>
                <w:p w14:paraId="4D2BE208" w14:textId="77777777" w:rsidR="00CA7BCE" w:rsidRPr="003B16D0" w:rsidRDefault="00CA7BCE" w:rsidP="00CA7BC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Pr>
                      <w:sz w:val="22"/>
                      <w:szCs w:val="22"/>
                      <w:lang w:val="ru-RU"/>
                    </w:rPr>
                    <w:t xml:space="preserve">      </w:t>
                  </w:r>
                  <w:r w:rsidRPr="003B16D0">
                    <w:rPr>
                      <w:sz w:val="22"/>
                      <w:szCs w:val="22"/>
                      <w:lang w:val="bg-BG"/>
                    </w:rPr>
                    <w:t>4</w:t>
                  </w:r>
                </w:p>
              </w:tc>
              <w:tc>
                <w:tcPr>
                  <w:tcW w:w="9639" w:type="dxa"/>
                </w:tcPr>
                <w:p w14:paraId="278B25D9" w14:textId="77777777" w:rsidR="00CA7BCE" w:rsidRPr="003B16D0" w:rsidRDefault="00CA7BCE" w:rsidP="00CA7BCE">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3B16D0">
                    <w:rPr>
                      <w:sz w:val="22"/>
                      <w:szCs w:val="22"/>
                      <w:lang w:val="bg-BG"/>
                    </w:rPr>
                    <w:t>Приходи от продажби – оповестяване по сегменти</w:t>
                  </w:r>
                </w:p>
              </w:tc>
            </w:tr>
          </w:tbl>
          <w:p w14:paraId="15E50527" w14:textId="77777777" w:rsidR="00CA7BCE" w:rsidRDefault="00CA7BCE" w:rsidP="00CA7BCE">
            <w:pPr>
              <w:tabs>
                <w:tab w:val="left" w:pos="938"/>
              </w:tabs>
              <w:jc w:val="both"/>
              <w:rPr>
                <w:sz w:val="22"/>
                <w:szCs w:val="22"/>
                <w:lang w:val="ru-RU"/>
              </w:rPr>
            </w:pPr>
            <w:r>
              <w:rPr>
                <w:sz w:val="22"/>
                <w:szCs w:val="22"/>
                <w:lang w:val="bg-BG"/>
              </w:rPr>
              <w:tab/>
            </w:r>
            <w:r w:rsidRPr="003B16D0">
              <w:rPr>
                <w:sz w:val="22"/>
                <w:szCs w:val="22"/>
                <w:lang w:val="bg-BG"/>
              </w:rPr>
              <w:t>Ръководството е определило оперативните сегменти на база на прегледаните от Съвета на директорите доклади, които са използвани за вземането на стратегически решения. Съветът на директорите - поради това, че основната част от продажбите се осъществяват географски на българския пазар не разглежда бизнеса разделен по географски признак.</w:t>
            </w:r>
          </w:p>
          <w:p w14:paraId="0E0372E7" w14:textId="77777777" w:rsidR="00CA7BCE" w:rsidRPr="00D211E1" w:rsidRDefault="00CA7BCE" w:rsidP="00CA7BCE">
            <w:pPr>
              <w:ind w:right="-141" w:firstLine="708"/>
              <w:jc w:val="both"/>
              <w:rPr>
                <w:sz w:val="22"/>
                <w:szCs w:val="22"/>
                <w:lang w:val="ru-RU"/>
              </w:rPr>
            </w:pPr>
            <w:r w:rsidRPr="00D211E1">
              <w:rPr>
                <w:sz w:val="22"/>
                <w:szCs w:val="22"/>
                <w:lang w:val="bg-BG"/>
              </w:rPr>
              <w:t xml:space="preserve">Съветът на директорите взема решение оперативните му сегменти да се представят като търговия с строителни </w:t>
            </w:r>
            <w:r>
              <w:rPr>
                <w:sz w:val="22"/>
                <w:szCs w:val="22"/>
                <w:lang w:val="bg-BG"/>
              </w:rPr>
              <w:t xml:space="preserve">и отоплителни </w:t>
            </w:r>
            <w:r w:rsidRPr="00D211E1">
              <w:rPr>
                <w:sz w:val="22"/>
                <w:szCs w:val="22"/>
                <w:lang w:val="bg-BG"/>
              </w:rPr>
              <w:t xml:space="preserve">материали и газ и </w:t>
            </w:r>
            <w:r>
              <w:rPr>
                <w:sz w:val="22"/>
                <w:szCs w:val="22"/>
                <w:lang w:val="bg-BG"/>
              </w:rPr>
              <w:t xml:space="preserve">течни </w:t>
            </w:r>
            <w:r w:rsidRPr="00D211E1">
              <w:rPr>
                <w:sz w:val="22"/>
                <w:szCs w:val="22"/>
                <w:lang w:val="bg-BG"/>
              </w:rPr>
              <w:t xml:space="preserve">горива, тъй като стратегическата цел на Дружеството е да задържи и развие пазарния си дял на база установяване на дълготрайни партньорства и опит в продажбата на тези продукти. </w:t>
            </w:r>
          </w:p>
          <w:p w14:paraId="355BB134" w14:textId="77777777" w:rsidR="00CA7BCE" w:rsidRDefault="00CA7BCE" w:rsidP="00CA7BCE">
            <w:pPr>
              <w:ind w:right="-141" w:firstLine="708"/>
              <w:jc w:val="both"/>
              <w:rPr>
                <w:sz w:val="22"/>
                <w:szCs w:val="22"/>
                <w:lang w:val="bg-BG"/>
              </w:rPr>
            </w:pPr>
            <w:r w:rsidRPr="00D211E1">
              <w:rPr>
                <w:sz w:val="22"/>
                <w:szCs w:val="22"/>
                <w:lang w:val="bg-BG"/>
              </w:rPr>
              <w:t xml:space="preserve">Продажбата на отоплителни (въглища, брикети, дърво, т.н.) и строителни материали (бетон, тухли, </w:t>
            </w:r>
            <w:proofErr w:type="spellStart"/>
            <w:r w:rsidRPr="00D211E1">
              <w:rPr>
                <w:sz w:val="22"/>
                <w:szCs w:val="22"/>
                <w:lang w:val="bg-BG"/>
              </w:rPr>
              <w:t>фитинги</w:t>
            </w:r>
            <w:proofErr w:type="spellEnd"/>
            <w:r w:rsidRPr="00D211E1">
              <w:rPr>
                <w:sz w:val="22"/>
                <w:szCs w:val="22"/>
                <w:lang w:val="bg-BG"/>
              </w:rPr>
              <w:t xml:space="preserve"> и т.н.) генерират приход от една и съща мрежа от клонове и бази използващи единен маркетингов модел, работна ръка и съответстващо поведение към клиентите.</w:t>
            </w:r>
            <w:r>
              <w:rPr>
                <w:sz w:val="22"/>
                <w:szCs w:val="22"/>
                <w:lang w:val="bg-BG"/>
              </w:rPr>
              <w:t xml:space="preserve"> </w:t>
            </w:r>
          </w:p>
          <w:p w14:paraId="19A9F4F4" w14:textId="77777777" w:rsidR="00CA7BCE" w:rsidRPr="00D211E1" w:rsidRDefault="00CA7BCE" w:rsidP="00CA7BCE">
            <w:pPr>
              <w:ind w:right="-141"/>
              <w:jc w:val="both"/>
              <w:rPr>
                <w:sz w:val="22"/>
                <w:szCs w:val="22"/>
                <w:lang w:val="bg-BG"/>
              </w:rPr>
            </w:pPr>
            <w:r w:rsidRPr="00D211E1">
              <w:rPr>
                <w:sz w:val="22"/>
                <w:szCs w:val="22"/>
                <w:lang w:val="bg-BG"/>
              </w:rPr>
              <w:t>Горива и газ са друг оперативен сегмент следен независимо от Съвета на директорите. Тази линия на продажбите сформира отделна база на активите (пр. газ станции и депа) и се продава чрез различна група търговци, които се занимават само с тази дейност, без да участват в работата на другите приложени оперативни сегменти. Сегментът генерира приходите си от продажба на бензин, дизел и газ пропан-бутан.</w:t>
            </w:r>
          </w:p>
          <w:p w14:paraId="3E6B5132" w14:textId="487424F4" w:rsidR="00336F6B" w:rsidRPr="00D211E1" w:rsidRDefault="00336F6B" w:rsidP="00EF420C">
            <w:pPr>
              <w:pStyle w:val="m-3928418267781696599gmail-style1"/>
              <w:shd w:val="clear" w:color="auto" w:fill="FFFFFF"/>
              <w:ind w:left="-108"/>
              <w:jc w:val="both"/>
              <w:rPr>
                <w:sz w:val="22"/>
                <w:szCs w:val="22"/>
                <w:lang w:eastAsia="en-US"/>
              </w:rPr>
            </w:pPr>
          </w:p>
        </w:tc>
      </w:tr>
    </w:tbl>
    <w:p w14:paraId="22A1C843" w14:textId="77777777" w:rsidR="00336F6B" w:rsidRDefault="00336F6B" w:rsidP="00336F6B">
      <w:pPr>
        <w:tabs>
          <w:tab w:val="left" w:pos="938"/>
        </w:tabs>
        <w:rPr>
          <w:sz w:val="22"/>
          <w:szCs w:val="22"/>
          <w:lang w:val="ru-RU"/>
        </w:rPr>
        <w:sectPr w:rsidR="00336F6B" w:rsidSect="00EF420C">
          <w:footerReference w:type="default" r:id="rId21"/>
          <w:pgSz w:w="11907" w:h="16840" w:code="9"/>
          <w:pgMar w:top="1417" w:right="992" w:bottom="1417" w:left="1417" w:header="567" w:footer="567" w:gutter="0"/>
          <w:cols w:space="708"/>
          <w:docGrid w:linePitch="326"/>
        </w:sectPr>
      </w:pPr>
    </w:p>
    <w:p w14:paraId="679C412F" w14:textId="77777777" w:rsidR="00336F6B" w:rsidRDefault="00336F6B" w:rsidP="00336F6B">
      <w:pPr>
        <w:rPr>
          <w:b/>
          <w:sz w:val="22"/>
          <w:szCs w:val="22"/>
          <w:lang w:val="bg-BG"/>
        </w:rPr>
      </w:pPr>
    </w:p>
    <w:p w14:paraId="707D879B" w14:textId="77777777" w:rsidR="00336F6B" w:rsidRPr="006743A9" w:rsidRDefault="00336F6B" w:rsidP="00336F6B">
      <w:pPr>
        <w:rPr>
          <w:b/>
          <w:lang w:val="ru-RU"/>
        </w:rPr>
      </w:pPr>
      <w:r w:rsidRPr="006743A9">
        <w:rPr>
          <w:b/>
          <w:lang w:val="bg-BG"/>
        </w:rPr>
        <w:t>Резултатите по сегменти към 30 юни 2021</w:t>
      </w:r>
      <w:r w:rsidRPr="006743A9">
        <w:rPr>
          <w:b/>
          <w:lang w:val="ru-RU"/>
        </w:rPr>
        <w:t xml:space="preserve"> г.</w:t>
      </w:r>
      <w:r w:rsidRPr="006743A9">
        <w:rPr>
          <w:b/>
          <w:lang w:val="bg-BG"/>
        </w:rPr>
        <w:t xml:space="preserve"> са:</w:t>
      </w:r>
    </w:p>
    <w:p w14:paraId="1AC835DA" w14:textId="77777777" w:rsidR="00336F6B" w:rsidRPr="006743A9" w:rsidRDefault="00336F6B" w:rsidP="00336F6B">
      <w:pPr>
        <w:ind w:left="540"/>
        <w:rPr>
          <w:b/>
          <w:lang w:val="ru-RU"/>
        </w:rPr>
      </w:pPr>
    </w:p>
    <w:tbl>
      <w:tblPr>
        <w:tblW w:w="9285" w:type="dxa"/>
        <w:tblInd w:w="107" w:type="dxa"/>
        <w:tblLayout w:type="fixed"/>
        <w:tblCellMar>
          <w:left w:w="107" w:type="dxa"/>
          <w:right w:w="107" w:type="dxa"/>
        </w:tblCellMar>
        <w:tblLook w:val="04A0" w:firstRow="1" w:lastRow="0" w:firstColumn="1" w:lastColumn="0" w:noHBand="0" w:noVBand="1"/>
      </w:tblPr>
      <w:tblGrid>
        <w:gridCol w:w="4681"/>
        <w:gridCol w:w="284"/>
        <w:gridCol w:w="1702"/>
        <w:gridCol w:w="1418"/>
        <w:gridCol w:w="1200"/>
      </w:tblGrid>
      <w:tr w:rsidR="00336F6B" w:rsidRPr="006743A9" w14:paraId="17C6E793" w14:textId="77777777" w:rsidTr="00EF420C">
        <w:tc>
          <w:tcPr>
            <w:tcW w:w="4681" w:type="dxa"/>
          </w:tcPr>
          <w:p w14:paraId="0DC6BF72" w14:textId="77777777" w:rsidR="00336F6B" w:rsidRPr="006743A9" w:rsidRDefault="00336F6B" w:rsidP="00EF420C">
            <w:pPr>
              <w:tabs>
                <w:tab w:val="left" w:pos="1134"/>
                <w:tab w:val="left" w:pos="1276"/>
                <w:tab w:val="center" w:pos="3402"/>
                <w:tab w:val="center" w:pos="4536"/>
                <w:tab w:val="center" w:pos="5670"/>
                <w:tab w:val="center" w:pos="6804"/>
                <w:tab w:val="right" w:pos="7655"/>
              </w:tabs>
              <w:rPr>
                <w:b/>
                <w:lang w:val="bg-BG"/>
              </w:rPr>
            </w:pPr>
          </w:p>
        </w:tc>
        <w:tc>
          <w:tcPr>
            <w:tcW w:w="284" w:type="dxa"/>
          </w:tcPr>
          <w:p w14:paraId="1CAB2453"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702" w:type="dxa"/>
            <w:hideMark/>
          </w:tcPr>
          <w:p w14:paraId="6C9D488F"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6743A9">
              <w:rPr>
                <w:b/>
                <w:lang w:val="bg-BG"/>
              </w:rPr>
              <w:t>Строителни и отоплителни материали</w:t>
            </w:r>
          </w:p>
        </w:tc>
        <w:tc>
          <w:tcPr>
            <w:tcW w:w="1418" w:type="dxa"/>
            <w:hideMark/>
          </w:tcPr>
          <w:p w14:paraId="68F58FEE"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6743A9">
              <w:rPr>
                <w:b/>
                <w:lang w:val="bg-BG"/>
              </w:rPr>
              <w:t>Газ и течни горива</w:t>
            </w:r>
          </w:p>
        </w:tc>
        <w:tc>
          <w:tcPr>
            <w:tcW w:w="1200" w:type="dxa"/>
            <w:hideMark/>
          </w:tcPr>
          <w:p w14:paraId="2F9F9293"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6743A9">
              <w:rPr>
                <w:b/>
                <w:lang w:val="bg-BG"/>
              </w:rPr>
              <w:t>Общо</w:t>
            </w:r>
          </w:p>
        </w:tc>
      </w:tr>
      <w:tr w:rsidR="00336F6B" w:rsidRPr="006743A9" w14:paraId="1BE603A0" w14:textId="77777777" w:rsidTr="00EF420C">
        <w:tc>
          <w:tcPr>
            <w:tcW w:w="4681" w:type="dxa"/>
            <w:hideMark/>
          </w:tcPr>
          <w:p w14:paraId="44AEA188"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Приходи</w:t>
            </w:r>
          </w:p>
        </w:tc>
        <w:tc>
          <w:tcPr>
            <w:tcW w:w="284" w:type="dxa"/>
            <w:vAlign w:val="bottom"/>
          </w:tcPr>
          <w:p w14:paraId="7A77C1E8"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5F56E9E0" w14:textId="77777777" w:rsidR="00336F6B" w:rsidRPr="006743A9" w:rsidRDefault="00197775"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41,927</w:t>
            </w:r>
          </w:p>
        </w:tc>
        <w:tc>
          <w:tcPr>
            <w:tcW w:w="1418" w:type="dxa"/>
            <w:vAlign w:val="bottom"/>
            <w:hideMark/>
          </w:tcPr>
          <w:p w14:paraId="24571550" w14:textId="77777777" w:rsidR="00336F6B" w:rsidRPr="006743A9" w:rsidRDefault="00197775"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42,624</w:t>
            </w:r>
          </w:p>
        </w:tc>
        <w:tc>
          <w:tcPr>
            <w:tcW w:w="1200" w:type="dxa"/>
            <w:vAlign w:val="bottom"/>
            <w:hideMark/>
          </w:tcPr>
          <w:p w14:paraId="3BD956DC" w14:textId="77777777" w:rsidR="00336F6B" w:rsidRPr="006743A9" w:rsidRDefault="009F60B6"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84,551</w:t>
            </w:r>
          </w:p>
        </w:tc>
      </w:tr>
      <w:tr w:rsidR="00336F6B" w:rsidRPr="006743A9" w14:paraId="03466945" w14:textId="77777777" w:rsidTr="00EF420C">
        <w:tc>
          <w:tcPr>
            <w:tcW w:w="4681" w:type="dxa"/>
            <w:hideMark/>
          </w:tcPr>
          <w:p w14:paraId="6225D276"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Неразпределени приходи</w:t>
            </w:r>
          </w:p>
        </w:tc>
        <w:tc>
          <w:tcPr>
            <w:tcW w:w="284" w:type="dxa"/>
            <w:vAlign w:val="bottom"/>
          </w:tcPr>
          <w:p w14:paraId="6007E1B1"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296A2190"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w:t>
            </w:r>
          </w:p>
        </w:tc>
        <w:tc>
          <w:tcPr>
            <w:tcW w:w="1418" w:type="dxa"/>
            <w:vAlign w:val="bottom"/>
            <w:hideMark/>
          </w:tcPr>
          <w:p w14:paraId="6796581E"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w:t>
            </w:r>
          </w:p>
        </w:tc>
        <w:tc>
          <w:tcPr>
            <w:tcW w:w="1200" w:type="dxa"/>
            <w:vAlign w:val="bottom"/>
            <w:hideMark/>
          </w:tcPr>
          <w:p w14:paraId="0DBF69B1" w14:textId="77777777" w:rsidR="00336F6B" w:rsidRPr="006743A9" w:rsidRDefault="000F0DAB"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1,228</w:t>
            </w:r>
          </w:p>
        </w:tc>
      </w:tr>
      <w:tr w:rsidR="00336F6B" w:rsidRPr="006743A9" w14:paraId="3FF43D8E" w14:textId="77777777" w:rsidTr="00EF420C">
        <w:tc>
          <w:tcPr>
            <w:tcW w:w="4681" w:type="dxa"/>
            <w:hideMark/>
          </w:tcPr>
          <w:p w14:paraId="3F4137DC"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Резултат на сегмента – брутна печалба</w:t>
            </w:r>
          </w:p>
        </w:tc>
        <w:tc>
          <w:tcPr>
            <w:tcW w:w="284" w:type="dxa"/>
            <w:vAlign w:val="bottom"/>
          </w:tcPr>
          <w:p w14:paraId="4408CAD1"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205980E1" w14:textId="77777777" w:rsidR="00336F6B" w:rsidRPr="006743A9" w:rsidRDefault="00197775"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6,521</w:t>
            </w:r>
          </w:p>
        </w:tc>
        <w:tc>
          <w:tcPr>
            <w:tcW w:w="1418" w:type="dxa"/>
            <w:vAlign w:val="bottom"/>
            <w:hideMark/>
          </w:tcPr>
          <w:p w14:paraId="24B2001F" w14:textId="77777777" w:rsidR="00336F6B" w:rsidRPr="006743A9" w:rsidRDefault="00197775"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2,330</w:t>
            </w:r>
          </w:p>
        </w:tc>
        <w:tc>
          <w:tcPr>
            <w:tcW w:w="1200" w:type="dxa"/>
            <w:vAlign w:val="bottom"/>
            <w:hideMark/>
          </w:tcPr>
          <w:p w14:paraId="5BBB6A92" w14:textId="77777777" w:rsidR="00336F6B" w:rsidRPr="006743A9" w:rsidRDefault="00197775"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8,851</w:t>
            </w:r>
          </w:p>
        </w:tc>
      </w:tr>
      <w:tr w:rsidR="00336F6B" w:rsidRPr="006743A9" w14:paraId="1CC38BB0" w14:textId="77777777" w:rsidTr="00EF420C">
        <w:tc>
          <w:tcPr>
            <w:tcW w:w="4681" w:type="dxa"/>
          </w:tcPr>
          <w:p w14:paraId="17EA3440"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p>
        </w:tc>
        <w:tc>
          <w:tcPr>
            <w:tcW w:w="284" w:type="dxa"/>
            <w:vAlign w:val="bottom"/>
          </w:tcPr>
          <w:p w14:paraId="0EE32F8E"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14:paraId="3CA405D2"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8" w:type="dxa"/>
            <w:vAlign w:val="bottom"/>
          </w:tcPr>
          <w:p w14:paraId="7B801BB5"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highlight w:val="yellow"/>
                <w:lang w:val="en-US"/>
              </w:rPr>
            </w:pPr>
          </w:p>
        </w:tc>
        <w:tc>
          <w:tcPr>
            <w:tcW w:w="1200" w:type="dxa"/>
            <w:vAlign w:val="bottom"/>
          </w:tcPr>
          <w:p w14:paraId="7CB3E776"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r>
      <w:tr w:rsidR="00336F6B" w:rsidRPr="006743A9" w14:paraId="32925188" w14:textId="77777777" w:rsidTr="00EF420C">
        <w:tc>
          <w:tcPr>
            <w:tcW w:w="4681" w:type="dxa"/>
            <w:vAlign w:val="center"/>
            <w:hideMark/>
          </w:tcPr>
          <w:p w14:paraId="14D28F1F" w14:textId="77777777" w:rsidR="00336F6B" w:rsidRPr="006743A9" w:rsidRDefault="00336F6B" w:rsidP="00EF420C">
            <w:pPr>
              <w:ind w:left="-107"/>
              <w:rPr>
                <w:lang w:val="bg-BG"/>
              </w:rPr>
            </w:pPr>
            <w:proofErr w:type="spellStart"/>
            <w:r w:rsidRPr="006743A9">
              <w:t>Разходи</w:t>
            </w:r>
            <w:proofErr w:type="spellEnd"/>
            <w:r w:rsidRPr="006743A9">
              <w:t xml:space="preserve"> </w:t>
            </w:r>
            <w:proofErr w:type="spellStart"/>
            <w:r w:rsidRPr="006743A9">
              <w:t>за</w:t>
            </w:r>
            <w:proofErr w:type="spellEnd"/>
            <w:r w:rsidRPr="006743A9">
              <w:t xml:space="preserve"> </w:t>
            </w:r>
            <w:r w:rsidRPr="006743A9">
              <w:rPr>
                <w:lang w:val="bg-BG"/>
              </w:rPr>
              <w:t>персонала</w:t>
            </w:r>
          </w:p>
        </w:tc>
        <w:tc>
          <w:tcPr>
            <w:tcW w:w="284" w:type="dxa"/>
            <w:vAlign w:val="bottom"/>
          </w:tcPr>
          <w:p w14:paraId="6CC943DE"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003D90EA" w14:textId="77777777" w:rsidR="00336F6B" w:rsidRPr="006743A9" w:rsidRDefault="00336F6B" w:rsidP="00595DAE">
            <w:pPr>
              <w:jc w:val="right"/>
              <w:rPr>
                <w:lang w:val="en-US"/>
              </w:rPr>
            </w:pPr>
            <w:r w:rsidRPr="006743A9">
              <w:rPr>
                <w:lang w:val="en-US"/>
              </w:rPr>
              <w:t>(</w:t>
            </w:r>
            <w:r w:rsidR="00595DAE" w:rsidRPr="006743A9">
              <w:rPr>
                <w:lang w:val="bg-BG"/>
              </w:rPr>
              <w:t>5,070</w:t>
            </w:r>
            <w:r w:rsidRPr="006743A9">
              <w:rPr>
                <w:lang w:val="en-US"/>
              </w:rPr>
              <w:t>)</w:t>
            </w:r>
          </w:p>
        </w:tc>
        <w:tc>
          <w:tcPr>
            <w:tcW w:w="1418" w:type="dxa"/>
            <w:vAlign w:val="bottom"/>
            <w:hideMark/>
          </w:tcPr>
          <w:p w14:paraId="54ED1ED3" w14:textId="77777777" w:rsidR="00336F6B" w:rsidRPr="006743A9" w:rsidRDefault="00336F6B" w:rsidP="00595DAE">
            <w:pPr>
              <w:jc w:val="right"/>
              <w:rPr>
                <w:lang w:val="en-US"/>
              </w:rPr>
            </w:pPr>
            <w:r w:rsidRPr="006743A9">
              <w:rPr>
                <w:lang w:val="en-US"/>
              </w:rPr>
              <w:t>(</w:t>
            </w:r>
            <w:r w:rsidR="00595DAE" w:rsidRPr="006743A9">
              <w:rPr>
                <w:lang w:val="bg-BG"/>
              </w:rPr>
              <w:t>1,180</w:t>
            </w:r>
            <w:r w:rsidRPr="006743A9">
              <w:rPr>
                <w:lang w:val="en-US"/>
              </w:rPr>
              <w:t>)</w:t>
            </w:r>
          </w:p>
        </w:tc>
        <w:tc>
          <w:tcPr>
            <w:tcW w:w="1200" w:type="dxa"/>
            <w:vAlign w:val="bottom"/>
            <w:hideMark/>
          </w:tcPr>
          <w:p w14:paraId="27C458E0" w14:textId="77777777" w:rsidR="00336F6B" w:rsidRPr="006743A9" w:rsidRDefault="00336F6B" w:rsidP="000F0DAB">
            <w:pPr>
              <w:jc w:val="right"/>
              <w:rPr>
                <w:lang w:val="en-US"/>
              </w:rPr>
            </w:pPr>
            <w:r w:rsidRPr="006743A9">
              <w:rPr>
                <w:lang w:val="en-US"/>
              </w:rPr>
              <w:t>(</w:t>
            </w:r>
            <w:r w:rsidR="000F0DAB" w:rsidRPr="006743A9">
              <w:rPr>
                <w:lang w:val="bg-BG"/>
              </w:rPr>
              <w:t>6,250</w:t>
            </w:r>
            <w:r w:rsidRPr="006743A9">
              <w:rPr>
                <w:lang w:val="en-US"/>
              </w:rPr>
              <w:t>)</w:t>
            </w:r>
          </w:p>
        </w:tc>
      </w:tr>
      <w:tr w:rsidR="00336F6B" w:rsidRPr="006743A9" w14:paraId="752D4FA0" w14:textId="77777777" w:rsidTr="00EF420C">
        <w:tc>
          <w:tcPr>
            <w:tcW w:w="4681" w:type="dxa"/>
            <w:hideMark/>
          </w:tcPr>
          <w:p w14:paraId="324EA52D"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Разходи за ЗДРВВЗ</w:t>
            </w:r>
          </w:p>
        </w:tc>
        <w:tc>
          <w:tcPr>
            <w:tcW w:w="284" w:type="dxa"/>
            <w:vAlign w:val="bottom"/>
          </w:tcPr>
          <w:p w14:paraId="0E236FDD"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008733D3" w14:textId="77777777" w:rsidR="00336F6B" w:rsidRPr="006743A9" w:rsidRDefault="00336F6B" w:rsidP="00EF420C">
            <w:pPr>
              <w:jc w:val="right"/>
              <w:rPr>
                <w:lang w:val="bg-BG"/>
              </w:rPr>
            </w:pPr>
            <w:r w:rsidRPr="006743A9">
              <w:rPr>
                <w:lang w:val="bg-BG"/>
              </w:rPr>
              <w:t>-</w:t>
            </w:r>
          </w:p>
        </w:tc>
        <w:tc>
          <w:tcPr>
            <w:tcW w:w="1418" w:type="dxa"/>
            <w:vAlign w:val="bottom"/>
            <w:hideMark/>
          </w:tcPr>
          <w:p w14:paraId="5DDBE484" w14:textId="77777777" w:rsidR="00336F6B" w:rsidRPr="006743A9" w:rsidRDefault="00336F6B" w:rsidP="00B32AC3">
            <w:pPr>
              <w:jc w:val="right"/>
              <w:rPr>
                <w:lang w:val="en-US"/>
              </w:rPr>
            </w:pPr>
            <w:r w:rsidRPr="006743A9">
              <w:rPr>
                <w:lang w:val="en-US"/>
              </w:rPr>
              <w:t>(</w:t>
            </w:r>
            <w:r w:rsidR="00B32AC3" w:rsidRPr="006743A9">
              <w:rPr>
                <w:lang w:val="en-US"/>
              </w:rPr>
              <w:t>133</w:t>
            </w:r>
            <w:r w:rsidRPr="006743A9">
              <w:rPr>
                <w:lang w:val="en-US"/>
              </w:rPr>
              <w:t>)</w:t>
            </w:r>
          </w:p>
        </w:tc>
        <w:tc>
          <w:tcPr>
            <w:tcW w:w="1200" w:type="dxa"/>
            <w:vAlign w:val="bottom"/>
            <w:hideMark/>
          </w:tcPr>
          <w:p w14:paraId="57DA8501" w14:textId="77777777" w:rsidR="00336F6B" w:rsidRPr="006743A9" w:rsidRDefault="00336F6B" w:rsidP="00B32AC3">
            <w:pPr>
              <w:jc w:val="right"/>
              <w:rPr>
                <w:lang w:val="en-US"/>
              </w:rPr>
            </w:pPr>
            <w:r w:rsidRPr="006743A9">
              <w:rPr>
                <w:lang w:val="en-US"/>
              </w:rPr>
              <w:t>(</w:t>
            </w:r>
            <w:r w:rsidR="00B32AC3" w:rsidRPr="006743A9">
              <w:rPr>
                <w:lang w:val="en-US"/>
              </w:rPr>
              <w:t>133</w:t>
            </w:r>
            <w:r w:rsidRPr="006743A9">
              <w:rPr>
                <w:lang w:val="en-US"/>
              </w:rPr>
              <w:t>)</w:t>
            </w:r>
          </w:p>
        </w:tc>
      </w:tr>
      <w:tr w:rsidR="00336F6B" w:rsidRPr="006743A9" w14:paraId="7D2B4A72" w14:textId="77777777" w:rsidTr="00EF420C">
        <w:trPr>
          <w:trHeight w:val="351"/>
        </w:trPr>
        <w:tc>
          <w:tcPr>
            <w:tcW w:w="4681" w:type="dxa"/>
            <w:vAlign w:val="bottom"/>
            <w:hideMark/>
          </w:tcPr>
          <w:p w14:paraId="6654AC47"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Липси и излишъци, нетно</w:t>
            </w:r>
          </w:p>
        </w:tc>
        <w:tc>
          <w:tcPr>
            <w:tcW w:w="284" w:type="dxa"/>
            <w:vAlign w:val="bottom"/>
          </w:tcPr>
          <w:p w14:paraId="59620312"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201CBD3B" w14:textId="77777777" w:rsidR="00336F6B" w:rsidRPr="006743A9" w:rsidRDefault="00187139" w:rsidP="00EF420C">
            <w:pPr>
              <w:tabs>
                <w:tab w:val="left" w:pos="1134"/>
                <w:tab w:val="left" w:pos="1276"/>
                <w:tab w:val="center" w:pos="3402"/>
                <w:tab w:val="center" w:pos="4536"/>
                <w:tab w:val="center" w:pos="5670"/>
                <w:tab w:val="center" w:pos="6804"/>
                <w:tab w:val="right" w:pos="7655"/>
              </w:tabs>
              <w:jc w:val="right"/>
              <w:rPr>
                <w:lang w:val="en-US"/>
              </w:rPr>
            </w:pPr>
            <w:r w:rsidRPr="006743A9">
              <w:rPr>
                <w:lang w:val="en-US"/>
              </w:rPr>
              <w:t>(133)</w:t>
            </w:r>
          </w:p>
        </w:tc>
        <w:tc>
          <w:tcPr>
            <w:tcW w:w="1418" w:type="dxa"/>
            <w:vAlign w:val="bottom"/>
            <w:hideMark/>
          </w:tcPr>
          <w:p w14:paraId="0994454C" w14:textId="77777777" w:rsidR="00336F6B" w:rsidRPr="006743A9" w:rsidRDefault="00187139" w:rsidP="00EF420C">
            <w:pPr>
              <w:jc w:val="right"/>
              <w:rPr>
                <w:lang w:val="bg-BG"/>
              </w:rPr>
            </w:pPr>
            <w:r w:rsidRPr="006743A9">
              <w:rPr>
                <w:lang w:val="en-US"/>
              </w:rPr>
              <w:t>(</w:t>
            </w:r>
            <w:r w:rsidR="00336F6B" w:rsidRPr="006743A9">
              <w:rPr>
                <w:lang w:val="en-US"/>
              </w:rPr>
              <w:t>30)</w:t>
            </w:r>
          </w:p>
        </w:tc>
        <w:tc>
          <w:tcPr>
            <w:tcW w:w="1200" w:type="dxa"/>
            <w:vAlign w:val="bottom"/>
            <w:hideMark/>
          </w:tcPr>
          <w:p w14:paraId="18332551" w14:textId="77777777" w:rsidR="00336F6B" w:rsidRPr="006743A9" w:rsidRDefault="00336F6B" w:rsidP="006A2B54">
            <w:pPr>
              <w:jc w:val="right"/>
              <w:rPr>
                <w:highlight w:val="yellow"/>
                <w:lang w:val="en-US"/>
              </w:rPr>
            </w:pPr>
            <w:r w:rsidRPr="006743A9">
              <w:rPr>
                <w:lang w:val="en-US"/>
              </w:rPr>
              <w:t>(</w:t>
            </w:r>
            <w:r w:rsidR="006A2B54" w:rsidRPr="006743A9">
              <w:rPr>
                <w:lang w:val="en-US"/>
              </w:rPr>
              <w:t>163</w:t>
            </w:r>
            <w:r w:rsidRPr="006743A9">
              <w:rPr>
                <w:lang w:val="en-US"/>
              </w:rPr>
              <w:t>)</w:t>
            </w:r>
          </w:p>
        </w:tc>
      </w:tr>
      <w:tr w:rsidR="00336F6B" w:rsidRPr="006743A9" w14:paraId="3F528C54" w14:textId="77777777" w:rsidTr="00EF420C">
        <w:tc>
          <w:tcPr>
            <w:tcW w:w="4681" w:type="dxa"/>
            <w:vAlign w:val="center"/>
            <w:hideMark/>
          </w:tcPr>
          <w:p w14:paraId="00D3F632" w14:textId="77777777" w:rsidR="00336F6B" w:rsidRPr="006743A9" w:rsidRDefault="00336F6B" w:rsidP="00EF420C">
            <w:pPr>
              <w:ind w:left="-107"/>
            </w:pPr>
            <w:proofErr w:type="spellStart"/>
            <w:r w:rsidRPr="006743A9">
              <w:t>Резултат</w:t>
            </w:r>
            <w:proofErr w:type="spellEnd"/>
            <w:r w:rsidRPr="006743A9">
              <w:t xml:space="preserve"> </w:t>
            </w:r>
            <w:proofErr w:type="spellStart"/>
            <w:r w:rsidRPr="006743A9">
              <w:t>от</w:t>
            </w:r>
            <w:proofErr w:type="spellEnd"/>
            <w:r w:rsidRPr="006743A9">
              <w:t xml:space="preserve"> </w:t>
            </w:r>
            <w:proofErr w:type="spellStart"/>
            <w:r w:rsidRPr="006743A9">
              <w:t>валутно</w:t>
            </w:r>
            <w:proofErr w:type="spellEnd"/>
            <w:r w:rsidRPr="006743A9">
              <w:t xml:space="preserve"> </w:t>
            </w:r>
            <w:proofErr w:type="spellStart"/>
            <w:r w:rsidRPr="006743A9">
              <w:t>курсови</w:t>
            </w:r>
            <w:proofErr w:type="spellEnd"/>
            <w:r w:rsidRPr="006743A9">
              <w:t xml:space="preserve"> </w:t>
            </w:r>
            <w:proofErr w:type="spellStart"/>
            <w:r w:rsidRPr="006743A9">
              <w:t>разлики</w:t>
            </w:r>
            <w:proofErr w:type="spellEnd"/>
            <w:r w:rsidRPr="006743A9">
              <w:rPr>
                <w:lang w:val="bg-BG"/>
              </w:rPr>
              <w:t xml:space="preserve">, </w:t>
            </w:r>
            <w:proofErr w:type="spellStart"/>
            <w:r w:rsidRPr="006743A9">
              <w:t>нетно</w:t>
            </w:r>
            <w:proofErr w:type="spellEnd"/>
          </w:p>
        </w:tc>
        <w:tc>
          <w:tcPr>
            <w:tcW w:w="284" w:type="dxa"/>
            <w:vAlign w:val="bottom"/>
          </w:tcPr>
          <w:p w14:paraId="5E989C87"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1FB9C202"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w:t>
            </w:r>
          </w:p>
        </w:tc>
        <w:tc>
          <w:tcPr>
            <w:tcW w:w="1418" w:type="dxa"/>
            <w:vAlign w:val="bottom"/>
          </w:tcPr>
          <w:p w14:paraId="3454994C"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6743A9">
              <w:rPr>
                <w:lang w:val="en-US"/>
              </w:rPr>
              <w:t>-</w:t>
            </w:r>
          </w:p>
        </w:tc>
        <w:tc>
          <w:tcPr>
            <w:tcW w:w="1200" w:type="dxa"/>
            <w:vAlign w:val="bottom"/>
            <w:hideMark/>
          </w:tcPr>
          <w:p w14:paraId="2C89D8E5" w14:textId="77777777" w:rsidR="00336F6B" w:rsidRPr="006743A9" w:rsidRDefault="005730C0" w:rsidP="00EF420C">
            <w:pPr>
              <w:jc w:val="right"/>
              <w:rPr>
                <w:lang w:val="en-US"/>
              </w:rPr>
            </w:pPr>
            <w:r w:rsidRPr="006743A9">
              <w:rPr>
                <w:lang w:val="en-US"/>
              </w:rPr>
              <w:t>(8)</w:t>
            </w:r>
          </w:p>
        </w:tc>
      </w:tr>
      <w:tr w:rsidR="00336F6B" w:rsidRPr="006743A9" w14:paraId="64F40539" w14:textId="77777777" w:rsidTr="00EF420C">
        <w:tc>
          <w:tcPr>
            <w:tcW w:w="4681" w:type="dxa"/>
            <w:hideMark/>
          </w:tcPr>
          <w:p w14:paraId="5CDE42C3"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Неразпределени разходи, нетно</w:t>
            </w:r>
          </w:p>
        </w:tc>
        <w:tc>
          <w:tcPr>
            <w:tcW w:w="284" w:type="dxa"/>
            <w:vAlign w:val="bottom"/>
          </w:tcPr>
          <w:p w14:paraId="55B42148"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7A6DBD51"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w:t>
            </w:r>
          </w:p>
        </w:tc>
        <w:tc>
          <w:tcPr>
            <w:tcW w:w="1418" w:type="dxa"/>
            <w:vAlign w:val="bottom"/>
            <w:hideMark/>
          </w:tcPr>
          <w:p w14:paraId="5F04B76C"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w:t>
            </w:r>
          </w:p>
        </w:tc>
        <w:tc>
          <w:tcPr>
            <w:tcW w:w="1200" w:type="dxa"/>
            <w:vAlign w:val="bottom"/>
            <w:hideMark/>
          </w:tcPr>
          <w:p w14:paraId="52FD92C2" w14:textId="77777777" w:rsidR="00336F6B" w:rsidRPr="006743A9" w:rsidRDefault="00336F6B" w:rsidP="003941A5">
            <w:pPr>
              <w:jc w:val="right"/>
              <w:rPr>
                <w:lang w:val="en-US"/>
              </w:rPr>
            </w:pPr>
            <w:r w:rsidRPr="006743A9">
              <w:rPr>
                <w:lang w:val="en-US"/>
              </w:rPr>
              <w:t>(1</w:t>
            </w:r>
            <w:r w:rsidRPr="006743A9">
              <w:rPr>
                <w:lang w:val="bg-BG"/>
              </w:rPr>
              <w:t>,</w:t>
            </w:r>
            <w:r w:rsidR="00354434" w:rsidRPr="006743A9">
              <w:rPr>
                <w:lang w:val="en-US"/>
              </w:rPr>
              <w:t>4</w:t>
            </w:r>
            <w:r w:rsidR="003941A5">
              <w:rPr>
                <w:lang w:val="en-US"/>
              </w:rPr>
              <w:t>3</w:t>
            </w:r>
            <w:r w:rsidR="00354434" w:rsidRPr="006743A9">
              <w:rPr>
                <w:lang w:val="en-US"/>
              </w:rPr>
              <w:t>8</w:t>
            </w:r>
            <w:r w:rsidRPr="006743A9">
              <w:rPr>
                <w:lang w:val="en-US"/>
              </w:rPr>
              <w:t>)</w:t>
            </w:r>
          </w:p>
        </w:tc>
      </w:tr>
      <w:tr w:rsidR="00336F6B" w:rsidRPr="006743A9" w14:paraId="59138E2A" w14:textId="77777777" w:rsidTr="00EF420C">
        <w:trPr>
          <w:trHeight w:val="80"/>
        </w:trPr>
        <w:tc>
          <w:tcPr>
            <w:tcW w:w="4681" w:type="dxa"/>
            <w:hideMark/>
          </w:tcPr>
          <w:p w14:paraId="0079595E"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Печалба от продажба на ДМА</w:t>
            </w:r>
          </w:p>
        </w:tc>
        <w:tc>
          <w:tcPr>
            <w:tcW w:w="284" w:type="dxa"/>
            <w:vAlign w:val="bottom"/>
          </w:tcPr>
          <w:p w14:paraId="4A660FB7"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4875AB89" w14:textId="77777777" w:rsidR="00336F6B" w:rsidRPr="006743A9" w:rsidRDefault="000D5B19" w:rsidP="00EF420C">
            <w:pPr>
              <w:tabs>
                <w:tab w:val="left" w:pos="1134"/>
                <w:tab w:val="left" w:pos="1276"/>
                <w:tab w:val="center" w:pos="3402"/>
                <w:tab w:val="center" w:pos="4536"/>
                <w:tab w:val="center" w:pos="5670"/>
                <w:tab w:val="center" w:pos="6804"/>
                <w:tab w:val="right" w:pos="7655"/>
              </w:tabs>
              <w:jc w:val="right"/>
              <w:rPr>
                <w:lang w:val="en-US"/>
              </w:rPr>
            </w:pPr>
            <w:r w:rsidRPr="006743A9">
              <w:rPr>
                <w:lang w:val="en-US"/>
              </w:rPr>
              <w:t>334</w:t>
            </w:r>
          </w:p>
        </w:tc>
        <w:tc>
          <w:tcPr>
            <w:tcW w:w="1418" w:type="dxa"/>
            <w:vAlign w:val="bottom"/>
            <w:hideMark/>
          </w:tcPr>
          <w:p w14:paraId="654273B8"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6743A9">
              <w:rPr>
                <w:lang w:val="en-US"/>
              </w:rPr>
              <w:t>95</w:t>
            </w:r>
          </w:p>
        </w:tc>
        <w:tc>
          <w:tcPr>
            <w:tcW w:w="1200" w:type="dxa"/>
            <w:vAlign w:val="bottom"/>
            <w:hideMark/>
          </w:tcPr>
          <w:p w14:paraId="415E4897" w14:textId="77777777" w:rsidR="00336F6B" w:rsidRPr="006743A9" w:rsidRDefault="005730C0" w:rsidP="00EF420C">
            <w:pPr>
              <w:jc w:val="right"/>
              <w:rPr>
                <w:highlight w:val="yellow"/>
                <w:lang w:val="en-US"/>
              </w:rPr>
            </w:pPr>
            <w:r w:rsidRPr="006743A9">
              <w:rPr>
                <w:lang w:val="en-US"/>
              </w:rPr>
              <w:t>429</w:t>
            </w:r>
          </w:p>
        </w:tc>
      </w:tr>
      <w:tr w:rsidR="00336F6B" w:rsidRPr="006743A9" w14:paraId="7532E14E" w14:textId="77777777" w:rsidTr="00EF420C">
        <w:tc>
          <w:tcPr>
            <w:tcW w:w="4681" w:type="dxa"/>
            <w:hideMark/>
          </w:tcPr>
          <w:p w14:paraId="5E41BBC5"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Амортизация на ИМС</w:t>
            </w:r>
          </w:p>
        </w:tc>
        <w:tc>
          <w:tcPr>
            <w:tcW w:w="284" w:type="dxa"/>
            <w:vAlign w:val="bottom"/>
          </w:tcPr>
          <w:p w14:paraId="1ACD5E98"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53B2A185" w14:textId="77777777" w:rsidR="00336F6B" w:rsidRPr="006743A9" w:rsidRDefault="00336F6B" w:rsidP="007809EC">
            <w:pPr>
              <w:tabs>
                <w:tab w:val="left" w:pos="1134"/>
                <w:tab w:val="left" w:pos="1276"/>
                <w:tab w:val="center" w:pos="3402"/>
                <w:tab w:val="center" w:pos="4536"/>
                <w:tab w:val="center" w:pos="5670"/>
                <w:tab w:val="center" w:pos="6804"/>
                <w:tab w:val="right" w:pos="7655"/>
              </w:tabs>
              <w:jc w:val="right"/>
              <w:rPr>
                <w:lang w:val="en-US"/>
              </w:rPr>
            </w:pPr>
            <w:r w:rsidRPr="006743A9">
              <w:rPr>
                <w:lang w:val="en-US"/>
              </w:rPr>
              <w:t>(</w:t>
            </w:r>
            <w:r w:rsidR="007809EC" w:rsidRPr="006743A9">
              <w:rPr>
                <w:lang w:val="en-US"/>
              </w:rPr>
              <w:t>893</w:t>
            </w:r>
            <w:r w:rsidRPr="006743A9">
              <w:rPr>
                <w:lang w:val="en-US"/>
              </w:rPr>
              <w:t>)</w:t>
            </w:r>
          </w:p>
        </w:tc>
        <w:tc>
          <w:tcPr>
            <w:tcW w:w="1418" w:type="dxa"/>
            <w:vAlign w:val="bottom"/>
            <w:hideMark/>
          </w:tcPr>
          <w:p w14:paraId="06EB3CEB" w14:textId="77777777" w:rsidR="00336F6B" w:rsidRPr="006743A9" w:rsidRDefault="00336F6B" w:rsidP="007809EC">
            <w:pPr>
              <w:tabs>
                <w:tab w:val="left" w:pos="1134"/>
                <w:tab w:val="left" w:pos="1276"/>
                <w:tab w:val="center" w:pos="3402"/>
                <w:tab w:val="center" w:pos="4536"/>
                <w:tab w:val="center" w:pos="5670"/>
                <w:tab w:val="center" w:pos="6804"/>
                <w:tab w:val="right" w:pos="7655"/>
              </w:tabs>
              <w:jc w:val="right"/>
              <w:rPr>
                <w:lang w:val="en-US"/>
              </w:rPr>
            </w:pPr>
            <w:r w:rsidRPr="006743A9">
              <w:rPr>
                <w:lang w:val="en-US"/>
              </w:rPr>
              <w:t>(</w:t>
            </w:r>
            <w:r w:rsidR="007809EC" w:rsidRPr="006743A9">
              <w:rPr>
                <w:lang w:val="en-US"/>
              </w:rPr>
              <w:t>421</w:t>
            </w:r>
            <w:r w:rsidRPr="006743A9">
              <w:rPr>
                <w:lang w:val="en-US"/>
              </w:rPr>
              <w:t>)</w:t>
            </w:r>
          </w:p>
        </w:tc>
        <w:tc>
          <w:tcPr>
            <w:tcW w:w="1200" w:type="dxa"/>
            <w:vAlign w:val="bottom"/>
            <w:hideMark/>
          </w:tcPr>
          <w:p w14:paraId="098CAF6F" w14:textId="77777777" w:rsidR="00336F6B" w:rsidRPr="006743A9" w:rsidRDefault="00336F6B" w:rsidP="005730C0">
            <w:pPr>
              <w:tabs>
                <w:tab w:val="left" w:pos="1134"/>
                <w:tab w:val="left" w:pos="1276"/>
                <w:tab w:val="center" w:pos="3402"/>
                <w:tab w:val="center" w:pos="4536"/>
                <w:tab w:val="center" w:pos="5670"/>
                <w:tab w:val="center" w:pos="6804"/>
                <w:tab w:val="right" w:pos="7655"/>
              </w:tabs>
              <w:jc w:val="right"/>
              <w:rPr>
                <w:highlight w:val="yellow"/>
                <w:lang w:val="en-US"/>
              </w:rPr>
            </w:pPr>
            <w:r w:rsidRPr="006743A9">
              <w:rPr>
                <w:lang w:val="en-US"/>
              </w:rPr>
              <w:t>(1,</w:t>
            </w:r>
            <w:r w:rsidR="005730C0" w:rsidRPr="006743A9">
              <w:rPr>
                <w:lang w:val="en-US"/>
              </w:rPr>
              <w:t>314</w:t>
            </w:r>
            <w:r w:rsidRPr="006743A9">
              <w:rPr>
                <w:lang w:val="en-US"/>
              </w:rPr>
              <w:t>)</w:t>
            </w:r>
          </w:p>
        </w:tc>
      </w:tr>
      <w:tr w:rsidR="00336F6B" w:rsidRPr="006743A9" w14:paraId="4299F38F" w14:textId="77777777" w:rsidTr="00EF420C">
        <w:tc>
          <w:tcPr>
            <w:tcW w:w="4681" w:type="dxa"/>
            <w:hideMark/>
          </w:tcPr>
          <w:p w14:paraId="3BFA5F14"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Амортизация на ДНА</w:t>
            </w:r>
          </w:p>
        </w:tc>
        <w:tc>
          <w:tcPr>
            <w:tcW w:w="284" w:type="dxa"/>
            <w:vAlign w:val="bottom"/>
          </w:tcPr>
          <w:p w14:paraId="0F1E51EB"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19395B12" w14:textId="77777777" w:rsidR="00336F6B" w:rsidRPr="006743A9" w:rsidRDefault="00336F6B" w:rsidP="007809EC">
            <w:pPr>
              <w:tabs>
                <w:tab w:val="left" w:pos="1134"/>
                <w:tab w:val="left" w:pos="1276"/>
                <w:tab w:val="center" w:pos="3402"/>
                <w:tab w:val="center" w:pos="4536"/>
                <w:tab w:val="center" w:pos="5670"/>
                <w:tab w:val="center" w:pos="6804"/>
                <w:tab w:val="right" w:pos="7655"/>
              </w:tabs>
              <w:jc w:val="right"/>
              <w:rPr>
                <w:lang w:val="en-US"/>
              </w:rPr>
            </w:pPr>
            <w:r w:rsidRPr="006743A9">
              <w:rPr>
                <w:lang w:val="en-US"/>
              </w:rPr>
              <w:t>(</w:t>
            </w:r>
            <w:r w:rsidR="007809EC" w:rsidRPr="006743A9">
              <w:rPr>
                <w:lang w:val="en-US"/>
              </w:rPr>
              <w:t>1,024</w:t>
            </w:r>
            <w:r w:rsidRPr="006743A9">
              <w:rPr>
                <w:lang w:val="en-US"/>
              </w:rPr>
              <w:t>)</w:t>
            </w:r>
          </w:p>
        </w:tc>
        <w:tc>
          <w:tcPr>
            <w:tcW w:w="1418" w:type="dxa"/>
            <w:vAlign w:val="bottom"/>
            <w:hideMark/>
          </w:tcPr>
          <w:p w14:paraId="48678BF1" w14:textId="77777777" w:rsidR="00336F6B" w:rsidRPr="006743A9" w:rsidRDefault="00336F6B" w:rsidP="007809EC">
            <w:pPr>
              <w:tabs>
                <w:tab w:val="left" w:pos="1134"/>
                <w:tab w:val="left" w:pos="1276"/>
                <w:tab w:val="center" w:pos="3402"/>
                <w:tab w:val="center" w:pos="4536"/>
                <w:tab w:val="center" w:pos="5670"/>
                <w:tab w:val="center" w:pos="6804"/>
                <w:tab w:val="right" w:pos="7655"/>
              </w:tabs>
              <w:jc w:val="right"/>
              <w:rPr>
                <w:lang w:val="en-US"/>
              </w:rPr>
            </w:pPr>
            <w:r w:rsidRPr="006743A9">
              <w:rPr>
                <w:lang w:val="en-US"/>
              </w:rPr>
              <w:t>(</w:t>
            </w:r>
            <w:r w:rsidR="007809EC" w:rsidRPr="006743A9">
              <w:rPr>
                <w:lang w:val="en-US"/>
              </w:rPr>
              <w:t>5</w:t>
            </w:r>
            <w:r w:rsidRPr="006743A9">
              <w:rPr>
                <w:lang w:val="en-US"/>
              </w:rPr>
              <w:t>)</w:t>
            </w:r>
          </w:p>
        </w:tc>
        <w:tc>
          <w:tcPr>
            <w:tcW w:w="1200" w:type="dxa"/>
            <w:vAlign w:val="bottom"/>
            <w:hideMark/>
          </w:tcPr>
          <w:p w14:paraId="4770848D" w14:textId="77777777" w:rsidR="00336F6B" w:rsidRPr="006743A9" w:rsidRDefault="00336F6B" w:rsidP="005730C0">
            <w:pPr>
              <w:tabs>
                <w:tab w:val="left" w:pos="1134"/>
                <w:tab w:val="left" w:pos="1276"/>
                <w:tab w:val="center" w:pos="3402"/>
                <w:tab w:val="center" w:pos="4536"/>
                <w:tab w:val="center" w:pos="5670"/>
                <w:tab w:val="center" w:pos="6804"/>
                <w:tab w:val="right" w:pos="7655"/>
              </w:tabs>
              <w:jc w:val="right"/>
              <w:rPr>
                <w:highlight w:val="yellow"/>
                <w:lang w:val="en-US"/>
              </w:rPr>
            </w:pPr>
            <w:r w:rsidRPr="006743A9">
              <w:rPr>
                <w:lang w:val="en-US"/>
              </w:rPr>
              <w:t>(</w:t>
            </w:r>
            <w:r w:rsidR="005730C0" w:rsidRPr="006743A9">
              <w:rPr>
                <w:lang w:val="en-US"/>
              </w:rPr>
              <w:t>1,029</w:t>
            </w:r>
            <w:r w:rsidRPr="006743A9">
              <w:rPr>
                <w:lang w:val="en-US"/>
              </w:rPr>
              <w:t>)</w:t>
            </w:r>
          </w:p>
        </w:tc>
      </w:tr>
      <w:tr w:rsidR="00336F6B" w:rsidRPr="006743A9" w14:paraId="0B4849F3" w14:textId="77777777" w:rsidTr="00EF420C">
        <w:tc>
          <w:tcPr>
            <w:tcW w:w="4681" w:type="dxa"/>
            <w:hideMark/>
          </w:tcPr>
          <w:p w14:paraId="272182BA"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Финансови приходи</w:t>
            </w:r>
          </w:p>
        </w:tc>
        <w:tc>
          <w:tcPr>
            <w:tcW w:w="284" w:type="dxa"/>
            <w:vAlign w:val="bottom"/>
          </w:tcPr>
          <w:p w14:paraId="4BA0E1E0"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76063313"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6743A9">
              <w:rPr>
                <w:lang w:val="bg-BG"/>
              </w:rPr>
              <w:t>-</w:t>
            </w:r>
          </w:p>
        </w:tc>
        <w:tc>
          <w:tcPr>
            <w:tcW w:w="1418" w:type="dxa"/>
            <w:vAlign w:val="bottom"/>
          </w:tcPr>
          <w:p w14:paraId="66E264E6" w14:textId="77777777" w:rsidR="00336F6B" w:rsidRPr="006743A9" w:rsidRDefault="000D5B19" w:rsidP="00EF420C">
            <w:pPr>
              <w:tabs>
                <w:tab w:val="left" w:pos="1134"/>
                <w:tab w:val="left" w:pos="1276"/>
                <w:tab w:val="center" w:pos="3402"/>
                <w:tab w:val="center" w:pos="4536"/>
                <w:tab w:val="center" w:pos="5670"/>
                <w:tab w:val="center" w:pos="6804"/>
                <w:tab w:val="right" w:pos="7655"/>
              </w:tabs>
              <w:jc w:val="right"/>
              <w:rPr>
                <w:lang w:val="en-US"/>
              </w:rPr>
            </w:pPr>
            <w:r w:rsidRPr="006743A9">
              <w:rPr>
                <w:lang w:val="en-US"/>
              </w:rPr>
              <w:t>-</w:t>
            </w:r>
          </w:p>
        </w:tc>
        <w:tc>
          <w:tcPr>
            <w:tcW w:w="1200" w:type="dxa"/>
            <w:vAlign w:val="bottom"/>
            <w:hideMark/>
          </w:tcPr>
          <w:p w14:paraId="1645B548" w14:textId="77777777" w:rsidR="00336F6B" w:rsidRPr="006743A9" w:rsidRDefault="00421B65" w:rsidP="00EF420C">
            <w:pPr>
              <w:tabs>
                <w:tab w:val="left" w:pos="1134"/>
                <w:tab w:val="left" w:pos="1276"/>
                <w:tab w:val="center" w:pos="3402"/>
                <w:tab w:val="center" w:pos="4536"/>
                <w:tab w:val="center" w:pos="5670"/>
                <w:tab w:val="center" w:pos="6804"/>
                <w:tab w:val="right" w:pos="7655"/>
              </w:tabs>
              <w:jc w:val="right"/>
              <w:rPr>
                <w:lang w:val="en-US"/>
              </w:rPr>
            </w:pPr>
            <w:r w:rsidRPr="006743A9">
              <w:rPr>
                <w:lang w:val="en-US"/>
              </w:rPr>
              <w:t>1,576</w:t>
            </w:r>
          </w:p>
        </w:tc>
      </w:tr>
      <w:tr w:rsidR="00336F6B" w:rsidRPr="006743A9" w14:paraId="22728748" w14:textId="77777777" w:rsidTr="00EF420C">
        <w:tc>
          <w:tcPr>
            <w:tcW w:w="4681" w:type="dxa"/>
            <w:hideMark/>
          </w:tcPr>
          <w:p w14:paraId="6F49AAFE"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Финансови разходи</w:t>
            </w:r>
          </w:p>
        </w:tc>
        <w:tc>
          <w:tcPr>
            <w:tcW w:w="284" w:type="dxa"/>
            <w:vAlign w:val="bottom"/>
          </w:tcPr>
          <w:p w14:paraId="7831C98E"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290E5362" w14:textId="77777777" w:rsidR="00336F6B" w:rsidRPr="006743A9" w:rsidRDefault="00336F6B" w:rsidP="003941A5">
            <w:pPr>
              <w:jc w:val="right"/>
              <w:rPr>
                <w:lang w:val="en-US"/>
              </w:rPr>
            </w:pPr>
            <w:r w:rsidRPr="006743A9">
              <w:rPr>
                <w:lang w:val="en-US"/>
              </w:rPr>
              <w:t>(</w:t>
            </w:r>
            <w:r w:rsidR="00E62978" w:rsidRPr="006743A9">
              <w:rPr>
                <w:lang w:val="en-US"/>
              </w:rPr>
              <w:t>4</w:t>
            </w:r>
            <w:r w:rsidR="003941A5">
              <w:rPr>
                <w:lang w:val="en-US"/>
              </w:rPr>
              <w:t>7</w:t>
            </w:r>
            <w:r w:rsidR="00E62978" w:rsidRPr="006743A9">
              <w:rPr>
                <w:lang w:val="en-US"/>
              </w:rPr>
              <w:t>9</w:t>
            </w:r>
            <w:r w:rsidRPr="006743A9">
              <w:rPr>
                <w:lang w:val="en-US"/>
              </w:rPr>
              <w:t>)</w:t>
            </w:r>
          </w:p>
        </w:tc>
        <w:tc>
          <w:tcPr>
            <w:tcW w:w="1418" w:type="dxa"/>
            <w:vAlign w:val="bottom"/>
            <w:hideMark/>
          </w:tcPr>
          <w:p w14:paraId="25A1A7C0" w14:textId="77777777" w:rsidR="00336F6B" w:rsidRPr="006743A9" w:rsidRDefault="00336F6B" w:rsidP="00E62978">
            <w:pPr>
              <w:jc w:val="right"/>
              <w:rPr>
                <w:lang w:val="en-US"/>
              </w:rPr>
            </w:pPr>
            <w:r w:rsidRPr="006743A9">
              <w:rPr>
                <w:lang w:val="en-US"/>
              </w:rPr>
              <w:t>(</w:t>
            </w:r>
            <w:r w:rsidR="00E62978" w:rsidRPr="006743A9">
              <w:rPr>
                <w:lang w:val="en-US"/>
              </w:rPr>
              <w:t>167</w:t>
            </w:r>
            <w:r w:rsidRPr="006743A9">
              <w:rPr>
                <w:lang w:val="en-US"/>
              </w:rPr>
              <w:t>)</w:t>
            </w:r>
          </w:p>
        </w:tc>
        <w:tc>
          <w:tcPr>
            <w:tcW w:w="1200" w:type="dxa"/>
            <w:vAlign w:val="bottom"/>
            <w:hideMark/>
          </w:tcPr>
          <w:p w14:paraId="45AD3FB9" w14:textId="77777777" w:rsidR="00336F6B" w:rsidRPr="006743A9" w:rsidRDefault="00336F6B" w:rsidP="003941A5">
            <w:pPr>
              <w:tabs>
                <w:tab w:val="left" w:pos="1134"/>
                <w:tab w:val="left" w:pos="1276"/>
                <w:tab w:val="center" w:pos="3402"/>
                <w:tab w:val="center" w:pos="4536"/>
                <w:tab w:val="center" w:pos="5670"/>
                <w:tab w:val="center" w:pos="6804"/>
                <w:tab w:val="right" w:pos="7655"/>
              </w:tabs>
              <w:jc w:val="right"/>
              <w:rPr>
                <w:lang w:val="en-US"/>
              </w:rPr>
            </w:pPr>
            <w:r w:rsidRPr="006743A9">
              <w:rPr>
                <w:lang w:val="en-US"/>
              </w:rPr>
              <w:t>(</w:t>
            </w:r>
            <w:r w:rsidR="00421B65" w:rsidRPr="006743A9">
              <w:rPr>
                <w:lang w:val="en-US"/>
              </w:rPr>
              <w:t>6</w:t>
            </w:r>
            <w:r w:rsidR="003941A5">
              <w:rPr>
                <w:lang w:val="en-US"/>
              </w:rPr>
              <w:t>2</w:t>
            </w:r>
            <w:r w:rsidR="00421B65" w:rsidRPr="006743A9">
              <w:rPr>
                <w:lang w:val="en-US"/>
              </w:rPr>
              <w:t>6</w:t>
            </w:r>
            <w:r w:rsidRPr="006743A9">
              <w:rPr>
                <w:lang w:val="en-US"/>
              </w:rPr>
              <w:t>)</w:t>
            </w:r>
          </w:p>
        </w:tc>
      </w:tr>
      <w:tr w:rsidR="00336F6B" w:rsidRPr="00FF65A9" w14:paraId="01CAF2F2" w14:textId="77777777" w:rsidTr="00EF420C">
        <w:tc>
          <w:tcPr>
            <w:tcW w:w="4681" w:type="dxa"/>
            <w:hideMark/>
          </w:tcPr>
          <w:p w14:paraId="1EBC9E4A" w14:textId="77777777" w:rsidR="00336F6B" w:rsidRPr="009F60B6"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9F60B6">
              <w:rPr>
                <w:lang w:val="bg-BG"/>
              </w:rPr>
              <w:t>Загуба преди данъци</w:t>
            </w:r>
          </w:p>
        </w:tc>
        <w:tc>
          <w:tcPr>
            <w:tcW w:w="284" w:type="dxa"/>
            <w:vAlign w:val="bottom"/>
          </w:tcPr>
          <w:p w14:paraId="45113B26"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14:paraId="4116F879"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8" w:type="dxa"/>
            <w:vAlign w:val="bottom"/>
          </w:tcPr>
          <w:p w14:paraId="2947015E"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200" w:type="dxa"/>
            <w:tcBorders>
              <w:top w:val="single" w:sz="4" w:space="0" w:color="auto"/>
              <w:left w:val="nil"/>
              <w:bottom w:val="nil"/>
              <w:right w:val="nil"/>
            </w:tcBorders>
            <w:vAlign w:val="bottom"/>
            <w:hideMark/>
          </w:tcPr>
          <w:p w14:paraId="240C2A99" w14:textId="77777777" w:rsidR="00336F6B" w:rsidRPr="00354434" w:rsidRDefault="00336F6B" w:rsidP="00354434">
            <w:pPr>
              <w:tabs>
                <w:tab w:val="left" w:pos="1134"/>
                <w:tab w:val="left" w:pos="1276"/>
                <w:tab w:val="center" w:pos="3402"/>
                <w:tab w:val="center" w:pos="4536"/>
                <w:tab w:val="center" w:pos="5670"/>
                <w:tab w:val="center" w:pos="6804"/>
                <w:tab w:val="right" w:pos="7655"/>
              </w:tabs>
              <w:jc w:val="right"/>
              <w:rPr>
                <w:lang w:val="bg-BG"/>
              </w:rPr>
            </w:pPr>
            <w:r w:rsidRPr="00354434">
              <w:rPr>
                <w:lang w:val="en-US"/>
              </w:rPr>
              <w:t>(1,</w:t>
            </w:r>
            <w:r w:rsidR="00354434" w:rsidRPr="00354434">
              <w:rPr>
                <w:lang w:val="en-US"/>
              </w:rPr>
              <w:t>123</w:t>
            </w:r>
            <w:r w:rsidRPr="00354434">
              <w:rPr>
                <w:lang w:val="en-US"/>
              </w:rPr>
              <w:t>)</w:t>
            </w:r>
          </w:p>
        </w:tc>
      </w:tr>
      <w:tr w:rsidR="00336F6B" w:rsidRPr="00FF65A9" w14:paraId="7DA37371" w14:textId="77777777" w:rsidTr="00EF420C">
        <w:tc>
          <w:tcPr>
            <w:tcW w:w="4681" w:type="dxa"/>
            <w:hideMark/>
          </w:tcPr>
          <w:p w14:paraId="61D6ECB4" w14:textId="77777777" w:rsidR="00336F6B" w:rsidRPr="009F60B6"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9F60B6">
              <w:rPr>
                <w:lang w:val="bg-BG"/>
              </w:rPr>
              <w:t>Приход от данък</w:t>
            </w:r>
          </w:p>
        </w:tc>
        <w:tc>
          <w:tcPr>
            <w:tcW w:w="284" w:type="dxa"/>
            <w:vAlign w:val="bottom"/>
          </w:tcPr>
          <w:p w14:paraId="0D43977A"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14:paraId="7516E4E1"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8" w:type="dxa"/>
            <w:vAlign w:val="bottom"/>
          </w:tcPr>
          <w:p w14:paraId="0A578979"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200" w:type="dxa"/>
            <w:tcBorders>
              <w:top w:val="nil"/>
              <w:left w:val="nil"/>
              <w:bottom w:val="single" w:sz="6" w:space="0" w:color="808080"/>
              <w:right w:val="nil"/>
            </w:tcBorders>
            <w:vAlign w:val="bottom"/>
            <w:hideMark/>
          </w:tcPr>
          <w:p w14:paraId="5B4192A4" w14:textId="77777777" w:rsidR="00336F6B" w:rsidRPr="00354434"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354434">
              <w:rPr>
                <w:lang w:val="en-US"/>
              </w:rPr>
              <w:t>-</w:t>
            </w:r>
          </w:p>
        </w:tc>
      </w:tr>
      <w:tr w:rsidR="00336F6B" w:rsidRPr="00FF65A9" w14:paraId="4C63CC1F" w14:textId="77777777" w:rsidTr="00EF420C">
        <w:tc>
          <w:tcPr>
            <w:tcW w:w="4681" w:type="dxa"/>
            <w:hideMark/>
          </w:tcPr>
          <w:p w14:paraId="0290BC67" w14:textId="77777777" w:rsidR="00336F6B" w:rsidRPr="009F60B6" w:rsidRDefault="00336F6B" w:rsidP="00EF420C">
            <w:pPr>
              <w:tabs>
                <w:tab w:val="left" w:pos="1134"/>
                <w:tab w:val="left" w:pos="1276"/>
                <w:tab w:val="center" w:pos="3402"/>
                <w:tab w:val="center" w:pos="4536"/>
                <w:tab w:val="center" w:pos="5670"/>
                <w:tab w:val="center" w:pos="6804"/>
                <w:tab w:val="right" w:pos="7655"/>
              </w:tabs>
              <w:ind w:left="-107"/>
              <w:rPr>
                <w:b/>
                <w:lang w:val="en-US"/>
              </w:rPr>
            </w:pPr>
            <w:r w:rsidRPr="009F60B6">
              <w:rPr>
                <w:b/>
                <w:lang w:val="bg-BG"/>
              </w:rPr>
              <w:t>Нетна загуба</w:t>
            </w:r>
          </w:p>
        </w:tc>
        <w:tc>
          <w:tcPr>
            <w:tcW w:w="284" w:type="dxa"/>
            <w:vAlign w:val="bottom"/>
          </w:tcPr>
          <w:p w14:paraId="059862C2"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702" w:type="dxa"/>
            <w:vAlign w:val="bottom"/>
          </w:tcPr>
          <w:p w14:paraId="42116DD1"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418" w:type="dxa"/>
            <w:vAlign w:val="bottom"/>
          </w:tcPr>
          <w:p w14:paraId="31AEC462"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200" w:type="dxa"/>
            <w:tcBorders>
              <w:top w:val="single" w:sz="6" w:space="0" w:color="808080"/>
              <w:left w:val="nil"/>
              <w:bottom w:val="single" w:sz="6" w:space="0" w:color="000000"/>
              <w:right w:val="nil"/>
            </w:tcBorders>
            <w:vAlign w:val="bottom"/>
            <w:hideMark/>
          </w:tcPr>
          <w:p w14:paraId="18B0A983" w14:textId="77777777" w:rsidR="00336F6B" w:rsidRPr="00354434" w:rsidRDefault="00336F6B" w:rsidP="00354434">
            <w:pPr>
              <w:tabs>
                <w:tab w:val="left" w:pos="1134"/>
                <w:tab w:val="left" w:pos="1276"/>
                <w:tab w:val="center" w:pos="3402"/>
                <w:tab w:val="center" w:pos="4536"/>
                <w:tab w:val="center" w:pos="5670"/>
                <w:tab w:val="center" w:pos="6804"/>
                <w:tab w:val="right" w:pos="7655"/>
              </w:tabs>
              <w:jc w:val="right"/>
              <w:rPr>
                <w:b/>
                <w:lang w:val="en-US"/>
              </w:rPr>
            </w:pPr>
            <w:r w:rsidRPr="00354434">
              <w:rPr>
                <w:b/>
                <w:lang w:val="en-US"/>
              </w:rPr>
              <w:t>(1,</w:t>
            </w:r>
            <w:r w:rsidR="00354434" w:rsidRPr="00354434">
              <w:rPr>
                <w:b/>
                <w:lang w:val="en-US"/>
              </w:rPr>
              <w:t>123</w:t>
            </w:r>
            <w:r w:rsidRPr="00354434">
              <w:rPr>
                <w:b/>
                <w:lang w:val="en-US"/>
              </w:rPr>
              <w:t>)</w:t>
            </w:r>
          </w:p>
        </w:tc>
      </w:tr>
      <w:tr w:rsidR="00336F6B" w:rsidRPr="00FF65A9" w14:paraId="3E1BF784" w14:textId="77777777" w:rsidTr="00EF420C">
        <w:tc>
          <w:tcPr>
            <w:tcW w:w="4681" w:type="dxa"/>
          </w:tcPr>
          <w:p w14:paraId="2B9AB0AF" w14:textId="77777777" w:rsidR="00336F6B" w:rsidRPr="009F60B6" w:rsidRDefault="00336F6B" w:rsidP="00EF420C">
            <w:pPr>
              <w:tabs>
                <w:tab w:val="left" w:pos="1134"/>
                <w:tab w:val="left" w:pos="1276"/>
                <w:tab w:val="center" w:pos="3402"/>
                <w:tab w:val="center" w:pos="4536"/>
                <w:tab w:val="center" w:pos="5670"/>
                <w:tab w:val="center" w:pos="6804"/>
                <w:tab w:val="right" w:pos="7655"/>
              </w:tabs>
              <w:ind w:left="-107"/>
              <w:rPr>
                <w:lang w:val="bg-BG"/>
              </w:rPr>
            </w:pPr>
          </w:p>
        </w:tc>
        <w:tc>
          <w:tcPr>
            <w:tcW w:w="284" w:type="dxa"/>
            <w:vAlign w:val="bottom"/>
          </w:tcPr>
          <w:p w14:paraId="6878E0DF"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14:paraId="0057A6CE"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8" w:type="dxa"/>
            <w:vAlign w:val="bottom"/>
          </w:tcPr>
          <w:p w14:paraId="3DA6CD81"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200" w:type="dxa"/>
            <w:vAlign w:val="bottom"/>
          </w:tcPr>
          <w:p w14:paraId="4326AF32" w14:textId="77777777" w:rsidR="00336F6B" w:rsidRPr="009F60B6"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r>
      <w:tr w:rsidR="00336F6B" w:rsidRPr="00FF65A9" w14:paraId="1B43F15A" w14:textId="77777777" w:rsidTr="00EF420C">
        <w:tc>
          <w:tcPr>
            <w:tcW w:w="4681" w:type="dxa"/>
            <w:hideMark/>
          </w:tcPr>
          <w:p w14:paraId="51F36170"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Сегментни активи</w:t>
            </w:r>
          </w:p>
        </w:tc>
        <w:tc>
          <w:tcPr>
            <w:tcW w:w="284" w:type="dxa"/>
            <w:vAlign w:val="bottom"/>
          </w:tcPr>
          <w:p w14:paraId="00EDE167"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40ECEC7B" w14:textId="77777777" w:rsidR="00336F6B" w:rsidRPr="00C24EAB" w:rsidRDefault="00C24EAB" w:rsidP="00EF420C">
            <w:pPr>
              <w:jc w:val="right"/>
              <w:rPr>
                <w:lang w:val="en-US"/>
              </w:rPr>
            </w:pPr>
            <w:r w:rsidRPr="00C24EAB">
              <w:rPr>
                <w:lang w:val="en-US"/>
              </w:rPr>
              <w:t>60,035</w:t>
            </w:r>
          </w:p>
        </w:tc>
        <w:tc>
          <w:tcPr>
            <w:tcW w:w="1418" w:type="dxa"/>
            <w:vAlign w:val="bottom"/>
            <w:hideMark/>
          </w:tcPr>
          <w:p w14:paraId="5C391023" w14:textId="77777777" w:rsidR="00336F6B" w:rsidRPr="00C24EAB" w:rsidRDefault="00336F6B" w:rsidP="00EF420C">
            <w:pPr>
              <w:jc w:val="right"/>
              <w:rPr>
                <w:lang w:val="bg-BG"/>
              </w:rPr>
            </w:pPr>
            <w:r w:rsidRPr="00C24EAB">
              <w:rPr>
                <w:lang w:val="bg-BG"/>
              </w:rPr>
              <w:t>51,399</w:t>
            </w:r>
          </w:p>
        </w:tc>
        <w:tc>
          <w:tcPr>
            <w:tcW w:w="1200" w:type="dxa"/>
            <w:vAlign w:val="bottom"/>
            <w:hideMark/>
          </w:tcPr>
          <w:p w14:paraId="142CF1C6" w14:textId="77777777" w:rsidR="00336F6B" w:rsidRPr="00C24EAB" w:rsidRDefault="00C24EAB" w:rsidP="00EF420C">
            <w:pPr>
              <w:jc w:val="right"/>
              <w:rPr>
                <w:lang w:val="en-US"/>
              </w:rPr>
            </w:pPr>
            <w:r w:rsidRPr="00C24EAB">
              <w:rPr>
                <w:lang w:val="en-US"/>
              </w:rPr>
              <w:t>111,434</w:t>
            </w:r>
          </w:p>
        </w:tc>
      </w:tr>
      <w:tr w:rsidR="00336F6B" w:rsidRPr="00FF65A9" w14:paraId="72EB3FAC" w14:textId="77777777" w:rsidTr="00EF420C">
        <w:tc>
          <w:tcPr>
            <w:tcW w:w="4681" w:type="dxa"/>
            <w:hideMark/>
          </w:tcPr>
          <w:p w14:paraId="188EDAEC"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Неразпределени активи</w:t>
            </w:r>
          </w:p>
        </w:tc>
        <w:tc>
          <w:tcPr>
            <w:tcW w:w="284" w:type="dxa"/>
            <w:vAlign w:val="bottom"/>
          </w:tcPr>
          <w:p w14:paraId="3B713F50"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14:paraId="0296C705" w14:textId="77777777" w:rsidR="00336F6B" w:rsidRPr="00C24EAB" w:rsidRDefault="00336F6B" w:rsidP="00EF420C">
            <w:pPr>
              <w:jc w:val="right"/>
              <w:rPr>
                <w:lang w:val="bg-BG"/>
              </w:rPr>
            </w:pPr>
          </w:p>
        </w:tc>
        <w:tc>
          <w:tcPr>
            <w:tcW w:w="1418" w:type="dxa"/>
            <w:vAlign w:val="bottom"/>
          </w:tcPr>
          <w:p w14:paraId="6D5DADF5" w14:textId="77777777" w:rsidR="00336F6B" w:rsidRPr="00C24EAB" w:rsidRDefault="00336F6B" w:rsidP="00EF420C">
            <w:pPr>
              <w:jc w:val="right"/>
              <w:rPr>
                <w:lang w:val="bg-BG"/>
              </w:rPr>
            </w:pPr>
          </w:p>
        </w:tc>
        <w:tc>
          <w:tcPr>
            <w:tcW w:w="1200" w:type="dxa"/>
            <w:vAlign w:val="bottom"/>
            <w:hideMark/>
          </w:tcPr>
          <w:p w14:paraId="3DE7711D" w14:textId="77777777" w:rsidR="00336F6B" w:rsidRPr="00C24EAB" w:rsidRDefault="006743A9" w:rsidP="00EF420C">
            <w:pPr>
              <w:jc w:val="right"/>
              <w:rPr>
                <w:lang w:val="en-US"/>
              </w:rPr>
            </w:pPr>
            <w:r w:rsidRPr="00C24EAB">
              <w:rPr>
                <w:lang w:val="en-US"/>
              </w:rPr>
              <w:t>34,056</w:t>
            </w:r>
          </w:p>
        </w:tc>
      </w:tr>
      <w:tr w:rsidR="00336F6B" w:rsidRPr="00FF65A9" w14:paraId="6EBEE7F9" w14:textId="77777777" w:rsidTr="00EF420C">
        <w:tc>
          <w:tcPr>
            <w:tcW w:w="4681" w:type="dxa"/>
            <w:hideMark/>
          </w:tcPr>
          <w:p w14:paraId="45F69708"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b/>
                <w:lang w:val="bg-BG"/>
              </w:rPr>
            </w:pPr>
            <w:r w:rsidRPr="006743A9">
              <w:rPr>
                <w:b/>
                <w:lang w:val="bg-BG"/>
              </w:rPr>
              <w:t>Общо активи</w:t>
            </w:r>
          </w:p>
        </w:tc>
        <w:tc>
          <w:tcPr>
            <w:tcW w:w="284" w:type="dxa"/>
            <w:vAlign w:val="bottom"/>
          </w:tcPr>
          <w:p w14:paraId="200CD6F7"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702" w:type="dxa"/>
            <w:vAlign w:val="bottom"/>
          </w:tcPr>
          <w:p w14:paraId="279F7908" w14:textId="77777777" w:rsidR="00336F6B" w:rsidRPr="00C24EAB"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418" w:type="dxa"/>
            <w:vAlign w:val="bottom"/>
          </w:tcPr>
          <w:p w14:paraId="2BF2DD55" w14:textId="77777777" w:rsidR="00336F6B" w:rsidRPr="00C24EAB"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200" w:type="dxa"/>
            <w:tcBorders>
              <w:top w:val="single" w:sz="4" w:space="0" w:color="808080"/>
              <w:left w:val="nil"/>
              <w:bottom w:val="single" w:sz="6" w:space="0" w:color="auto"/>
              <w:right w:val="nil"/>
            </w:tcBorders>
            <w:vAlign w:val="bottom"/>
            <w:hideMark/>
          </w:tcPr>
          <w:p w14:paraId="1F21CCEA" w14:textId="77777777" w:rsidR="00336F6B" w:rsidRPr="00C24EAB" w:rsidRDefault="006743A9" w:rsidP="006743A9">
            <w:pPr>
              <w:tabs>
                <w:tab w:val="left" w:pos="1134"/>
                <w:tab w:val="left" w:pos="1276"/>
                <w:tab w:val="center" w:pos="3402"/>
                <w:tab w:val="center" w:pos="4536"/>
                <w:tab w:val="center" w:pos="5670"/>
                <w:tab w:val="center" w:pos="6804"/>
                <w:tab w:val="right" w:pos="7655"/>
              </w:tabs>
              <w:jc w:val="right"/>
              <w:rPr>
                <w:b/>
                <w:lang w:val="en-US"/>
              </w:rPr>
            </w:pPr>
            <w:r w:rsidRPr="00C24EAB">
              <w:rPr>
                <w:b/>
                <w:snapToGrid w:val="0"/>
                <w:lang w:val="bg-BG"/>
              </w:rPr>
              <w:t>145,490</w:t>
            </w:r>
          </w:p>
        </w:tc>
      </w:tr>
      <w:tr w:rsidR="00336F6B" w:rsidRPr="00FF65A9" w14:paraId="24A4728A" w14:textId="77777777" w:rsidTr="00EF420C">
        <w:tc>
          <w:tcPr>
            <w:tcW w:w="4681" w:type="dxa"/>
          </w:tcPr>
          <w:p w14:paraId="2CD639CA"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p>
        </w:tc>
        <w:tc>
          <w:tcPr>
            <w:tcW w:w="284" w:type="dxa"/>
            <w:vAlign w:val="bottom"/>
          </w:tcPr>
          <w:p w14:paraId="3173B773"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14:paraId="3F51920A" w14:textId="77777777" w:rsidR="00336F6B" w:rsidRPr="00C24EAB"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418" w:type="dxa"/>
            <w:vAlign w:val="bottom"/>
          </w:tcPr>
          <w:p w14:paraId="375C6C9D" w14:textId="77777777" w:rsidR="00336F6B" w:rsidRPr="00C24EAB"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200" w:type="dxa"/>
            <w:vAlign w:val="bottom"/>
          </w:tcPr>
          <w:p w14:paraId="6FBF9AD9" w14:textId="77777777" w:rsidR="00336F6B" w:rsidRPr="00C24EAB" w:rsidRDefault="00336F6B" w:rsidP="00EF420C">
            <w:pPr>
              <w:tabs>
                <w:tab w:val="left" w:pos="1134"/>
                <w:tab w:val="left" w:pos="1276"/>
                <w:tab w:val="center" w:pos="3402"/>
                <w:tab w:val="center" w:pos="4536"/>
                <w:tab w:val="center" w:pos="5670"/>
                <w:tab w:val="center" w:pos="6804"/>
                <w:tab w:val="right" w:pos="7655"/>
              </w:tabs>
              <w:jc w:val="right"/>
              <w:rPr>
                <w:lang w:val="bg-BG"/>
              </w:rPr>
            </w:pPr>
          </w:p>
        </w:tc>
      </w:tr>
      <w:tr w:rsidR="00336F6B" w:rsidRPr="00FF65A9" w14:paraId="53D031C3" w14:textId="77777777" w:rsidTr="00EF420C">
        <w:tc>
          <w:tcPr>
            <w:tcW w:w="4681" w:type="dxa"/>
            <w:hideMark/>
          </w:tcPr>
          <w:p w14:paraId="53CAEDC6"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Сегментни пасиви</w:t>
            </w:r>
          </w:p>
        </w:tc>
        <w:tc>
          <w:tcPr>
            <w:tcW w:w="284" w:type="dxa"/>
            <w:vAlign w:val="bottom"/>
          </w:tcPr>
          <w:p w14:paraId="2B10B65F"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3B313480" w14:textId="77777777" w:rsidR="00336F6B" w:rsidRPr="00C24EAB" w:rsidRDefault="00C24EAB" w:rsidP="00EF420C">
            <w:pPr>
              <w:tabs>
                <w:tab w:val="left" w:pos="1134"/>
                <w:tab w:val="left" w:pos="1276"/>
                <w:tab w:val="center" w:pos="3402"/>
                <w:tab w:val="center" w:pos="4536"/>
                <w:tab w:val="center" w:pos="5670"/>
                <w:tab w:val="center" w:pos="6804"/>
                <w:tab w:val="right" w:pos="7655"/>
              </w:tabs>
              <w:jc w:val="right"/>
              <w:rPr>
                <w:lang w:val="en-US"/>
              </w:rPr>
            </w:pPr>
            <w:r>
              <w:rPr>
                <w:lang w:val="en-US"/>
              </w:rPr>
              <w:t>24,831</w:t>
            </w:r>
          </w:p>
        </w:tc>
        <w:tc>
          <w:tcPr>
            <w:tcW w:w="1418" w:type="dxa"/>
            <w:vAlign w:val="bottom"/>
            <w:hideMark/>
          </w:tcPr>
          <w:p w14:paraId="69B7F21B" w14:textId="77777777" w:rsidR="00336F6B" w:rsidRPr="00C24EAB"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C24EAB">
              <w:rPr>
                <w:lang w:val="bg-BG"/>
              </w:rPr>
              <w:t>29,253</w:t>
            </w:r>
          </w:p>
        </w:tc>
        <w:tc>
          <w:tcPr>
            <w:tcW w:w="1200" w:type="dxa"/>
            <w:tcBorders>
              <w:top w:val="nil"/>
              <w:left w:val="nil"/>
              <w:bottom w:val="single" w:sz="4" w:space="0" w:color="808080"/>
              <w:right w:val="nil"/>
            </w:tcBorders>
            <w:vAlign w:val="bottom"/>
            <w:hideMark/>
          </w:tcPr>
          <w:p w14:paraId="50CFED52" w14:textId="77777777" w:rsidR="00336F6B" w:rsidRPr="00C24EAB" w:rsidRDefault="00C24EAB" w:rsidP="00EF420C">
            <w:pPr>
              <w:tabs>
                <w:tab w:val="left" w:pos="1134"/>
                <w:tab w:val="left" w:pos="1276"/>
                <w:tab w:val="center" w:pos="3402"/>
                <w:tab w:val="center" w:pos="4536"/>
                <w:tab w:val="center" w:pos="5670"/>
                <w:tab w:val="center" w:pos="6804"/>
                <w:tab w:val="right" w:pos="7655"/>
              </w:tabs>
              <w:jc w:val="right"/>
              <w:rPr>
                <w:lang w:val="en-US"/>
              </w:rPr>
            </w:pPr>
            <w:r>
              <w:rPr>
                <w:lang w:val="en-US"/>
              </w:rPr>
              <w:t>54,084</w:t>
            </w:r>
          </w:p>
        </w:tc>
      </w:tr>
      <w:tr w:rsidR="00336F6B" w:rsidRPr="00FF65A9" w14:paraId="214FED93" w14:textId="77777777" w:rsidTr="00EF420C">
        <w:trPr>
          <w:trHeight w:val="279"/>
        </w:trPr>
        <w:tc>
          <w:tcPr>
            <w:tcW w:w="4681" w:type="dxa"/>
            <w:hideMark/>
          </w:tcPr>
          <w:p w14:paraId="7511F0E9"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b/>
                <w:lang w:val="bg-BG"/>
              </w:rPr>
            </w:pPr>
            <w:r w:rsidRPr="006743A9">
              <w:rPr>
                <w:b/>
                <w:lang w:val="bg-BG"/>
              </w:rPr>
              <w:t>Общо пасиви</w:t>
            </w:r>
          </w:p>
        </w:tc>
        <w:tc>
          <w:tcPr>
            <w:tcW w:w="284" w:type="dxa"/>
          </w:tcPr>
          <w:p w14:paraId="4C540A23"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702" w:type="dxa"/>
            <w:vAlign w:val="bottom"/>
          </w:tcPr>
          <w:p w14:paraId="4F15C558" w14:textId="77777777" w:rsidR="00336F6B" w:rsidRPr="00C24EAB"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418" w:type="dxa"/>
            <w:vAlign w:val="bottom"/>
          </w:tcPr>
          <w:p w14:paraId="114098A3" w14:textId="77777777" w:rsidR="00336F6B" w:rsidRPr="00C24EAB"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200" w:type="dxa"/>
            <w:tcBorders>
              <w:top w:val="single" w:sz="4" w:space="0" w:color="808080"/>
              <w:left w:val="nil"/>
              <w:bottom w:val="single" w:sz="4" w:space="0" w:color="auto"/>
              <w:right w:val="nil"/>
            </w:tcBorders>
            <w:vAlign w:val="bottom"/>
            <w:hideMark/>
          </w:tcPr>
          <w:p w14:paraId="762C6C9E" w14:textId="77777777" w:rsidR="00336F6B" w:rsidRPr="00C24EAB" w:rsidRDefault="00C24EAB" w:rsidP="00EF420C">
            <w:pPr>
              <w:tabs>
                <w:tab w:val="left" w:pos="1134"/>
                <w:tab w:val="left" w:pos="1276"/>
                <w:tab w:val="center" w:pos="3402"/>
                <w:tab w:val="center" w:pos="4536"/>
                <w:tab w:val="center" w:pos="5670"/>
                <w:tab w:val="center" w:pos="6804"/>
                <w:tab w:val="right" w:pos="7655"/>
              </w:tabs>
              <w:jc w:val="right"/>
              <w:rPr>
                <w:b/>
                <w:lang w:val="en-US"/>
              </w:rPr>
            </w:pPr>
            <w:r>
              <w:rPr>
                <w:b/>
                <w:lang w:val="en-US"/>
              </w:rPr>
              <w:t>54,084</w:t>
            </w:r>
          </w:p>
        </w:tc>
      </w:tr>
      <w:tr w:rsidR="00336F6B" w:rsidRPr="00FF65A9" w14:paraId="6ABBC078" w14:textId="77777777" w:rsidTr="00EF420C">
        <w:trPr>
          <w:trHeight w:val="184"/>
        </w:trPr>
        <w:tc>
          <w:tcPr>
            <w:tcW w:w="4681" w:type="dxa"/>
          </w:tcPr>
          <w:p w14:paraId="1259E3C4" w14:textId="77777777" w:rsidR="00336F6B" w:rsidRPr="006743A9" w:rsidRDefault="00336F6B" w:rsidP="00EF420C">
            <w:pPr>
              <w:ind w:left="-107"/>
            </w:pPr>
          </w:p>
        </w:tc>
        <w:tc>
          <w:tcPr>
            <w:tcW w:w="284" w:type="dxa"/>
            <w:vAlign w:val="bottom"/>
          </w:tcPr>
          <w:p w14:paraId="1D8394FF" w14:textId="77777777" w:rsidR="00336F6B" w:rsidRPr="006743A9" w:rsidRDefault="00336F6B" w:rsidP="00EF420C"/>
        </w:tc>
        <w:tc>
          <w:tcPr>
            <w:tcW w:w="1702" w:type="dxa"/>
            <w:vAlign w:val="bottom"/>
          </w:tcPr>
          <w:p w14:paraId="5BF7B65A" w14:textId="77777777" w:rsidR="00336F6B" w:rsidRPr="006743A9" w:rsidRDefault="00336F6B" w:rsidP="00EF420C">
            <w:pPr>
              <w:jc w:val="right"/>
              <w:rPr>
                <w:highlight w:val="yellow"/>
              </w:rPr>
            </w:pPr>
          </w:p>
        </w:tc>
        <w:tc>
          <w:tcPr>
            <w:tcW w:w="1418" w:type="dxa"/>
            <w:vAlign w:val="bottom"/>
          </w:tcPr>
          <w:p w14:paraId="491B91FB" w14:textId="77777777" w:rsidR="00336F6B" w:rsidRPr="006743A9" w:rsidRDefault="00336F6B" w:rsidP="00EF420C">
            <w:pPr>
              <w:jc w:val="right"/>
              <w:rPr>
                <w:highlight w:val="yellow"/>
              </w:rPr>
            </w:pPr>
          </w:p>
        </w:tc>
        <w:tc>
          <w:tcPr>
            <w:tcW w:w="1200" w:type="dxa"/>
            <w:tcBorders>
              <w:top w:val="single" w:sz="4" w:space="0" w:color="auto"/>
              <w:left w:val="nil"/>
              <w:bottom w:val="nil"/>
              <w:right w:val="nil"/>
            </w:tcBorders>
            <w:vAlign w:val="bottom"/>
          </w:tcPr>
          <w:p w14:paraId="41BC2A9E" w14:textId="77777777" w:rsidR="00336F6B" w:rsidRPr="006743A9" w:rsidRDefault="00336F6B" w:rsidP="00EF420C">
            <w:pPr>
              <w:jc w:val="right"/>
              <w:rPr>
                <w:highlight w:val="yellow"/>
              </w:rPr>
            </w:pPr>
          </w:p>
        </w:tc>
      </w:tr>
      <w:tr w:rsidR="00336F6B" w:rsidRPr="00FF65A9" w14:paraId="13E06D22" w14:textId="77777777" w:rsidTr="00EF420C">
        <w:tc>
          <w:tcPr>
            <w:tcW w:w="4681" w:type="dxa"/>
            <w:hideMark/>
          </w:tcPr>
          <w:p w14:paraId="3FD3A9F7"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Разходи за придобиване на ИМС в сегмента</w:t>
            </w:r>
          </w:p>
        </w:tc>
        <w:tc>
          <w:tcPr>
            <w:tcW w:w="284" w:type="dxa"/>
            <w:vAlign w:val="bottom"/>
          </w:tcPr>
          <w:p w14:paraId="362C3190"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14:paraId="58762A11" w14:textId="77777777" w:rsidR="00336F6B" w:rsidRPr="006743A9" w:rsidRDefault="002D20FA" w:rsidP="00EF420C">
            <w:pPr>
              <w:tabs>
                <w:tab w:val="left" w:pos="1134"/>
                <w:tab w:val="left" w:pos="1276"/>
                <w:tab w:val="center" w:pos="3402"/>
                <w:tab w:val="center" w:pos="4536"/>
                <w:tab w:val="center" w:pos="5670"/>
                <w:tab w:val="center" w:pos="6804"/>
                <w:tab w:val="right" w:pos="7655"/>
              </w:tabs>
              <w:jc w:val="right"/>
              <w:rPr>
                <w:highlight w:val="yellow"/>
                <w:lang w:val="en-US"/>
              </w:rPr>
            </w:pPr>
            <w:r w:rsidRPr="002D20FA">
              <w:rPr>
                <w:lang w:val="en-US"/>
              </w:rPr>
              <w:t>295</w:t>
            </w:r>
          </w:p>
        </w:tc>
        <w:tc>
          <w:tcPr>
            <w:tcW w:w="1418" w:type="dxa"/>
            <w:vAlign w:val="bottom"/>
            <w:hideMark/>
          </w:tcPr>
          <w:p w14:paraId="4838B653"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highlight w:val="yellow"/>
                <w:lang w:val="en-US"/>
              </w:rPr>
            </w:pPr>
            <w:r w:rsidRPr="002C29E1">
              <w:rPr>
                <w:lang w:val="en-US"/>
              </w:rPr>
              <w:t>1,689</w:t>
            </w:r>
          </w:p>
        </w:tc>
        <w:tc>
          <w:tcPr>
            <w:tcW w:w="1200" w:type="dxa"/>
            <w:tcBorders>
              <w:bottom w:val="single" w:sz="4" w:space="0" w:color="auto"/>
            </w:tcBorders>
            <w:vAlign w:val="bottom"/>
            <w:hideMark/>
          </w:tcPr>
          <w:p w14:paraId="42B77A6D" w14:textId="77777777" w:rsidR="00336F6B" w:rsidRPr="002D20FA" w:rsidRDefault="00336F6B" w:rsidP="0021383F">
            <w:pPr>
              <w:tabs>
                <w:tab w:val="left" w:pos="1134"/>
                <w:tab w:val="left" w:pos="1276"/>
                <w:tab w:val="center" w:pos="3402"/>
                <w:tab w:val="center" w:pos="4536"/>
                <w:tab w:val="center" w:pos="5670"/>
                <w:tab w:val="center" w:pos="6804"/>
                <w:tab w:val="right" w:pos="7655"/>
              </w:tabs>
              <w:jc w:val="right"/>
              <w:rPr>
                <w:lang w:val="en-US"/>
              </w:rPr>
            </w:pPr>
            <w:r w:rsidRPr="002D20FA">
              <w:rPr>
                <w:lang w:val="bg-BG"/>
              </w:rPr>
              <w:t>1,</w:t>
            </w:r>
            <w:r w:rsidR="0021383F" w:rsidRPr="002D20FA">
              <w:rPr>
                <w:lang w:val="en-US"/>
              </w:rPr>
              <w:t>984</w:t>
            </w:r>
          </w:p>
        </w:tc>
      </w:tr>
      <w:tr w:rsidR="00336F6B" w:rsidRPr="00FF65A9" w14:paraId="3A234253" w14:textId="77777777" w:rsidTr="00EF420C">
        <w:tc>
          <w:tcPr>
            <w:tcW w:w="4681" w:type="dxa"/>
            <w:hideMark/>
          </w:tcPr>
          <w:p w14:paraId="23C77A69" w14:textId="77777777" w:rsidR="00336F6B" w:rsidRPr="006743A9" w:rsidRDefault="00336F6B" w:rsidP="00EF420C">
            <w:pPr>
              <w:tabs>
                <w:tab w:val="left" w:pos="1134"/>
                <w:tab w:val="left" w:pos="1276"/>
                <w:tab w:val="center" w:pos="3402"/>
                <w:tab w:val="center" w:pos="4536"/>
                <w:tab w:val="center" w:pos="5670"/>
                <w:tab w:val="center" w:pos="6804"/>
                <w:tab w:val="right" w:pos="7655"/>
              </w:tabs>
              <w:ind w:left="-107"/>
              <w:rPr>
                <w:b/>
                <w:lang w:val="bg-BG"/>
              </w:rPr>
            </w:pPr>
            <w:r w:rsidRPr="006743A9">
              <w:rPr>
                <w:b/>
                <w:lang w:val="bg-BG"/>
              </w:rPr>
              <w:t>Общо разходи за придобиване на ИМС</w:t>
            </w:r>
          </w:p>
        </w:tc>
        <w:tc>
          <w:tcPr>
            <w:tcW w:w="284" w:type="dxa"/>
            <w:vAlign w:val="bottom"/>
          </w:tcPr>
          <w:p w14:paraId="36AFC571"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702" w:type="dxa"/>
            <w:vAlign w:val="bottom"/>
          </w:tcPr>
          <w:p w14:paraId="10365BD7"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highlight w:val="yellow"/>
                <w:lang w:val="en-US"/>
              </w:rPr>
            </w:pPr>
          </w:p>
        </w:tc>
        <w:tc>
          <w:tcPr>
            <w:tcW w:w="1418" w:type="dxa"/>
            <w:vAlign w:val="bottom"/>
          </w:tcPr>
          <w:p w14:paraId="106E0E24" w14:textId="77777777" w:rsidR="00336F6B" w:rsidRPr="006743A9" w:rsidRDefault="00336F6B" w:rsidP="00EF420C">
            <w:pPr>
              <w:tabs>
                <w:tab w:val="left" w:pos="1134"/>
                <w:tab w:val="left" w:pos="1276"/>
                <w:tab w:val="center" w:pos="3402"/>
                <w:tab w:val="center" w:pos="4536"/>
                <w:tab w:val="center" w:pos="5670"/>
                <w:tab w:val="center" w:pos="6804"/>
                <w:tab w:val="right" w:pos="7655"/>
              </w:tabs>
              <w:jc w:val="right"/>
              <w:rPr>
                <w:highlight w:val="yellow"/>
                <w:lang w:val="en-US"/>
              </w:rPr>
            </w:pPr>
          </w:p>
        </w:tc>
        <w:tc>
          <w:tcPr>
            <w:tcW w:w="1200" w:type="dxa"/>
            <w:tcBorders>
              <w:top w:val="single" w:sz="4" w:space="0" w:color="auto"/>
              <w:left w:val="nil"/>
              <w:bottom w:val="single" w:sz="4" w:space="0" w:color="auto"/>
              <w:right w:val="nil"/>
            </w:tcBorders>
            <w:vAlign w:val="bottom"/>
            <w:hideMark/>
          </w:tcPr>
          <w:p w14:paraId="6921360B" w14:textId="77777777" w:rsidR="00336F6B" w:rsidRPr="002D20FA" w:rsidRDefault="00336F6B" w:rsidP="0021383F">
            <w:pPr>
              <w:tabs>
                <w:tab w:val="left" w:pos="1134"/>
                <w:tab w:val="left" w:pos="1276"/>
                <w:tab w:val="center" w:pos="3402"/>
                <w:tab w:val="center" w:pos="4536"/>
                <w:tab w:val="center" w:pos="5670"/>
                <w:tab w:val="center" w:pos="6804"/>
                <w:tab w:val="right" w:pos="7655"/>
              </w:tabs>
              <w:jc w:val="right"/>
              <w:rPr>
                <w:b/>
                <w:lang w:val="en-US"/>
              </w:rPr>
            </w:pPr>
            <w:r w:rsidRPr="002D20FA">
              <w:rPr>
                <w:b/>
                <w:lang w:val="bg-BG"/>
              </w:rPr>
              <w:t>1,</w:t>
            </w:r>
            <w:r w:rsidR="0021383F" w:rsidRPr="002D20FA">
              <w:rPr>
                <w:b/>
                <w:lang w:val="en-US"/>
              </w:rPr>
              <w:t>984</w:t>
            </w:r>
          </w:p>
        </w:tc>
      </w:tr>
    </w:tbl>
    <w:p w14:paraId="75B44D6E" w14:textId="5495D00D" w:rsidR="00336F6B" w:rsidRDefault="00336F6B" w:rsidP="00336F6B">
      <w:pPr>
        <w:rPr>
          <w:b/>
          <w:sz w:val="22"/>
          <w:szCs w:val="22"/>
          <w:lang w:val="ru-RU"/>
        </w:rPr>
      </w:pPr>
    </w:p>
    <w:p w14:paraId="125B687A" w14:textId="57C3DD6C" w:rsidR="00FB28F3" w:rsidRDefault="00FB28F3" w:rsidP="00336F6B">
      <w:pPr>
        <w:rPr>
          <w:b/>
          <w:sz w:val="22"/>
          <w:szCs w:val="22"/>
          <w:lang w:val="ru-RU"/>
        </w:rPr>
      </w:pPr>
    </w:p>
    <w:p w14:paraId="10124E8E" w14:textId="295C5AA7" w:rsidR="00FB28F3" w:rsidRDefault="00FB28F3" w:rsidP="00336F6B">
      <w:pPr>
        <w:rPr>
          <w:b/>
          <w:sz w:val="22"/>
          <w:szCs w:val="22"/>
          <w:lang w:val="ru-RU"/>
        </w:rPr>
      </w:pPr>
    </w:p>
    <w:p w14:paraId="570E93EE" w14:textId="654DF470" w:rsidR="00FB28F3" w:rsidRDefault="00FB28F3" w:rsidP="00336F6B">
      <w:pPr>
        <w:rPr>
          <w:b/>
          <w:sz w:val="22"/>
          <w:szCs w:val="22"/>
          <w:lang w:val="ru-RU"/>
        </w:rPr>
      </w:pPr>
    </w:p>
    <w:p w14:paraId="7AA76ADD" w14:textId="03BB9BFF" w:rsidR="00FB28F3" w:rsidRDefault="00FB28F3" w:rsidP="00336F6B">
      <w:pPr>
        <w:rPr>
          <w:b/>
          <w:sz w:val="22"/>
          <w:szCs w:val="22"/>
          <w:lang w:val="ru-RU"/>
        </w:rPr>
      </w:pPr>
    </w:p>
    <w:p w14:paraId="4F5C34EA" w14:textId="1F66E674" w:rsidR="00FB28F3" w:rsidRDefault="00FB28F3" w:rsidP="00336F6B">
      <w:pPr>
        <w:rPr>
          <w:b/>
          <w:sz w:val="22"/>
          <w:szCs w:val="22"/>
          <w:lang w:val="ru-RU"/>
        </w:rPr>
      </w:pPr>
    </w:p>
    <w:p w14:paraId="49A3A3C4" w14:textId="25CE75D0" w:rsidR="00FB28F3" w:rsidRDefault="00FB28F3" w:rsidP="00336F6B">
      <w:pPr>
        <w:rPr>
          <w:b/>
          <w:sz w:val="22"/>
          <w:szCs w:val="22"/>
          <w:lang w:val="ru-RU"/>
        </w:rPr>
      </w:pPr>
    </w:p>
    <w:p w14:paraId="7C8A7DB5" w14:textId="68057E17" w:rsidR="00FB28F3" w:rsidRDefault="00FB28F3" w:rsidP="00336F6B">
      <w:pPr>
        <w:rPr>
          <w:b/>
          <w:sz w:val="22"/>
          <w:szCs w:val="22"/>
          <w:lang w:val="ru-RU"/>
        </w:rPr>
      </w:pPr>
    </w:p>
    <w:p w14:paraId="35C32394" w14:textId="1A38BBD6" w:rsidR="00FB28F3" w:rsidRDefault="00FB28F3" w:rsidP="00336F6B">
      <w:pPr>
        <w:rPr>
          <w:b/>
          <w:sz w:val="22"/>
          <w:szCs w:val="22"/>
          <w:lang w:val="ru-RU"/>
        </w:rPr>
      </w:pPr>
    </w:p>
    <w:p w14:paraId="0D8AB6C5" w14:textId="1D92559F" w:rsidR="00FB28F3" w:rsidRDefault="00FB28F3" w:rsidP="00336F6B">
      <w:pPr>
        <w:rPr>
          <w:b/>
          <w:sz w:val="22"/>
          <w:szCs w:val="22"/>
          <w:lang w:val="ru-RU"/>
        </w:rPr>
      </w:pPr>
    </w:p>
    <w:p w14:paraId="11EB7521" w14:textId="10F92797" w:rsidR="00FB28F3" w:rsidRDefault="00FB28F3" w:rsidP="00336F6B">
      <w:pPr>
        <w:rPr>
          <w:b/>
          <w:sz w:val="22"/>
          <w:szCs w:val="22"/>
          <w:lang w:val="ru-RU"/>
        </w:rPr>
      </w:pPr>
    </w:p>
    <w:p w14:paraId="417092F6" w14:textId="16C2CFAC" w:rsidR="00FB28F3" w:rsidRDefault="00FB28F3" w:rsidP="00336F6B">
      <w:pPr>
        <w:rPr>
          <w:b/>
          <w:sz w:val="22"/>
          <w:szCs w:val="22"/>
          <w:lang w:val="ru-RU"/>
        </w:rPr>
      </w:pPr>
    </w:p>
    <w:p w14:paraId="4AA5A6F7" w14:textId="50033562" w:rsidR="00FB28F3" w:rsidRDefault="00FB28F3" w:rsidP="00336F6B">
      <w:pPr>
        <w:rPr>
          <w:b/>
          <w:sz w:val="22"/>
          <w:szCs w:val="22"/>
          <w:lang w:val="ru-RU"/>
        </w:rPr>
      </w:pPr>
    </w:p>
    <w:p w14:paraId="2623E0C5" w14:textId="4972BC2F" w:rsidR="00FB28F3" w:rsidRDefault="00FB28F3" w:rsidP="00336F6B">
      <w:pPr>
        <w:rPr>
          <w:b/>
          <w:sz w:val="22"/>
          <w:szCs w:val="22"/>
          <w:lang w:val="ru-RU"/>
        </w:rPr>
      </w:pPr>
    </w:p>
    <w:p w14:paraId="51AA3003" w14:textId="0900D43C" w:rsidR="00FB28F3" w:rsidRDefault="00FB28F3" w:rsidP="00336F6B">
      <w:pPr>
        <w:rPr>
          <w:b/>
          <w:sz w:val="22"/>
          <w:szCs w:val="22"/>
          <w:lang w:val="ru-RU"/>
        </w:rPr>
      </w:pPr>
    </w:p>
    <w:p w14:paraId="7FDABFE9" w14:textId="06013DBE" w:rsidR="00FB28F3" w:rsidRDefault="00FB28F3" w:rsidP="00336F6B">
      <w:pPr>
        <w:rPr>
          <w:b/>
          <w:sz w:val="22"/>
          <w:szCs w:val="22"/>
          <w:lang w:val="ru-RU"/>
        </w:rPr>
      </w:pPr>
    </w:p>
    <w:p w14:paraId="78AA4B4E" w14:textId="3817F2C3" w:rsidR="00FB28F3" w:rsidRDefault="00FB28F3" w:rsidP="00336F6B">
      <w:pPr>
        <w:rPr>
          <w:b/>
          <w:sz w:val="22"/>
          <w:szCs w:val="22"/>
          <w:lang w:val="ru-RU"/>
        </w:rPr>
      </w:pPr>
    </w:p>
    <w:p w14:paraId="09C8ED66" w14:textId="7C480B43" w:rsidR="00FB28F3" w:rsidRDefault="00FB28F3" w:rsidP="00336F6B">
      <w:pPr>
        <w:rPr>
          <w:b/>
          <w:sz w:val="22"/>
          <w:szCs w:val="22"/>
          <w:lang w:val="ru-RU"/>
        </w:rPr>
      </w:pPr>
    </w:p>
    <w:p w14:paraId="72E505CB" w14:textId="77777777" w:rsidR="00FB28F3" w:rsidRPr="00D211E1" w:rsidRDefault="00FB28F3" w:rsidP="00336F6B">
      <w:pPr>
        <w:rPr>
          <w:b/>
          <w:sz w:val="22"/>
          <w:szCs w:val="22"/>
          <w:lang w:val="ru-RU"/>
        </w:rPr>
      </w:pPr>
    </w:p>
    <w:tbl>
      <w:tblPr>
        <w:tblW w:w="9781" w:type="dxa"/>
        <w:tblInd w:w="-459" w:type="dxa"/>
        <w:tblLayout w:type="fixed"/>
        <w:tblLook w:val="0000" w:firstRow="0" w:lastRow="0" w:firstColumn="0" w:lastColumn="0" w:noHBand="0" w:noVBand="0"/>
      </w:tblPr>
      <w:tblGrid>
        <w:gridCol w:w="567"/>
        <w:gridCol w:w="9214"/>
      </w:tblGrid>
      <w:tr w:rsidR="00336F6B" w:rsidRPr="001427AD" w14:paraId="09BA791D" w14:textId="77777777" w:rsidTr="00EF420C">
        <w:trPr>
          <w:cantSplit/>
        </w:trPr>
        <w:tc>
          <w:tcPr>
            <w:tcW w:w="567" w:type="dxa"/>
          </w:tcPr>
          <w:p w14:paraId="210B68A7" w14:textId="77777777" w:rsidR="00336F6B" w:rsidRPr="001427AD"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r w:rsidRPr="001427AD">
              <w:rPr>
                <w:szCs w:val="24"/>
                <w:lang w:val="bg-BG"/>
              </w:rPr>
              <w:t>4</w:t>
            </w:r>
          </w:p>
        </w:tc>
        <w:tc>
          <w:tcPr>
            <w:tcW w:w="9214" w:type="dxa"/>
          </w:tcPr>
          <w:p w14:paraId="4DBA9387" w14:textId="77777777" w:rsidR="00336F6B" w:rsidRPr="001427AD" w:rsidRDefault="00336F6B" w:rsidP="001427AD">
            <w:pPr>
              <w:pStyle w:val="Subject"/>
              <w:keepLines w:val="0"/>
              <w:tabs>
                <w:tab w:val="left" w:pos="1134"/>
                <w:tab w:val="left" w:pos="1276"/>
                <w:tab w:val="center" w:pos="3402"/>
                <w:tab w:val="center" w:pos="4536"/>
                <w:tab w:val="center" w:pos="5670"/>
                <w:tab w:val="center" w:pos="6804"/>
                <w:tab w:val="right" w:pos="7655"/>
              </w:tabs>
              <w:spacing w:line="240" w:lineRule="auto"/>
              <w:ind w:left="-108"/>
              <w:rPr>
                <w:szCs w:val="24"/>
                <w:lang w:val="bg-BG"/>
              </w:rPr>
            </w:pPr>
            <w:r w:rsidRPr="001427AD">
              <w:rPr>
                <w:szCs w:val="24"/>
                <w:lang w:val="bg-BG"/>
              </w:rPr>
              <w:t xml:space="preserve">       Приходи от продажби – оповестяване по сегменти (продължение)</w:t>
            </w:r>
          </w:p>
        </w:tc>
      </w:tr>
    </w:tbl>
    <w:p w14:paraId="51C5038F" w14:textId="77777777" w:rsidR="00336F6B" w:rsidRPr="001427AD" w:rsidRDefault="00336F6B" w:rsidP="00336F6B">
      <w:pPr>
        <w:rPr>
          <w:b/>
          <w:lang w:val="bg-BG"/>
        </w:rPr>
      </w:pPr>
    </w:p>
    <w:p w14:paraId="17BF14C1" w14:textId="5D2EE3B6" w:rsidR="004B2E38" w:rsidRPr="001427AD" w:rsidRDefault="00336F6B" w:rsidP="000D3930">
      <w:pPr>
        <w:jc w:val="both"/>
        <w:rPr>
          <w:b/>
          <w:lang w:val="bg-BG"/>
        </w:rPr>
      </w:pPr>
      <w:r w:rsidRPr="001427AD">
        <w:rPr>
          <w:lang w:val="bg-BG"/>
        </w:rPr>
        <w:t xml:space="preserve">Информацията е представена по сегменти според начина на използване от страна на ръководството. </w:t>
      </w:r>
    </w:p>
    <w:p w14:paraId="416C3F8E" w14:textId="468E7BCD" w:rsidR="00336F6B" w:rsidRPr="001427AD" w:rsidRDefault="00336F6B" w:rsidP="00336F6B">
      <w:pPr>
        <w:rPr>
          <w:b/>
          <w:lang w:val="ru-RU"/>
        </w:rPr>
      </w:pPr>
      <w:r w:rsidRPr="001427AD">
        <w:rPr>
          <w:b/>
          <w:lang w:val="bg-BG"/>
        </w:rPr>
        <w:t>Резултатите по сегменти към 30 юни 202</w:t>
      </w:r>
      <w:r w:rsidR="004B2E38">
        <w:rPr>
          <w:b/>
          <w:lang w:val="bg-BG"/>
        </w:rPr>
        <w:t>2</w:t>
      </w:r>
      <w:r w:rsidRPr="001427AD">
        <w:rPr>
          <w:b/>
          <w:lang w:val="ru-RU"/>
        </w:rPr>
        <w:t xml:space="preserve"> г.</w:t>
      </w:r>
      <w:r w:rsidRPr="001427AD">
        <w:rPr>
          <w:b/>
          <w:lang w:val="bg-BG"/>
        </w:rPr>
        <w:t xml:space="preserve"> са:</w:t>
      </w:r>
    </w:p>
    <w:p w14:paraId="70CEF1D7" w14:textId="77777777" w:rsidR="00336F6B" w:rsidRPr="001427AD" w:rsidRDefault="00336F6B" w:rsidP="00336F6B">
      <w:pPr>
        <w:ind w:left="540"/>
        <w:rPr>
          <w:b/>
          <w:lang w:val="ru-RU"/>
        </w:rPr>
      </w:pPr>
    </w:p>
    <w:tbl>
      <w:tblPr>
        <w:tblpPr w:leftFromText="141" w:rightFromText="141" w:vertAnchor="text" w:tblpY="1"/>
        <w:tblOverlap w:val="never"/>
        <w:tblW w:w="0" w:type="auto"/>
        <w:tblLayout w:type="fixed"/>
        <w:tblCellMar>
          <w:left w:w="107" w:type="dxa"/>
          <w:right w:w="107" w:type="dxa"/>
        </w:tblCellMar>
        <w:tblLook w:val="0000" w:firstRow="0" w:lastRow="0" w:firstColumn="0" w:lastColumn="0" w:noHBand="0" w:noVBand="0"/>
      </w:tblPr>
      <w:tblGrid>
        <w:gridCol w:w="4678"/>
        <w:gridCol w:w="284"/>
        <w:gridCol w:w="1701"/>
        <w:gridCol w:w="1417"/>
        <w:gridCol w:w="1199"/>
      </w:tblGrid>
      <w:tr w:rsidR="00336F6B" w:rsidRPr="001427AD" w14:paraId="5D6B8F52" w14:textId="77777777" w:rsidTr="00EF420C">
        <w:tc>
          <w:tcPr>
            <w:tcW w:w="4678" w:type="dxa"/>
            <w:shd w:val="clear" w:color="auto" w:fill="auto"/>
          </w:tcPr>
          <w:p w14:paraId="4E20BB57"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rPr>
                <w:b/>
                <w:lang w:val="bg-BG"/>
              </w:rPr>
            </w:pPr>
          </w:p>
        </w:tc>
        <w:tc>
          <w:tcPr>
            <w:tcW w:w="284" w:type="dxa"/>
            <w:shd w:val="clear" w:color="auto" w:fill="auto"/>
          </w:tcPr>
          <w:p w14:paraId="58BFEAB8"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c>
          <w:tcPr>
            <w:tcW w:w="1701" w:type="dxa"/>
            <w:shd w:val="clear" w:color="auto" w:fill="auto"/>
            <w:vAlign w:val="bottom"/>
          </w:tcPr>
          <w:p w14:paraId="559C872F"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1427AD">
              <w:rPr>
                <w:b/>
                <w:lang w:val="bg-BG"/>
              </w:rPr>
              <w:t>Строителни и отоплителни материали</w:t>
            </w:r>
          </w:p>
        </w:tc>
        <w:tc>
          <w:tcPr>
            <w:tcW w:w="1417" w:type="dxa"/>
            <w:shd w:val="clear" w:color="auto" w:fill="auto"/>
            <w:vAlign w:val="bottom"/>
          </w:tcPr>
          <w:p w14:paraId="70FAF6F4"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1427AD">
              <w:rPr>
                <w:b/>
                <w:lang w:val="bg-BG"/>
              </w:rPr>
              <w:t>Газ и течни горива</w:t>
            </w:r>
          </w:p>
        </w:tc>
        <w:tc>
          <w:tcPr>
            <w:tcW w:w="1199" w:type="dxa"/>
            <w:shd w:val="clear" w:color="auto" w:fill="auto"/>
            <w:vAlign w:val="bottom"/>
          </w:tcPr>
          <w:p w14:paraId="66E0E985"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1427AD">
              <w:rPr>
                <w:b/>
                <w:lang w:val="bg-BG"/>
              </w:rPr>
              <w:t>Общо</w:t>
            </w:r>
          </w:p>
        </w:tc>
      </w:tr>
      <w:tr w:rsidR="00336F6B" w:rsidRPr="001427AD" w14:paraId="25307405" w14:textId="77777777" w:rsidTr="00EF420C">
        <w:tc>
          <w:tcPr>
            <w:tcW w:w="4678" w:type="dxa"/>
            <w:shd w:val="clear" w:color="auto" w:fill="auto"/>
          </w:tcPr>
          <w:p w14:paraId="02662E3C"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rPr>
                <w:b/>
                <w:lang w:val="bg-BG"/>
              </w:rPr>
            </w:pPr>
          </w:p>
        </w:tc>
        <w:tc>
          <w:tcPr>
            <w:tcW w:w="284" w:type="dxa"/>
            <w:shd w:val="clear" w:color="auto" w:fill="auto"/>
          </w:tcPr>
          <w:p w14:paraId="2508676D"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c>
          <w:tcPr>
            <w:tcW w:w="1701" w:type="dxa"/>
            <w:shd w:val="clear" w:color="auto" w:fill="auto"/>
          </w:tcPr>
          <w:p w14:paraId="4E7479D8"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c>
          <w:tcPr>
            <w:tcW w:w="1417" w:type="dxa"/>
            <w:shd w:val="clear" w:color="auto" w:fill="auto"/>
          </w:tcPr>
          <w:p w14:paraId="65733B9E"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c>
          <w:tcPr>
            <w:tcW w:w="1199" w:type="dxa"/>
            <w:shd w:val="clear" w:color="auto" w:fill="auto"/>
          </w:tcPr>
          <w:p w14:paraId="10C308AC"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r>
      <w:tr w:rsidR="00336F6B" w:rsidRPr="001427AD" w14:paraId="56C1C862" w14:textId="77777777" w:rsidTr="00EF420C">
        <w:tc>
          <w:tcPr>
            <w:tcW w:w="4678" w:type="dxa"/>
            <w:shd w:val="clear" w:color="auto" w:fill="auto"/>
          </w:tcPr>
          <w:p w14:paraId="4EDFACDF"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Приходи</w:t>
            </w:r>
          </w:p>
        </w:tc>
        <w:tc>
          <w:tcPr>
            <w:tcW w:w="284" w:type="dxa"/>
            <w:shd w:val="clear" w:color="auto" w:fill="auto"/>
            <w:vAlign w:val="bottom"/>
          </w:tcPr>
          <w:p w14:paraId="75F7C4AB"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3D40D646" w14:textId="58C1A12C" w:rsidR="00336F6B" w:rsidRPr="00F04291" w:rsidRDefault="00F04291" w:rsidP="00EF420C">
            <w:pPr>
              <w:tabs>
                <w:tab w:val="left" w:pos="1134"/>
                <w:tab w:val="left" w:pos="1276"/>
                <w:tab w:val="center" w:pos="3402"/>
                <w:tab w:val="center" w:pos="4536"/>
                <w:tab w:val="center" w:pos="5670"/>
                <w:tab w:val="center" w:pos="6804"/>
                <w:tab w:val="right" w:pos="7655"/>
              </w:tabs>
              <w:jc w:val="right"/>
              <w:rPr>
                <w:lang w:val="en-US"/>
              </w:rPr>
            </w:pPr>
            <w:r w:rsidRPr="00F04291">
              <w:rPr>
                <w:lang w:val="en-US"/>
              </w:rPr>
              <w:t>53</w:t>
            </w:r>
            <w:r w:rsidR="00336F6B" w:rsidRPr="00F04291">
              <w:rPr>
                <w:lang w:val="en-US"/>
              </w:rPr>
              <w:t>,</w:t>
            </w:r>
            <w:r w:rsidRPr="00F04291">
              <w:rPr>
                <w:lang w:val="en-US"/>
              </w:rPr>
              <w:t>524</w:t>
            </w:r>
          </w:p>
        </w:tc>
        <w:tc>
          <w:tcPr>
            <w:tcW w:w="1417" w:type="dxa"/>
            <w:shd w:val="clear" w:color="auto" w:fill="auto"/>
            <w:vAlign w:val="bottom"/>
          </w:tcPr>
          <w:p w14:paraId="7B690289" w14:textId="03578776" w:rsidR="00336F6B" w:rsidRPr="00F04291" w:rsidRDefault="00F04291" w:rsidP="00EF420C">
            <w:pPr>
              <w:tabs>
                <w:tab w:val="left" w:pos="1134"/>
                <w:tab w:val="left" w:pos="1276"/>
                <w:tab w:val="center" w:pos="3402"/>
                <w:tab w:val="center" w:pos="4536"/>
                <w:tab w:val="center" w:pos="5670"/>
                <w:tab w:val="center" w:pos="6804"/>
                <w:tab w:val="right" w:pos="7655"/>
              </w:tabs>
              <w:jc w:val="right"/>
              <w:rPr>
                <w:lang w:val="en-US"/>
              </w:rPr>
            </w:pPr>
            <w:r w:rsidRPr="00F04291">
              <w:rPr>
                <w:lang w:val="en-US"/>
              </w:rPr>
              <w:t>6</w:t>
            </w:r>
            <w:r w:rsidR="00336F6B" w:rsidRPr="00F04291">
              <w:rPr>
                <w:lang w:val="en-US"/>
              </w:rPr>
              <w:t>8,</w:t>
            </w:r>
            <w:r w:rsidRPr="00F04291">
              <w:rPr>
                <w:lang w:val="en-US"/>
              </w:rPr>
              <w:t>334</w:t>
            </w:r>
          </w:p>
        </w:tc>
        <w:tc>
          <w:tcPr>
            <w:tcW w:w="1199" w:type="dxa"/>
            <w:shd w:val="clear" w:color="auto" w:fill="auto"/>
            <w:vAlign w:val="bottom"/>
          </w:tcPr>
          <w:p w14:paraId="06932A13" w14:textId="55D67866" w:rsidR="00336F6B" w:rsidRPr="00F04291" w:rsidRDefault="00162F13" w:rsidP="00EF420C">
            <w:pPr>
              <w:tabs>
                <w:tab w:val="left" w:pos="1134"/>
                <w:tab w:val="left" w:pos="1276"/>
                <w:tab w:val="center" w:pos="3402"/>
                <w:tab w:val="center" w:pos="4536"/>
                <w:tab w:val="center" w:pos="5670"/>
                <w:tab w:val="center" w:pos="6804"/>
                <w:tab w:val="right" w:pos="7655"/>
              </w:tabs>
              <w:jc w:val="right"/>
              <w:rPr>
                <w:lang w:val="bg-BG"/>
              </w:rPr>
            </w:pPr>
            <w:r w:rsidRPr="00F04291">
              <w:rPr>
                <w:lang w:val="bg-BG"/>
              </w:rPr>
              <w:t>121,858</w:t>
            </w:r>
          </w:p>
        </w:tc>
      </w:tr>
      <w:tr w:rsidR="00336F6B" w:rsidRPr="001427AD" w14:paraId="2A57F383" w14:textId="77777777" w:rsidTr="00EF420C">
        <w:tc>
          <w:tcPr>
            <w:tcW w:w="4678" w:type="dxa"/>
            <w:shd w:val="clear" w:color="auto" w:fill="auto"/>
          </w:tcPr>
          <w:p w14:paraId="63313B41"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Неразпределени приходи</w:t>
            </w:r>
          </w:p>
        </w:tc>
        <w:tc>
          <w:tcPr>
            <w:tcW w:w="284" w:type="dxa"/>
            <w:shd w:val="clear" w:color="auto" w:fill="auto"/>
            <w:vAlign w:val="bottom"/>
          </w:tcPr>
          <w:p w14:paraId="72BB1CC7"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0F4BFB47" w14:textId="77777777" w:rsidR="00336F6B" w:rsidRPr="00F04291"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417" w:type="dxa"/>
            <w:shd w:val="clear" w:color="auto" w:fill="auto"/>
            <w:vAlign w:val="bottom"/>
          </w:tcPr>
          <w:p w14:paraId="70F3855E" w14:textId="77777777" w:rsidR="00336F6B" w:rsidRPr="00F04291"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199" w:type="dxa"/>
            <w:shd w:val="clear" w:color="auto" w:fill="auto"/>
            <w:vAlign w:val="bottom"/>
          </w:tcPr>
          <w:p w14:paraId="4950584A" w14:textId="4C5E00CA" w:rsidR="00336F6B" w:rsidRPr="00F04291"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F04291">
              <w:rPr>
                <w:lang w:val="en-US"/>
              </w:rPr>
              <w:t>1,</w:t>
            </w:r>
            <w:r w:rsidR="00E81AED" w:rsidRPr="00F04291">
              <w:rPr>
                <w:lang w:val="bg-BG"/>
              </w:rPr>
              <w:t>608</w:t>
            </w:r>
          </w:p>
        </w:tc>
      </w:tr>
      <w:tr w:rsidR="00336F6B" w:rsidRPr="001427AD" w14:paraId="4B48288E" w14:textId="77777777" w:rsidTr="00EF420C">
        <w:tc>
          <w:tcPr>
            <w:tcW w:w="4678" w:type="dxa"/>
            <w:shd w:val="clear" w:color="auto" w:fill="auto"/>
          </w:tcPr>
          <w:p w14:paraId="0B25C042"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Резултат на сегмента – брутна печалба</w:t>
            </w:r>
          </w:p>
        </w:tc>
        <w:tc>
          <w:tcPr>
            <w:tcW w:w="284" w:type="dxa"/>
            <w:shd w:val="clear" w:color="auto" w:fill="auto"/>
            <w:vAlign w:val="bottom"/>
          </w:tcPr>
          <w:p w14:paraId="424D6B62"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2F1D6C6A" w14:textId="48028A47" w:rsidR="00336F6B" w:rsidRPr="00F04291" w:rsidRDefault="00F04291" w:rsidP="00EF420C">
            <w:pPr>
              <w:tabs>
                <w:tab w:val="left" w:pos="1134"/>
                <w:tab w:val="left" w:pos="1276"/>
                <w:tab w:val="center" w:pos="3402"/>
                <w:tab w:val="center" w:pos="4536"/>
                <w:tab w:val="center" w:pos="5670"/>
                <w:tab w:val="center" w:pos="6804"/>
                <w:tab w:val="right" w:pos="7655"/>
              </w:tabs>
              <w:jc w:val="right"/>
              <w:rPr>
                <w:lang w:val="en-US"/>
              </w:rPr>
            </w:pPr>
            <w:r w:rsidRPr="00F04291">
              <w:rPr>
                <w:lang w:val="en-US"/>
              </w:rPr>
              <w:t>10</w:t>
            </w:r>
            <w:r w:rsidR="00336F6B" w:rsidRPr="00F04291">
              <w:rPr>
                <w:lang w:val="en-US"/>
              </w:rPr>
              <w:t>,</w:t>
            </w:r>
            <w:r w:rsidRPr="00F04291">
              <w:rPr>
                <w:lang w:val="en-US"/>
              </w:rPr>
              <w:t>293</w:t>
            </w:r>
          </w:p>
        </w:tc>
        <w:tc>
          <w:tcPr>
            <w:tcW w:w="1417" w:type="dxa"/>
            <w:shd w:val="clear" w:color="auto" w:fill="auto"/>
            <w:vAlign w:val="bottom"/>
          </w:tcPr>
          <w:p w14:paraId="16D4E1DF" w14:textId="09B204C0" w:rsidR="00336F6B" w:rsidRPr="00F04291" w:rsidRDefault="00F04291" w:rsidP="00EF420C">
            <w:pPr>
              <w:tabs>
                <w:tab w:val="left" w:pos="1134"/>
                <w:tab w:val="left" w:pos="1276"/>
                <w:tab w:val="center" w:pos="3402"/>
                <w:tab w:val="center" w:pos="4536"/>
                <w:tab w:val="center" w:pos="5670"/>
                <w:tab w:val="center" w:pos="6804"/>
                <w:tab w:val="right" w:pos="7655"/>
              </w:tabs>
              <w:jc w:val="right"/>
              <w:rPr>
                <w:lang w:val="en-US"/>
              </w:rPr>
            </w:pPr>
            <w:r w:rsidRPr="00F04291">
              <w:rPr>
                <w:lang w:val="en-US"/>
              </w:rPr>
              <w:t>3</w:t>
            </w:r>
            <w:r w:rsidR="00336F6B" w:rsidRPr="00F04291">
              <w:rPr>
                <w:lang w:val="en-US"/>
              </w:rPr>
              <w:t>,</w:t>
            </w:r>
            <w:r w:rsidRPr="00F04291">
              <w:rPr>
                <w:lang w:val="en-US"/>
              </w:rPr>
              <w:t>697</w:t>
            </w:r>
          </w:p>
        </w:tc>
        <w:tc>
          <w:tcPr>
            <w:tcW w:w="1199" w:type="dxa"/>
            <w:shd w:val="clear" w:color="auto" w:fill="auto"/>
            <w:vAlign w:val="bottom"/>
          </w:tcPr>
          <w:p w14:paraId="7FE9E6CC" w14:textId="54AF93A2" w:rsidR="00336F6B" w:rsidRPr="00F04291" w:rsidRDefault="00F04291" w:rsidP="00EF420C">
            <w:pPr>
              <w:tabs>
                <w:tab w:val="left" w:pos="1134"/>
                <w:tab w:val="left" w:pos="1276"/>
                <w:tab w:val="center" w:pos="3402"/>
                <w:tab w:val="center" w:pos="4536"/>
                <w:tab w:val="center" w:pos="5670"/>
                <w:tab w:val="center" w:pos="6804"/>
                <w:tab w:val="right" w:pos="7655"/>
              </w:tabs>
              <w:jc w:val="right"/>
              <w:rPr>
                <w:lang w:val="en-US"/>
              </w:rPr>
            </w:pPr>
            <w:r w:rsidRPr="00F04291">
              <w:rPr>
                <w:lang w:val="en-US"/>
              </w:rPr>
              <w:t>13</w:t>
            </w:r>
            <w:r w:rsidR="00336F6B" w:rsidRPr="00F04291">
              <w:rPr>
                <w:lang w:val="en-US"/>
              </w:rPr>
              <w:t>,</w:t>
            </w:r>
            <w:r w:rsidRPr="00F04291">
              <w:rPr>
                <w:lang w:val="en-US"/>
              </w:rPr>
              <w:t>990</w:t>
            </w:r>
          </w:p>
        </w:tc>
      </w:tr>
      <w:tr w:rsidR="00336F6B" w:rsidRPr="001427AD" w14:paraId="550003F4" w14:textId="77777777" w:rsidTr="00EF420C">
        <w:tc>
          <w:tcPr>
            <w:tcW w:w="4678" w:type="dxa"/>
            <w:shd w:val="clear" w:color="auto" w:fill="auto"/>
          </w:tcPr>
          <w:p w14:paraId="2A48A096"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Приходи от държавно финансиране</w:t>
            </w:r>
          </w:p>
        </w:tc>
        <w:tc>
          <w:tcPr>
            <w:tcW w:w="284" w:type="dxa"/>
            <w:shd w:val="clear" w:color="auto" w:fill="auto"/>
            <w:vAlign w:val="bottom"/>
          </w:tcPr>
          <w:p w14:paraId="3F455B88"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1" w:type="dxa"/>
            <w:shd w:val="clear" w:color="auto" w:fill="auto"/>
            <w:vAlign w:val="bottom"/>
          </w:tcPr>
          <w:p w14:paraId="62D53D5B" w14:textId="77777777" w:rsidR="00336F6B" w:rsidRPr="004B2E3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7" w:type="dxa"/>
            <w:shd w:val="clear" w:color="auto" w:fill="auto"/>
            <w:vAlign w:val="bottom"/>
          </w:tcPr>
          <w:p w14:paraId="299FBACE" w14:textId="77777777" w:rsidR="00336F6B" w:rsidRPr="004B2E3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199" w:type="dxa"/>
            <w:shd w:val="clear" w:color="auto" w:fill="auto"/>
            <w:vAlign w:val="bottom"/>
          </w:tcPr>
          <w:p w14:paraId="6FCE3624" w14:textId="4E6A2B51" w:rsidR="00336F6B" w:rsidRPr="00F04291" w:rsidRDefault="00F04291" w:rsidP="00EF420C">
            <w:pPr>
              <w:tabs>
                <w:tab w:val="left" w:pos="1134"/>
                <w:tab w:val="left" w:pos="1276"/>
                <w:tab w:val="center" w:pos="3402"/>
                <w:tab w:val="center" w:pos="4536"/>
                <w:tab w:val="center" w:pos="5670"/>
                <w:tab w:val="center" w:pos="6804"/>
                <w:tab w:val="right" w:pos="7655"/>
              </w:tabs>
              <w:jc w:val="right"/>
              <w:rPr>
                <w:highlight w:val="yellow"/>
                <w:lang w:val="en-US"/>
              </w:rPr>
            </w:pPr>
            <w:r w:rsidRPr="00F04291">
              <w:rPr>
                <w:lang w:val="en-US"/>
              </w:rPr>
              <w:t>150</w:t>
            </w:r>
          </w:p>
        </w:tc>
      </w:tr>
      <w:tr w:rsidR="00336F6B" w:rsidRPr="001427AD" w14:paraId="6A393C12" w14:textId="77777777" w:rsidTr="00EF420C">
        <w:tc>
          <w:tcPr>
            <w:tcW w:w="4678" w:type="dxa"/>
            <w:shd w:val="clear" w:color="auto" w:fill="auto"/>
          </w:tcPr>
          <w:p w14:paraId="7CA491A9"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p>
        </w:tc>
        <w:tc>
          <w:tcPr>
            <w:tcW w:w="284" w:type="dxa"/>
            <w:shd w:val="clear" w:color="auto" w:fill="auto"/>
            <w:vAlign w:val="bottom"/>
          </w:tcPr>
          <w:p w14:paraId="5075016C"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1" w:type="dxa"/>
            <w:shd w:val="clear" w:color="auto" w:fill="auto"/>
            <w:vAlign w:val="bottom"/>
          </w:tcPr>
          <w:p w14:paraId="33C45DFB" w14:textId="77777777" w:rsidR="00336F6B" w:rsidRPr="004B2E3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7" w:type="dxa"/>
            <w:shd w:val="clear" w:color="auto" w:fill="auto"/>
            <w:vAlign w:val="bottom"/>
          </w:tcPr>
          <w:p w14:paraId="0F56468B" w14:textId="77777777" w:rsidR="00336F6B" w:rsidRPr="004B2E3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199" w:type="dxa"/>
            <w:shd w:val="clear" w:color="auto" w:fill="auto"/>
            <w:vAlign w:val="bottom"/>
          </w:tcPr>
          <w:p w14:paraId="7BDD0C99" w14:textId="77777777" w:rsidR="00336F6B" w:rsidRPr="004B2E3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r>
      <w:tr w:rsidR="00336F6B" w:rsidRPr="001427AD" w14:paraId="1CF6309C" w14:textId="77777777" w:rsidTr="00EF420C">
        <w:tc>
          <w:tcPr>
            <w:tcW w:w="4678" w:type="dxa"/>
            <w:shd w:val="clear" w:color="auto" w:fill="auto"/>
            <w:vAlign w:val="center"/>
          </w:tcPr>
          <w:p w14:paraId="30C26D5C" w14:textId="77777777" w:rsidR="00336F6B" w:rsidRPr="001427AD" w:rsidRDefault="00336F6B" w:rsidP="00EF420C">
            <w:pPr>
              <w:ind w:left="-107"/>
              <w:rPr>
                <w:lang w:val="bg-BG"/>
              </w:rPr>
            </w:pPr>
            <w:proofErr w:type="spellStart"/>
            <w:r w:rsidRPr="001427AD">
              <w:t>Разходи</w:t>
            </w:r>
            <w:proofErr w:type="spellEnd"/>
            <w:r w:rsidRPr="001427AD">
              <w:t xml:space="preserve"> </w:t>
            </w:r>
            <w:proofErr w:type="spellStart"/>
            <w:r w:rsidRPr="001427AD">
              <w:t>за</w:t>
            </w:r>
            <w:proofErr w:type="spellEnd"/>
            <w:r w:rsidRPr="001427AD">
              <w:t xml:space="preserve"> </w:t>
            </w:r>
            <w:proofErr w:type="spellStart"/>
            <w:r w:rsidRPr="001427AD">
              <w:t>заплати</w:t>
            </w:r>
            <w:proofErr w:type="spellEnd"/>
          </w:p>
        </w:tc>
        <w:tc>
          <w:tcPr>
            <w:tcW w:w="284" w:type="dxa"/>
            <w:shd w:val="clear" w:color="auto" w:fill="auto"/>
            <w:vAlign w:val="bottom"/>
          </w:tcPr>
          <w:p w14:paraId="2DEA2EB3"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center"/>
          </w:tcPr>
          <w:p w14:paraId="0C0E5F6C" w14:textId="0DB5E35C" w:rsidR="00336F6B" w:rsidRPr="004B2E38" w:rsidRDefault="00F04291" w:rsidP="00EF420C">
            <w:pPr>
              <w:jc w:val="right"/>
              <w:rPr>
                <w:highlight w:val="yellow"/>
                <w:lang w:val="en-US"/>
              </w:rPr>
            </w:pPr>
            <w:r w:rsidRPr="00F04291">
              <w:rPr>
                <w:lang w:val="en-US"/>
              </w:rPr>
              <w:t>(</w:t>
            </w:r>
            <w:r>
              <w:rPr>
                <w:lang w:val="en-US"/>
              </w:rPr>
              <w:t>6</w:t>
            </w:r>
            <w:r w:rsidRPr="00F04291">
              <w:rPr>
                <w:lang w:val="en-US"/>
              </w:rPr>
              <w:t>,</w:t>
            </w:r>
            <w:r>
              <w:rPr>
                <w:lang w:val="en-US"/>
              </w:rPr>
              <w:t>302</w:t>
            </w:r>
            <w:r w:rsidRPr="00F04291">
              <w:rPr>
                <w:lang w:val="en-US"/>
              </w:rPr>
              <w:t>)</w:t>
            </w:r>
          </w:p>
        </w:tc>
        <w:tc>
          <w:tcPr>
            <w:tcW w:w="1417" w:type="dxa"/>
            <w:shd w:val="clear" w:color="auto" w:fill="auto"/>
            <w:vAlign w:val="center"/>
          </w:tcPr>
          <w:p w14:paraId="1E6F7646" w14:textId="41E191C7" w:rsidR="00336F6B" w:rsidRPr="004B2E38" w:rsidRDefault="00F04291" w:rsidP="00EF420C">
            <w:pPr>
              <w:jc w:val="right"/>
              <w:rPr>
                <w:highlight w:val="yellow"/>
                <w:lang w:val="en-US"/>
              </w:rPr>
            </w:pPr>
            <w:r w:rsidRPr="00F04291">
              <w:rPr>
                <w:lang w:val="en-US"/>
              </w:rPr>
              <w:t>(</w:t>
            </w:r>
            <w:r>
              <w:rPr>
                <w:lang w:val="en-US"/>
              </w:rPr>
              <w:t>1</w:t>
            </w:r>
            <w:r w:rsidRPr="00F04291">
              <w:rPr>
                <w:lang w:val="en-US"/>
              </w:rPr>
              <w:t>,</w:t>
            </w:r>
            <w:r>
              <w:rPr>
                <w:lang w:val="en-US"/>
              </w:rPr>
              <w:t>235</w:t>
            </w:r>
            <w:r w:rsidRPr="00F04291">
              <w:rPr>
                <w:lang w:val="en-US"/>
              </w:rPr>
              <w:t>)</w:t>
            </w:r>
          </w:p>
        </w:tc>
        <w:tc>
          <w:tcPr>
            <w:tcW w:w="1199" w:type="dxa"/>
            <w:shd w:val="clear" w:color="auto" w:fill="auto"/>
            <w:vAlign w:val="center"/>
          </w:tcPr>
          <w:p w14:paraId="35190C36" w14:textId="272F0A5B" w:rsidR="00336F6B" w:rsidRPr="004B2E38" w:rsidRDefault="00336F6B" w:rsidP="00EF420C">
            <w:pPr>
              <w:jc w:val="right"/>
              <w:rPr>
                <w:highlight w:val="yellow"/>
                <w:lang w:val="en-US"/>
              </w:rPr>
            </w:pPr>
            <w:r w:rsidRPr="00F04291">
              <w:rPr>
                <w:lang w:val="en-US"/>
              </w:rPr>
              <w:t>(</w:t>
            </w:r>
            <w:r w:rsidR="00F04291" w:rsidRPr="00F04291">
              <w:rPr>
                <w:lang w:val="en-US"/>
              </w:rPr>
              <w:t>7</w:t>
            </w:r>
            <w:r w:rsidRPr="00F04291">
              <w:rPr>
                <w:lang w:val="en-US"/>
              </w:rPr>
              <w:t>,5</w:t>
            </w:r>
            <w:r w:rsidR="00F04291" w:rsidRPr="00F04291">
              <w:rPr>
                <w:lang w:val="en-US"/>
              </w:rPr>
              <w:t>37</w:t>
            </w:r>
            <w:r w:rsidRPr="00F04291">
              <w:rPr>
                <w:lang w:val="en-US"/>
              </w:rPr>
              <w:t>)</w:t>
            </w:r>
          </w:p>
        </w:tc>
      </w:tr>
      <w:tr w:rsidR="00336F6B" w:rsidRPr="001427AD" w14:paraId="7E63AD34" w14:textId="77777777" w:rsidTr="00EF420C">
        <w:tc>
          <w:tcPr>
            <w:tcW w:w="4678" w:type="dxa"/>
            <w:shd w:val="clear" w:color="auto" w:fill="auto"/>
          </w:tcPr>
          <w:p w14:paraId="2BB3A4F8"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Неразпределени разходи, нетно</w:t>
            </w:r>
          </w:p>
        </w:tc>
        <w:tc>
          <w:tcPr>
            <w:tcW w:w="284" w:type="dxa"/>
            <w:shd w:val="clear" w:color="auto" w:fill="auto"/>
            <w:vAlign w:val="bottom"/>
          </w:tcPr>
          <w:p w14:paraId="25CC7ED5"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312A88D2"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highlight w:val="yellow"/>
                <w:lang w:val="bg-BG"/>
              </w:rPr>
            </w:pPr>
          </w:p>
        </w:tc>
        <w:tc>
          <w:tcPr>
            <w:tcW w:w="1417" w:type="dxa"/>
            <w:shd w:val="clear" w:color="auto" w:fill="auto"/>
            <w:vAlign w:val="bottom"/>
          </w:tcPr>
          <w:p w14:paraId="47CFB927"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highlight w:val="yellow"/>
                <w:lang w:val="bg-BG"/>
              </w:rPr>
            </w:pPr>
          </w:p>
        </w:tc>
        <w:tc>
          <w:tcPr>
            <w:tcW w:w="1199" w:type="dxa"/>
            <w:shd w:val="clear" w:color="auto" w:fill="auto"/>
            <w:vAlign w:val="center"/>
          </w:tcPr>
          <w:p w14:paraId="06FEF758" w14:textId="3BB1AE97" w:rsidR="00336F6B" w:rsidRPr="004B2E38" w:rsidRDefault="00D718E0" w:rsidP="00EF420C">
            <w:pPr>
              <w:jc w:val="right"/>
              <w:rPr>
                <w:highlight w:val="yellow"/>
                <w:lang w:val="en-US"/>
              </w:rPr>
            </w:pPr>
            <w:r w:rsidRPr="00D718E0">
              <w:rPr>
                <w:lang w:val="en-US"/>
              </w:rPr>
              <w:t>(6</w:t>
            </w:r>
            <w:r w:rsidRPr="00D718E0">
              <w:rPr>
                <w:lang w:val="bg-BG"/>
              </w:rPr>
              <w:t>,972</w:t>
            </w:r>
            <w:r w:rsidRPr="00D718E0">
              <w:rPr>
                <w:lang w:val="en-US"/>
              </w:rPr>
              <w:t>)</w:t>
            </w:r>
          </w:p>
        </w:tc>
      </w:tr>
      <w:tr w:rsidR="00336F6B" w:rsidRPr="001427AD" w14:paraId="37A9AAF5" w14:textId="77777777" w:rsidTr="00EF420C">
        <w:tc>
          <w:tcPr>
            <w:tcW w:w="4678" w:type="dxa"/>
            <w:shd w:val="clear" w:color="auto" w:fill="auto"/>
          </w:tcPr>
          <w:p w14:paraId="50F8939C"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Амортизация на ИМС</w:t>
            </w:r>
          </w:p>
        </w:tc>
        <w:tc>
          <w:tcPr>
            <w:tcW w:w="284" w:type="dxa"/>
            <w:shd w:val="clear" w:color="auto" w:fill="auto"/>
            <w:vAlign w:val="bottom"/>
          </w:tcPr>
          <w:p w14:paraId="6B439AEA"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1B9AFBA5" w14:textId="41D9263E" w:rsidR="00336F6B" w:rsidRPr="00774DC1"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774DC1">
              <w:rPr>
                <w:lang w:val="en-US"/>
              </w:rPr>
              <w:t>(1,</w:t>
            </w:r>
            <w:r w:rsidR="00774DC1" w:rsidRPr="00774DC1">
              <w:rPr>
                <w:lang w:val="en-US"/>
              </w:rPr>
              <w:t>441</w:t>
            </w:r>
            <w:r w:rsidRPr="00774DC1">
              <w:rPr>
                <w:lang w:val="en-US"/>
              </w:rPr>
              <w:t>)</w:t>
            </w:r>
          </w:p>
        </w:tc>
        <w:tc>
          <w:tcPr>
            <w:tcW w:w="1417" w:type="dxa"/>
            <w:shd w:val="clear" w:color="auto" w:fill="auto"/>
            <w:vAlign w:val="bottom"/>
          </w:tcPr>
          <w:p w14:paraId="23B4AD81" w14:textId="1A93CAA7" w:rsidR="00336F6B" w:rsidRPr="00774DC1"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774DC1">
              <w:rPr>
                <w:lang w:val="en-US"/>
              </w:rPr>
              <w:t>(</w:t>
            </w:r>
            <w:r w:rsidR="00774DC1" w:rsidRPr="00774DC1">
              <w:rPr>
                <w:lang w:val="en-US"/>
              </w:rPr>
              <w:t>4</w:t>
            </w:r>
            <w:r w:rsidR="00775CBC">
              <w:rPr>
                <w:lang w:val="en-US"/>
              </w:rPr>
              <w:t>44</w:t>
            </w:r>
            <w:r w:rsidRPr="00774DC1">
              <w:rPr>
                <w:lang w:val="en-US"/>
              </w:rPr>
              <w:t>)</w:t>
            </w:r>
          </w:p>
        </w:tc>
        <w:tc>
          <w:tcPr>
            <w:tcW w:w="1199" w:type="dxa"/>
            <w:shd w:val="clear" w:color="auto" w:fill="auto"/>
            <w:vAlign w:val="bottom"/>
          </w:tcPr>
          <w:p w14:paraId="6570E90E" w14:textId="5CFC336D" w:rsidR="00336F6B" w:rsidRPr="00774DC1"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774DC1">
              <w:rPr>
                <w:lang w:val="en-US"/>
              </w:rPr>
              <w:t>(</w:t>
            </w:r>
            <w:r w:rsidR="00774DC1" w:rsidRPr="00774DC1">
              <w:rPr>
                <w:lang w:val="en-US"/>
              </w:rPr>
              <w:t>1</w:t>
            </w:r>
            <w:r w:rsidRPr="00774DC1">
              <w:rPr>
                <w:lang w:val="en-US"/>
              </w:rPr>
              <w:t>,</w:t>
            </w:r>
            <w:r w:rsidR="00774DC1" w:rsidRPr="00774DC1">
              <w:rPr>
                <w:lang w:val="en-US"/>
              </w:rPr>
              <w:t>8</w:t>
            </w:r>
            <w:r w:rsidR="00775CBC">
              <w:rPr>
                <w:lang w:val="en-US"/>
              </w:rPr>
              <w:t>85</w:t>
            </w:r>
            <w:r w:rsidRPr="00774DC1">
              <w:rPr>
                <w:lang w:val="en-US"/>
              </w:rPr>
              <w:t>)</w:t>
            </w:r>
          </w:p>
        </w:tc>
      </w:tr>
      <w:tr w:rsidR="00336F6B" w:rsidRPr="001427AD" w14:paraId="0DFC120F" w14:textId="77777777" w:rsidTr="00EF420C">
        <w:tc>
          <w:tcPr>
            <w:tcW w:w="4678" w:type="dxa"/>
            <w:shd w:val="clear" w:color="auto" w:fill="auto"/>
          </w:tcPr>
          <w:p w14:paraId="03104FED"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Амортизация на НМА</w:t>
            </w:r>
          </w:p>
        </w:tc>
        <w:tc>
          <w:tcPr>
            <w:tcW w:w="284" w:type="dxa"/>
            <w:shd w:val="clear" w:color="auto" w:fill="auto"/>
            <w:vAlign w:val="bottom"/>
          </w:tcPr>
          <w:p w14:paraId="23D6DF30"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053CEEBD" w14:textId="77777777" w:rsidR="00336F6B" w:rsidRPr="00775CBC"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775CBC">
              <w:rPr>
                <w:lang w:val="en-US"/>
              </w:rPr>
              <w:t>-</w:t>
            </w:r>
          </w:p>
        </w:tc>
        <w:tc>
          <w:tcPr>
            <w:tcW w:w="1417" w:type="dxa"/>
            <w:shd w:val="clear" w:color="auto" w:fill="auto"/>
            <w:vAlign w:val="bottom"/>
          </w:tcPr>
          <w:p w14:paraId="0D9F78EB" w14:textId="77777777" w:rsidR="00336F6B" w:rsidRPr="00775CBC"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775CBC">
              <w:rPr>
                <w:lang w:val="en-US"/>
              </w:rPr>
              <w:t>(6)</w:t>
            </w:r>
          </w:p>
        </w:tc>
        <w:tc>
          <w:tcPr>
            <w:tcW w:w="1199" w:type="dxa"/>
            <w:shd w:val="clear" w:color="auto" w:fill="auto"/>
            <w:vAlign w:val="bottom"/>
          </w:tcPr>
          <w:p w14:paraId="39EE81F3" w14:textId="77777777" w:rsidR="00336F6B" w:rsidRPr="00775CBC"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775CBC">
              <w:rPr>
                <w:lang w:val="en-US"/>
              </w:rPr>
              <w:t>(6)</w:t>
            </w:r>
          </w:p>
        </w:tc>
      </w:tr>
      <w:tr w:rsidR="00336F6B" w:rsidRPr="001427AD" w14:paraId="5DA5C521" w14:textId="77777777" w:rsidTr="00EF420C">
        <w:tc>
          <w:tcPr>
            <w:tcW w:w="4678" w:type="dxa"/>
            <w:shd w:val="clear" w:color="auto" w:fill="auto"/>
          </w:tcPr>
          <w:p w14:paraId="1A4D8791"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Печалба от продажба на ИМС, ДНА и инвестиционни имоти</w:t>
            </w:r>
          </w:p>
        </w:tc>
        <w:tc>
          <w:tcPr>
            <w:tcW w:w="284" w:type="dxa"/>
            <w:shd w:val="clear" w:color="auto" w:fill="auto"/>
            <w:vAlign w:val="bottom"/>
          </w:tcPr>
          <w:p w14:paraId="2B568F68"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32C8586E" w14:textId="77777777" w:rsidR="00336F6B" w:rsidRPr="004B2E3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7" w:type="dxa"/>
            <w:shd w:val="clear" w:color="auto" w:fill="auto"/>
            <w:vAlign w:val="bottom"/>
          </w:tcPr>
          <w:p w14:paraId="4AF55106" w14:textId="77777777" w:rsidR="00336F6B" w:rsidRPr="004B2E3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199" w:type="dxa"/>
            <w:shd w:val="clear" w:color="auto" w:fill="auto"/>
            <w:vAlign w:val="bottom"/>
          </w:tcPr>
          <w:p w14:paraId="40321D95" w14:textId="6035E865" w:rsidR="00336F6B" w:rsidRPr="004B2E38" w:rsidRDefault="00D718E0" w:rsidP="00EF420C">
            <w:pPr>
              <w:tabs>
                <w:tab w:val="left" w:pos="1134"/>
                <w:tab w:val="left" w:pos="1276"/>
                <w:tab w:val="center" w:pos="3402"/>
                <w:tab w:val="center" w:pos="4536"/>
                <w:tab w:val="center" w:pos="5670"/>
                <w:tab w:val="center" w:pos="6804"/>
                <w:tab w:val="right" w:pos="7655"/>
              </w:tabs>
              <w:jc w:val="right"/>
              <w:rPr>
                <w:highlight w:val="yellow"/>
                <w:lang w:val="en-US"/>
              </w:rPr>
            </w:pPr>
            <w:r>
              <w:rPr>
                <w:lang w:val="bg-BG"/>
              </w:rPr>
              <w:t>386</w:t>
            </w:r>
          </w:p>
        </w:tc>
      </w:tr>
      <w:tr w:rsidR="00785706" w:rsidRPr="001427AD" w14:paraId="7FEBF1F6" w14:textId="77777777" w:rsidTr="00EF420C">
        <w:tc>
          <w:tcPr>
            <w:tcW w:w="4678" w:type="dxa"/>
            <w:shd w:val="clear" w:color="auto" w:fill="auto"/>
          </w:tcPr>
          <w:p w14:paraId="359B134F" w14:textId="32EF5FF0" w:rsidR="00785706" w:rsidRPr="00785706" w:rsidRDefault="00785706" w:rsidP="00EF420C">
            <w:pPr>
              <w:tabs>
                <w:tab w:val="left" w:pos="1134"/>
                <w:tab w:val="left" w:pos="1276"/>
                <w:tab w:val="center" w:pos="3402"/>
                <w:tab w:val="center" w:pos="4536"/>
                <w:tab w:val="center" w:pos="5670"/>
                <w:tab w:val="center" w:pos="6804"/>
                <w:tab w:val="right" w:pos="7655"/>
              </w:tabs>
              <w:ind w:left="-107"/>
              <w:rPr>
                <w:lang w:val="bg-BG"/>
              </w:rPr>
            </w:pPr>
            <w:r>
              <w:rPr>
                <w:lang w:val="bg-BG"/>
              </w:rPr>
              <w:t>Приходи от инвестиции</w:t>
            </w:r>
          </w:p>
        </w:tc>
        <w:tc>
          <w:tcPr>
            <w:tcW w:w="284" w:type="dxa"/>
            <w:shd w:val="clear" w:color="auto" w:fill="auto"/>
            <w:vAlign w:val="bottom"/>
          </w:tcPr>
          <w:p w14:paraId="194094FE" w14:textId="77777777" w:rsidR="00785706" w:rsidRPr="001427AD" w:rsidRDefault="00785706"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5DA09F33" w14:textId="269BF342" w:rsidR="00785706" w:rsidRPr="00785706" w:rsidRDefault="00785706" w:rsidP="00EF420C">
            <w:pPr>
              <w:tabs>
                <w:tab w:val="left" w:pos="1134"/>
                <w:tab w:val="left" w:pos="1276"/>
                <w:tab w:val="center" w:pos="3402"/>
                <w:tab w:val="center" w:pos="4536"/>
                <w:tab w:val="center" w:pos="5670"/>
                <w:tab w:val="center" w:pos="6804"/>
                <w:tab w:val="right" w:pos="7655"/>
              </w:tabs>
              <w:jc w:val="right"/>
              <w:rPr>
                <w:lang w:val="bg-BG"/>
              </w:rPr>
            </w:pPr>
            <w:r w:rsidRPr="00785706">
              <w:rPr>
                <w:lang w:val="bg-BG"/>
              </w:rPr>
              <w:t>1,</w:t>
            </w:r>
            <w:r>
              <w:rPr>
                <w:lang w:val="bg-BG"/>
              </w:rPr>
              <w:t>750</w:t>
            </w:r>
          </w:p>
        </w:tc>
        <w:tc>
          <w:tcPr>
            <w:tcW w:w="1417" w:type="dxa"/>
            <w:shd w:val="clear" w:color="auto" w:fill="auto"/>
            <w:vAlign w:val="bottom"/>
          </w:tcPr>
          <w:p w14:paraId="760859F1" w14:textId="4FC8260A" w:rsidR="00785706" w:rsidRPr="00785706" w:rsidRDefault="00785706" w:rsidP="00EF420C">
            <w:pPr>
              <w:tabs>
                <w:tab w:val="left" w:pos="1134"/>
                <w:tab w:val="left" w:pos="1276"/>
                <w:tab w:val="center" w:pos="3402"/>
                <w:tab w:val="center" w:pos="4536"/>
                <w:tab w:val="center" w:pos="5670"/>
                <w:tab w:val="center" w:pos="6804"/>
                <w:tab w:val="right" w:pos="7655"/>
              </w:tabs>
              <w:jc w:val="right"/>
              <w:rPr>
                <w:lang w:val="bg-BG"/>
              </w:rPr>
            </w:pPr>
            <w:r w:rsidRPr="00785706">
              <w:rPr>
                <w:lang w:val="bg-BG"/>
              </w:rPr>
              <w:t>54</w:t>
            </w:r>
          </w:p>
        </w:tc>
        <w:tc>
          <w:tcPr>
            <w:tcW w:w="1199" w:type="dxa"/>
            <w:shd w:val="clear" w:color="auto" w:fill="auto"/>
            <w:vAlign w:val="bottom"/>
          </w:tcPr>
          <w:p w14:paraId="396F5A67" w14:textId="2DCE075A" w:rsidR="00785706" w:rsidRPr="00785706" w:rsidRDefault="00785706" w:rsidP="00EF420C">
            <w:pPr>
              <w:tabs>
                <w:tab w:val="left" w:pos="1134"/>
                <w:tab w:val="left" w:pos="1276"/>
                <w:tab w:val="center" w:pos="3402"/>
                <w:tab w:val="center" w:pos="4536"/>
                <w:tab w:val="center" w:pos="5670"/>
                <w:tab w:val="center" w:pos="6804"/>
                <w:tab w:val="right" w:pos="7655"/>
              </w:tabs>
              <w:jc w:val="right"/>
              <w:rPr>
                <w:lang w:val="bg-BG"/>
              </w:rPr>
            </w:pPr>
            <w:r w:rsidRPr="00785706">
              <w:rPr>
                <w:lang w:val="bg-BG"/>
              </w:rPr>
              <w:t>1,</w:t>
            </w:r>
            <w:r>
              <w:rPr>
                <w:lang w:val="bg-BG"/>
              </w:rPr>
              <w:t>804</w:t>
            </w:r>
          </w:p>
        </w:tc>
      </w:tr>
      <w:tr w:rsidR="00336F6B" w:rsidRPr="001427AD" w14:paraId="711E8D6A" w14:textId="77777777" w:rsidTr="00EF420C">
        <w:tc>
          <w:tcPr>
            <w:tcW w:w="4678" w:type="dxa"/>
            <w:shd w:val="clear" w:color="auto" w:fill="auto"/>
          </w:tcPr>
          <w:p w14:paraId="3B886153"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Финансови приходи</w:t>
            </w:r>
          </w:p>
        </w:tc>
        <w:tc>
          <w:tcPr>
            <w:tcW w:w="284" w:type="dxa"/>
            <w:shd w:val="clear" w:color="auto" w:fill="auto"/>
            <w:vAlign w:val="bottom"/>
          </w:tcPr>
          <w:p w14:paraId="7A0A7AED"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7F1AC4C3" w14:textId="77777777" w:rsidR="00336F6B" w:rsidRPr="0050015A"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50015A">
              <w:rPr>
                <w:lang w:val="en-US"/>
              </w:rPr>
              <w:t>-</w:t>
            </w:r>
          </w:p>
        </w:tc>
        <w:tc>
          <w:tcPr>
            <w:tcW w:w="1417" w:type="dxa"/>
            <w:shd w:val="clear" w:color="auto" w:fill="auto"/>
            <w:vAlign w:val="bottom"/>
          </w:tcPr>
          <w:p w14:paraId="40FB77FB" w14:textId="53179834" w:rsidR="00336F6B" w:rsidRPr="00E63080" w:rsidRDefault="00E63080" w:rsidP="00EF420C">
            <w:pPr>
              <w:tabs>
                <w:tab w:val="left" w:pos="1134"/>
                <w:tab w:val="left" w:pos="1276"/>
                <w:tab w:val="center" w:pos="3402"/>
                <w:tab w:val="center" w:pos="4536"/>
                <w:tab w:val="center" w:pos="5670"/>
                <w:tab w:val="center" w:pos="6804"/>
                <w:tab w:val="right" w:pos="7655"/>
              </w:tabs>
              <w:jc w:val="right"/>
              <w:rPr>
                <w:lang w:val="bg-BG"/>
              </w:rPr>
            </w:pPr>
            <w:r>
              <w:rPr>
                <w:lang w:val="bg-BG"/>
              </w:rPr>
              <w:t>98</w:t>
            </w:r>
          </w:p>
        </w:tc>
        <w:tc>
          <w:tcPr>
            <w:tcW w:w="1199" w:type="dxa"/>
            <w:shd w:val="clear" w:color="auto" w:fill="auto"/>
            <w:vAlign w:val="bottom"/>
          </w:tcPr>
          <w:p w14:paraId="0A36BDDD" w14:textId="7905FEE0" w:rsidR="00336F6B" w:rsidRPr="0050015A" w:rsidRDefault="0050015A" w:rsidP="00EF420C">
            <w:pPr>
              <w:tabs>
                <w:tab w:val="left" w:pos="1134"/>
                <w:tab w:val="left" w:pos="1276"/>
                <w:tab w:val="center" w:pos="3402"/>
                <w:tab w:val="center" w:pos="4536"/>
                <w:tab w:val="center" w:pos="5670"/>
                <w:tab w:val="center" w:pos="6804"/>
                <w:tab w:val="right" w:pos="7655"/>
              </w:tabs>
              <w:jc w:val="right"/>
              <w:rPr>
                <w:lang w:val="bg-BG"/>
              </w:rPr>
            </w:pPr>
            <w:r w:rsidRPr="0050015A">
              <w:rPr>
                <w:lang w:val="bg-BG"/>
              </w:rPr>
              <w:t>98</w:t>
            </w:r>
          </w:p>
        </w:tc>
      </w:tr>
      <w:tr w:rsidR="00336F6B" w:rsidRPr="001427AD" w14:paraId="64AA331E" w14:textId="77777777" w:rsidTr="00EF420C">
        <w:tc>
          <w:tcPr>
            <w:tcW w:w="4678" w:type="dxa"/>
            <w:shd w:val="clear" w:color="auto" w:fill="auto"/>
          </w:tcPr>
          <w:p w14:paraId="3C241C4F"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Финансови разходи</w:t>
            </w:r>
          </w:p>
        </w:tc>
        <w:tc>
          <w:tcPr>
            <w:tcW w:w="284" w:type="dxa"/>
            <w:shd w:val="clear" w:color="auto" w:fill="auto"/>
            <w:vAlign w:val="bottom"/>
          </w:tcPr>
          <w:p w14:paraId="505EE5D4"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center"/>
          </w:tcPr>
          <w:p w14:paraId="63A3DBC4" w14:textId="32D50AE3" w:rsidR="00336F6B" w:rsidRPr="009406EA" w:rsidRDefault="00336F6B" w:rsidP="00EF420C">
            <w:pPr>
              <w:jc w:val="right"/>
              <w:rPr>
                <w:lang w:val="en-US"/>
              </w:rPr>
            </w:pPr>
            <w:r w:rsidRPr="009406EA">
              <w:rPr>
                <w:lang w:val="en-US"/>
              </w:rPr>
              <w:t>(</w:t>
            </w:r>
            <w:r w:rsidR="009406EA" w:rsidRPr="009406EA">
              <w:rPr>
                <w:lang w:val="bg-BG"/>
              </w:rPr>
              <w:t>567</w:t>
            </w:r>
            <w:r w:rsidRPr="009406EA">
              <w:rPr>
                <w:lang w:val="en-US"/>
              </w:rPr>
              <w:t>)</w:t>
            </w:r>
          </w:p>
        </w:tc>
        <w:tc>
          <w:tcPr>
            <w:tcW w:w="1417" w:type="dxa"/>
            <w:shd w:val="clear" w:color="auto" w:fill="auto"/>
            <w:vAlign w:val="center"/>
          </w:tcPr>
          <w:p w14:paraId="2032E1AB" w14:textId="6FBDC8F0" w:rsidR="00336F6B" w:rsidRPr="009406EA" w:rsidRDefault="00336F6B" w:rsidP="00EF420C">
            <w:pPr>
              <w:jc w:val="right"/>
              <w:rPr>
                <w:lang w:val="en-US"/>
              </w:rPr>
            </w:pPr>
            <w:r w:rsidRPr="009406EA">
              <w:rPr>
                <w:lang w:val="en-US"/>
              </w:rPr>
              <w:t>(</w:t>
            </w:r>
            <w:r w:rsidR="009406EA" w:rsidRPr="009406EA">
              <w:rPr>
                <w:lang w:val="bg-BG"/>
              </w:rPr>
              <w:t>100</w:t>
            </w:r>
            <w:r w:rsidRPr="009406EA">
              <w:rPr>
                <w:lang w:val="en-US"/>
              </w:rPr>
              <w:t>)</w:t>
            </w:r>
          </w:p>
        </w:tc>
        <w:tc>
          <w:tcPr>
            <w:tcW w:w="1199" w:type="dxa"/>
            <w:tcBorders>
              <w:bottom w:val="single" w:sz="4" w:space="0" w:color="000000"/>
            </w:tcBorders>
            <w:shd w:val="clear" w:color="auto" w:fill="auto"/>
            <w:vAlign w:val="bottom"/>
          </w:tcPr>
          <w:p w14:paraId="5B083370" w14:textId="5CB06F61" w:rsidR="00336F6B" w:rsidRPr="004B2E38" w:rsidRDefault="00336F6B" w:rsidP="00EF420C">
            <w:pPr>
              <w:tabs>
                <w:tab w:val="left" w:pos="1134"/>
                <w:tab w:val="left" w:pos="1276"/>
                <w:tab w:val="center" w:pos="3402"/>
                <w:tab w:val="center" w:pos="4536"/>
                <w:tab w:val="center" w:pos="5670"/>
                <w:tab w:val="center" w:pos="6804"/>
                <w:tab w:val="right" w:pos="7655"/>
              </w:tabs>
              <w:jc w:val="right"/>
              <w:rPr>
                <w:highlight w:val="yellow"/>
                <w:lang w:val="en-US"/>
              </w:rPr>
            </w:pPr>
            <w:r w:rsidRPr="00D039CB">
              <w:rPr>
                <w:lang w:val="en-US"/>
              </w:rPr>
              <w:t>(</w:t>
            </w:r>
            <w:r w:rsidR="00D039CB" w:rsidRPr="00D039CB">
              <w:rPr>
                <w:lang w:val="bg-BG"/>
              </w:rPr>
              <w:t>667</w:t>
            </w:r>
            <w:r w:rsidRPr="00D039CB">
              <w:rPr>
                <w:lang w:val="en-US"/>
              </w:rPr>
              <w:t>)</w:t>
            </w:r>
          </w:p>
        </w:tc>
      </w:tr>
      <w:tr w:rsidR="00336F6B" w:rsidRPr="001427AD" w14:paraId="76FE2A66" w14:textId="77777777" w:rsidTr="00EF420C">
        <w:tc>
          <w:tcPr>
            <w:tcW w:w="4678" w:type="dxa"/>
            <w:shd w:val="clear" w:color="auto" w:fill="auto"/>
          </w:tcPr>
          <w:p w14:paraId="7077E129" w14:textId="18D18BBC" w:rsidR="00336F6B" w:rsidRPr="001427AD" w:rsidRDefault="000A7AB3" w:rsidP="00EF420C">
            <w:pPr>
              <w:tabs>
                <w:tab w:val="left" w:pos="1134"/>
                <w:tab w:val="left" w:pos="1276"/>
                <w:tab w:val="center" w:pos="3402"/>
                <w:tab w:val="center" w:pos="4536"/>
                <w:tab w:val="center" w:pos="5670"/>
                <w:tab w:val="center" w:pos="6804"/>
                <w:tab w:val="right" w:pos="7655"/>
              </w:tabs>
              <w:ind w:left="-107"/>
              <w:rPr>
                <w:lang w:val="bg-BG"/>
              </w:rPr>
            </w:pPr>
            <w:r>
              <w:rPr>
                <w:lang w:val="bg-BG"/>
              </w:rPr>
              <w:t>Печалба</w:t>
            </w:r>
            <w:r w:rsidR="00336F6B" w:rsidRPr="001427AD">
              <w:rPr>
                <w:lang w:val="bg-BG"/>
              </w:rPr>
              <w:t xml:space="preserve"> преди данъци</w:t>
            </w:r>
          </w:p>
        </w:tc>
        <w:tc>
          <w:tcPr>
            <w:tcW w:w="284" w:type="dxa"/>
            <w:shd w:val="clear" w:color="auto" w:fill="auto"/>
            <w:vAlign w:val="bottom"/>
          </w:tcPr>
          <w:p w14:paraId="4205C4E0"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725E9D43"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highlight w:val="yellow"/>
                <w:lang w:val="bg-BG"/>
              </w:rPr>
            </w:pPr>
          </w:p>
        </w:tc>
        <w:tc>
          <w:tcPr>
            <w:tcW w:w="1417" w:type="dxa"/>
            <w:shd w:val="clear" w:color="auto" w:fill="auto"/>
            <w:vAlign w:val="bottom"/>
          </w:tcPr>
          <w:p w14:paraId="32C41604"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highlight w:val="yellow"/>
                <w:lang w:val="bg-BG"/>
              </w:rPr>
            </w:pPr>
          </w:p>
        </w:tc>
        <w:tc>
          <w:tcPr>
            <w:tcW w:w="1199" w:type="dxa"/>
            <w:tcBorders>
              <w:top w:val="single" w:sz="4" w:space="0" w:color="000000"/>
            </w:tcBorders>
            <w:shd w:val="clear" w:color="auto" w:fill="auto"/>
            <w:vAlign w:val="bottom"/>
          </w:tcPr>
          <w:p w14:paraId="278D68E7" w14:textId="33E8B280" w:rsidR="00336F6B" w:rsidRPr="000E5116" w:rsidRDefault="000E5116" w:rsidP="00EF420C">
            <w:pPr>
              <w:tabs>
                <w:tab w:val="left" w:pos="1134"/>
                <w:tab w:val="left" w:pos="1276"/>
                <w:tab w:val="center" w:pos="3402"/>
                <w:tab w:val="center" w:pos="4536"/>
                <w:tab w:val="center" w:pos="5670"/>
                <w:tab w:val="center" w:pos="6804"/>
                <w:tab w:val="right" w:pos="7655"/>
              </w:tabs>
              <w:jc w:val="right"/>
              <w:rPr>
                <w:lang w:val="bg-BG"/>
              </w:rPr>
            </w:pPr>
            <w:r w:rsidRPr="000E5116">
              <w:rPr>
                <w:b/>
                <w:lang w:val="bg-BG"/>
              </w:rPr>
              <w:t>969</w:t>
            </w:r>
          </w:p>
        </w:tc>
      </w:tr>
      <w:tr w:rsidR="00336F6B" w:rsidRPr="001427AD" w14:paraId="16C5CD8B" w14:textId="77777777" w:rsidTr="00EF420C">
        <w:tc>
          <w:tcPr>
            <w:tcW w:w="4678" w:type="dxa"/>
            <w:shd w:val="clear" w:color="auto" w:fill="auto"/>
          </w:tcPr>
          <w:p w14:paraId="0FAD8C02"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 xml:space="preserve">Разход за данък </w:t>
            </w:r>
          </w:p>
        </w:tc>
        <w:tc>
          <w:tcPr>
            <w:tcW w:w="284" w:type="dxa"/>
            <w:shd w:val="clear" w:color="auto" w:fill="auto"/>
            <w:vAlign w:val="bottom"/>
          </w:tcPr>
          <w:p w14:paraId="0FE0F36F"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43E7A079"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highlight w:val="yellow"/>
                <w:lang w:val="bg-BG"/>
              </w:rPr>
            </w:pPr>
          </w:p>
        </w:tc>
        <w:tc>
          <w:tcPr>
            <w:tcW w:w="1417" w:type="dxa"/>
            <w:shd w:val="clear" w:color="auto" w:fill="auto"/>
            <w:vAlign w:val="bottom"/>
          </w:tcPr>
          <w:p w14:paraId="28040FCF"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highlight w:val="yellow"/>
                <w:lang w:val="bg-BG"/>
              </w:rPr>
            </w:pPr>
          </w:p>
        </w:tc>
        <w:tc>
          <w:tcPr>
            <w:tcW w:w="1199" w:type="dxa"/>
            <w:tcBorders>
              <w:bottom w:val="single" w:sz="6" w:space="0" w:color="808080"/>
            </w:tcBorders>
            <w:shd w:val="clear" w:color="auto" w:fill="auto"/>
            <w:vAlign w:val="bottom"/>
          </w:tcPr>
          <w:p w14:paraId="3EDF4779" w14:textId="6FB2BE8E" w:rsidR="00336F6B" w:rsidRPr="000E5116" w:rsidRDefault="000A7AB3" w:rsidP="00EF420C">
            <w:pPr>
              <w:tabs>
                <w:tab w:val="left" w:pos="1134"/>
                <w:tab w:val="left" w:pos="1276"/>
                <w:tab w:val="center" w:pos="3402"/>
                <w:tab w:val="center" w:pos="4536"/>
                <w:tab w:val="center" w:pos="5670"/>
                <w:tab w:val="center" w:pos="6804"/>
                <w:tab w:val="right" w:pos="7655"/>
              </w:tabs>
              <w:jc w:val="right"/>
              <w:rPr>
                <w:b/>
                <w:lang w:val="bg-BG"/>
              </w:rPr>
            </w:pPr>
            <w:r w:rsidRPr="000E5116">
              <w:rPr>
                <w:b/>
                <w:lang w:val="bg-BG"/>
              </w:rPr>
              <w:t>-</w:t>
            </w:r>
          </w:p>
        </w:tc>
      </w:tr>
      <w:tr w:rsidR="00336F6B" w:rsidRPr="001427AD" w14:paraId="01BDB488" w14:textId="77777777" w:rsidTr="00EF420C">
        <w:tc>
          <w:tcPr>
            <w:tcW w:w="4678" w:type="dxa"/>
            <w:shd w:val="clear" w:color="auto" w:fill="auto"/>
          </w:tcPr>
          <w:p w14:paraId="3D6B0624"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b/>
                <w:lang w:val="bg-BG"/>
              </w:rPr>
            </w:pPr>
            <w:r w:rsidRPr="001427AD">
              <w:rPr>
                <w:b/>
                <w:lang w:val="bg-BG"/>
              </w:rPr>
              <w:t>Нетна загуба</w:t>
            </w:r>
          </w:p>
        </w:tc>
        <w:tc>
          <w:tcPr>
            <w:tcW w:w="284" w:type="dxa"/>
            <w:shd w:val="clear" w:color="auto" w:fill="auto"/>
            <w:vAlign w:val="bottom"/>
          </w:tcPr>
          <w:p w14:paraId="4DD77934"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c>
          <w:tcPr>
            <w:tcW w:w="1701" w:type="dxa"/>
            <w:shd w:val="clear" w:color="auto" w:fill="auto"/>
            <w:vAlign w:val="bottom"/>
          </w:tcPr>
          <w:p w14:paraId="5E51AFD5"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b/>
                <w:highlight w:val="yellow"/>
                <w:lang w:val="bg-BG"/>
              </w:rPr>
            </w:pPr>
          </w:p>
        </w:tc>
        <w:tc>
          <w:tcPr>
            <w:tcW w:w="1417" w:type="dxa"/>
            <w:shd w:val="clear" w:color="auto" w:fill="auto"/>
            <w:vAlign w:val="bottom"/>
          </w:tcPr>
          <w:p w14:paraId="7ED36673"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b/>
                <w:highlight w:val="yellow"/>
                <w:lang w:val="bg-BG"/>
              </w:rPr>
            </w:pPr>
          </w:p>
        </w:tc>
        <w:tc>
          <w:tcPr>
            <w:tcW w:w="1199" w:type="dxa"/>
            <w:tcBorders>
              <w:top w:val="single" w:sz="6" w:space="0" w:color="808080"/>
              <w:bottom w:val="single" w:sz="6" w:space="0" w:color="000000"/>
            </w:tcBorders>
            <w:shd w:val="clear" w:color="auto" w:fill="auto"/>
            <w:vAlign w:val="bottom"/>
          </w:tcPr>
          <w:tbl>
            <w:tblPr>
              <w:tblpPr w:leftFromText="141" w:rightFromText="141" w:vertAnchor="text" w:tblpY="1"/>
              <w:tblOverlap w:val="never"/>
              <w:tblW w:w="0" w:type="auto"/>
              <w:tblLayout w:type="fixed"/>
              <w:tblCellMar>
                <w:left w:w="107" w:type="dxa"/>
                <w:right w:w="107" w:type="dxa"/>
              </w:tblCellMar>
              <w:tblLook w:val="0000" w:firstRow="0" w:lastRow="0" w:firstColumn="0" w:lastColumn="0" w:noHBand="0" w:noVBand="0"/>
            </w:tblPr>
            <w:tblGrid>
              <w:gridCol w:w="1199"/>
            </w:tblGrid>
            <w:tr w:rsidR="00336F6B" w:rsidRPr="000E5116" w14:paraId="33F0C012" w14:textId="77777777" w:rsidTr="00EF420C">
              <w:tc>
                <w:tcPr>
                  <w:tcW w:w="1199" w:type="dxa"/>
                  <w:tcBorders>
                    <w:top w:val="single" w:sz="6" w:space="0" w:color="808080"/>
                    <w:bottom w:val="single" w:sz="6" w:space="0" w:color="000000"/>
                  </w:tcBorders>
                  <w:shd w:val="clear" w:color="auto" w:fill="auto"/>
                  <w:vAlign w:val="bottom"/>
                </w:tcPr>
                <w:p w14:paraId="0F0E5572" w14:textId="29648864" w:rsidR="00336F6B" w:rsidRPr="000E5116" w:rsidRDefault="000E5116" w:rsidP="00EF420C">
                  <w:pPr>
                    <w:jc w:val="right"/>
                    <w:rPr>
                      <w:b/>
                      <w:lang w:val="bg-BG"/>
                    </w:rPr>
                  </w:pPr>
                  <w:r>
                    <w:rPr>
                      <w:b/>
                      <w:lang w:val="bg-BG"/>
                    </w:rPr>
                    <w:t>969</w:t>
                  </w:r>
                </w:p>
              </w:tc>
            </w:tr>
          </w:tbl>
          <w:p w14:paraId="36053B38" w14:textId="77777777" w:rsidR="00336F6B" w:rsidRPr="000E5116" w:rsidRDefault="00336F6B" w:rsidP="00EF420C">
            <w:pPr>
              <w:tabs>
                <w:tab w:val="left" w:pos="1134"/>
                <w:tab w:val="left" w:pos="1276"/>
                <w:tab w:val="center" w:pos="3402"/>
                <w:tab w:val="center" w:pos="4536"/>
                <w:tab w:val="center" w:pos="5670"/>
                <w:tab w:val="center" w:pos="6804"/>
                <w:tab w:val="right" w:pos="7655"/>
              </w:tabs>
              <w:jc w:val="right"/>
              <w:rPr>
                <w:lang w:val="en-US"/>
              </w:rPr>
            </w:pPr>
          </w:p>
        </w:tc>
      </w:tr>
      <w:tr w:rsidR="00336F6B" w:rsidRPr="001427AD" w14:paraId="73EFDF38" w14:textId="77777777" w:rsidTr="00EF420C">
        <w:tc>
          <w:tcPr>
            <w:tcW w:w="4678" w:type="dxa"/>
            <w:shd w:val="clear" w:color="auto" w:fill="auto"/>
          </w:tcPr>
          <w:p w14:paraId="65C36912"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ind w:left="-107"/>
              <w:rPr>
                <w:lang w:val="bg-BG"/>
              </w:rPr>
            </w:pPr>
          </w:p>
        </w:tc>
        <w:tc>
          <w:tcPr>
            <w:tcW w:w="284" w:type="dxa"/>
            <w:shd w:val="clear" w:color="auto" w:fill="auto"/>
            <w:vAlign w:val="bottom"/>
          </w:tcPr>
          <w:p w14:paraId="14A2C311"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43222064"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highlight w:val="yellow"/>
                <w:lang w:val="bg-BG"/>
              </w:rPr>
            </w:pPr>
          </w:p>
        </w:tc>
        <w:tc>
          <w:tcPr>
            <w:tcW w:w="1417" w:type="dxa"/>
            <w:shd w:val="clear" w:color="auto" w:fill="auto"/>
            <w:vAlign w:val="bottom"/>
          </w:tcPr>
          <w:p w14:paraId="0F418588"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highlight w:val="yellow"/>
                <w:lang w:val="bg-BG"/>
              </w:rPr>
            </w:pPr>
          </w:p>
        </w:tc>
        <w:tc>
          <w:tcPr>
            <w:tcW w:w="1199" w:type="dxa"/>
            <w:shd w:val="clear" w:color="auto" w:fill="auto"/>
            <w:vAlign w:val="bottom"/>
          </w:tcPr>
          <w:p w14:paraId="5FAC66C8"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highlight w:val="yellow"/>
                <w:lang w:val="bg-BG"/>
              </w:rPr>
            </w:pPr>
          </w:p>
        </w:tc>
      </w:tr>
      <w:tr w:rsidR="00336F6B" w:rsidRPr="001427AD" w14:paraId="14E2398B" w14:textId="77777777" w:rsidTr="00EF420C">
        <w:tc>
          <w:tcPr>
            <w:tcW w:w="4678" w:type="dxa"/>
            <w:shd w:val="clear" w:color="auto" w:fill="auto"/>
          </w:tcPr>
          <w:p w14:paraId="54535C02"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Сегментни активи</w:t>
            </w:r>
          </w:p>
        </w:tc>
        <w:tc>
          <w:tcPr>
            <w:tcW w:w="284" w:type="dxa"/>
            <w:shd w:val="clear" w:color="auto" w:fill="auto"/>
            <w:vAlign w:val="bottom"/>
          </w:tcPr>
          <w:p w14:paraId="1CFD8B86"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45DE6281" w14:textId="46511D1D" w:rsidR="00336F6B" w:rsidRPr="00770B88" w:rsidRDefault="00770B88" w:rsidP="00EF420C">
            <w:pPr>
              <w:jc w:val="right"/>
              <w:rPr>
                <w:lang w:val="bg-BG"/>
              </w:rPr>
            </w:pPr>
            <w:r w:rsidRPr="00770B88">
              <w:rPr>
                <w:lang w:val="en-US"/>
              </w:rPr>
              <w:t>69</w:t>
            </w:r>
            <w:r w:rsidR="00336F6B" w:rsidRPr="00770B88">
              <w:rPr>
                <w:lang w:val="en-US"/>
              </w:rPr>
              <w:t>,</w:t>
            </w:r>
            <w:r w:rsidRPr="00770B88">
              <w:rPr>
                <w:lang w:val="en-US"/>
              </w:rPr>
              <w:t>737</w:t>
            </w:r>
          </w:p>
        </w:tc>
        <w:tc>
          <w:tcPr>
            <w:tcW w:w="1417" w:type="dxa"/>
            <w:shd w:val="clear" w:color="auto" w:fill="auto"/>
            <w:vAlign w:val="bottom"/>
          </w:tcPr>
          <w:p w14:paraId="7F75CBFF" w14:textId="037A5408" w:rsidR="00336F6B" w:rsidRPr="00770B88" w:rsidRDefault="00770B88" w:rsidP="00EF420C">
            <w:pPr>
              <w:jc w:val="right"/>
              <w:rPr>
                <w:lang w:val="en-US"/>
              </w:rPr>
            </w:pPr>
            <w:r w:rsidRPr="00770B88">
              <w:rPr>
                <w:lang w:val="en-US"/>
              </w:rPr>
              <w:t>29</w:t>
            </w:r>
            <w:r w:rsidR="00336F6B" w:rsidRPr="00770B88">
              <w:rPr>
                <w:lang w:val="en-US"/>
              </w:rPr>
              <w:t>,</w:t>
            </w:r>
            <w:r w:rsidRPr="00770B88">
              <w:rPr>
                <w:lang w:val="bg-BG"/>
              </w:rPr>
              <w:t>0</w:t>
            </w:r>
            <w:r w:rsidRPr="00770B88">
              <w:rPr>
                <w:lang w:val="en-US"/>
              </w:rPr>
              <w:t>50</w:t>
            </w:r>
          </w:p>
        </w:tc>
        <w:tc>
          <w:tcPr>
            <w:tcW w:w="1199" w:type="dxa"/>
            <w:shd w:val="clear" w:color="auto" w:fill="auto"/>
            <w:vAlign w:val="bottom"/>
          </w:tcPr>
          <w:p w14:paraId="651FED5F" w14:textId="65F2C5B6" w:rsidR="00336F6B" w:rsidRPr="003802E6" w:rsidRDefault="003802E6" w:rsidP="00EF420C">
            <w:pPr>
              <w:jc w:val="right"/>
              <w:rPr>
                <w:lang w:val="bg-BG"/>
              </w:rPr>
            </w:pPr>
            <w:r>
              <w:rPr>
                <w:lang w:val="bg-BG"/>
              </w:rPr>
              <w:t>98</w:t>
            </w:r>
            <w:r w:rsidR="00336F6B" w:rsidRPr="003802E6">
              <w:rPr>
                <w:lang w:val="en-US"/>
              </w:rPr>
              <w:t>,</w:t>
            </w:r>
            <w:r>
              <w:rPr>
                <w:lang w:val="bg-BG"/>
              </w:rPr>
              <w:t>787</w:t>
            </w:r>
          </w:p>
        </w:tc>
      </w:tr>
      <w:tr w:rsidR="00336F6B" w:rsidRPr="001427AD" w14:paraId="312DBCEA" w14:textId="77777777" w:rsidTr="00EF420C">
        <w:tc>
          <w:tcPr>
            <w:tcW w:w="4678" w:type="dxa"/>
            <w:shd w:val="clear" w:color="auto" w:fill="auto"/>
          </w:tcPr>
          <w:p w14:paraId="45C64FC7"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Неразпределени активи</w:t>
            </w:r>
          </w:p>
        </w:tc>
        <w:tc>
          <w:tcPr>
            <w:tcW w:w="284" w:type="dxa"/>
            <w:shd w:val="clear" w:color="auto" w:fill="auto"/>
            <w:vAlign w:val="bottom"/>
          </w:tcPr>
          <w:p w14:paraId="63EF6DAB"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center"/>
          </w:tcPr>
          <w:p w14:paraId="734F13EE" w14:textId="77777777" w:rsidR="00336F6B" w:rsidRPr="004B2E38" w:rsidRDefault="00336F6B" w:rsidP="00EF420C">
            <w:pPr>
              <w:snapToGrid w:val="0"/>
              <w:jc w:val="right"/>
              <w:rPr>
                <w:highlight w:val="yellow"/>
                <w:lang w:val="bg-BG"/>
              </w:rPr>
            </w:pPr>
          </w:p>
        </w:tc>
        <w:tc>
          <w:tcPr>
            <w:tcW w:w="1417" w:type="dxa"/>
            <w:shd w:val="clear" w:color="auto" w:fill="auto"/>
            <w:vAlign w:val="center"/>
          </w:tcPr>
          <w:p w14:paraId="3BBC975C" w14:textId="77777777" w:rsidR="00336F6B" w:rsidRPr="004B2E38" w:rsidRDefault="00336F6B" w:rsidP="00EF420C">
            <w:pPr>
              <w:snapToGrid w:val="0"/>
              <w:jc w:val="right"/>
              <w:rPr>
                <w:highlight w:val="yellow"/>
                <w:lang w:val="bg-BG"/>
              </w:rPr>
            </w:pPr>
          </w:p>
        </w:tc>
        <w:tc>
          <w:tcPr>
            <w:tcW w:w="1199" w:type="dxa"/>
            <w:shd w:val="clear" w:color="auto" w:fill="auto"/>
            <w:vAlign w:val="center"/>
          </w:tcPr>
          <w:p w14:paraId="4D076EAD" w14:textId="71997994" w:rsidR="00336F6B" w:rsidRPr="003802E6" w:rsidRDefault="003802E6" w:rsidP="00EF420C">
            <w:pPr>
              <w:jc w:val="right"/>
              <w:rPr>
                <w:lang w:val="bg-BG"/>
              </w:rPr>
            </w:pPr>
            <w:r>
              <w:rPr>
                <w:lang w:val="bg-BG"/>
              </w:rPr>
              <w:t>35,639</w:t>
            </w:r>
          </w:p>
        </w:tc>
      </w:tr>
      <w:tr w:rsidR="00336F6B" w:rsidRPr="001427AD" w14:paraId="5B47B5E5" w14:textId="77777777" w:rsidTr="00EF420C">
        <w:tc>
          <w:tcPr>
            <w:tcW w:w="4678" w:type="dxa"/>
            <w:shd w:val="clear" w:color="auto" w:fill="auto"/>
          </w:tcPr>
          <w:p w14:paraId="42B51D39"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b/>
                <w:lang w:val="bg-BG"/>
              </w:rPr>
            </w:pPr>
            <w:r w:rsidRPr="001427AD">
              <w:rPr>
                <w:b/>
                <w:lang w:val="bg-BG"/>
              </w:rPr>
              <w:t>Общо активи</w:t>
            </w:r>
          </w:p>
        </w:tc>
        <w:tc>
          <w:tcPr>
            <w:tcW w:w="284" w:type="dxa"/>
            <w:shd w:val="clear" w:color="auto" w:fill="auto"/>
            <w:vAlign w:val="bottom"/>
          </w:tcPr>
          <w:p w14:paraId="392EE0BC"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c>
          <w:tcPr>
            <w:tcW w:w="1701" w:type="dxa"/>
            <w:shd w:val="clear" w:color="auto" w:fill="auto"/>
            <w:vAlign w:val="bottom"/>
          </w:tcPr>
          <w:p w14:paraId="56705BA5"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b/>
                <w:highlight w:val="yellow"/>
                <w:lang w:val="bg-BG"/>
              </w:rPr>
            </w:pPr>
          </w:p>
        </w:tc>
        <w:tc>
          <w:tcPr>
            <w:tcW w:w="1417" w:type="dxa"/>
            <w:shd w:val="clear" w:color="auto" w:fill="auto"/>
            <w:vAlign w:val="bottom"/>
          </w:tcPr>
          <w:p w14:paraId="2F78B07E" w14:textId="77777777" w:rsidR="00336F6B" w:rsidRPr="004B2E38" w:rsidRDefault="00336F6B" w:rsidP="00EF420C">
            <w:pPr>
              <w:tabs>
                <w:tab w:val="left" w:pos="1134"/>
                <w:tab w:val="left" w:pos="1276"/>
                <w:tab w:val="center" w:pos="3402"/>
                <w:tab w:val="center" w:pos="4536"/>
                <w:tab w:val="center" w:pos="5670"/>
                <w:tab w:val="center" w:pos="6804"/>
                <w:tab w:val="right" w:pos="7655"/>
              </w:tabs>
              <w:snapToGrid w:val="0"/>
              <w:jc w:val="right"/>
              <w:rPr>
                <w:b/>
                <w:highlight w:val="yellow"/>
                <w:lang w:val="bg-BG"/>
              </w:rPr>
            </w:pPr>
          </w:p>
        </w:tc>
        <w:tc>
          <w:tcPr>
            <w:tcW w:w="1199" w:type="dxa"/>
            <w:tcBorders>
              <w:top w:val="single" w:sz="4" w:space="0" w:color="808080"/>
              <w:bottom w:val="single" w:sz="6" w:space="0" w:color="000000"/>
            </w:tcBorders>
            <w:shd w:val="clear" w:color="auto" w:fill="auto"/>
            <w:vAlign w:val="bottom"/>
          </w:tcPr>
          <w:p w14:paraId="4417ACA9" w14:textId="28069133" w:rsidR="00336F6B" w:rsidRPr="003802E6"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3802E6">
              <w:rPr>
                <w:b/>
                <w:lang w:val="en-US"/>
              </w:rPr>
              <w:t>1</w:t>
            </w:r>
            <w:r w:rsidR="003802E6" w:rsidRPr="003802E6">
              <w:rPr>
                <w:b/>
                <w:lang w:val="bg-BG"/>
              </w:rPr>
              <w:t>34</w:t>
            </w:r>
            <w:r w:rsidRPr="003802E6">
              <w:rPr>
                <w:b/>
                <w:lang w:val="en-US"/>
              </w:rPr>
              <w:t>,</w:t>
            </w:r>
            <w:r w:rsidR="003802E6" w:rsidRPr="003802E6">
              <w:rPr>
                <w:b/>
                <w:lang w:val="bg-BG"/>
              </w:rPr>
              <w:t>426</w:t>
            </w:r>
          </w:p>
        </w:tc>
      </w:tr>
      <w:tr w:rsidR="00336F6B" w:rsidRPr="001427AD" w14:paraId="4C322935" w14:textId="77777777" w:rsidTr="00EF420C">
        <w:tc>
          <w:tcPr>
            <w:tcW w:w="4678" w:type="dxa"/>
            <w:shd w:val="clear" w:color="auto" w:fill="auto"/>
          </w:tcPr>
          <w:p w14:paraId="6919FE9C"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ind w:left="-107"/>
              <w:rPr>
                <w:lang w:val="bg-BG"/>
              </w:rPr>
            </w:pPr>
          </w:p>
        </w:tc>
        <w:tc>
          <w:tcPr>
            <w:tcW w:w="284" w:type="dxa"/>
            <w:shd w:val="clear" w:color="auto" w:fill="auto"/>
            <w:vAlign w:val="bottom"/>
          </w:tcPr>
          <w:p w14:paraId="2549A082"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149F5C0B"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highlight w:val="lightGray"/>
                <w:lang w:val="bg-BG"/>
              </w:rPr>
            </w:pPr>
          </w:p>
        </w:tc>
        <w:tc>
          <w:tcPr>
            <w:tcW w:w="1417" w:type="dxa"/>
            <w:shd w:val="clear" w:color="auto" w:fill="auto"/>
            <w:vAlign w:val="bottom"/>
          </w:tcPr>
          <w:p w14:paraId="409ACA0B"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highlight w:val="lightGray"/>
                <w:lang w:val="bg-BG"/>
              </w:rPr>
            </w:pPr>
          </w:p>
        </w:tc>
        <w:tc>
          <w:tcPr>
            <w:tcW w:w="1199" w:type="dxa"/>
            <w:shd w:val="clear" w:color="auto" w:fill="auto"/>
            <w:vAlign w:val="bottom"/>
          </w:tcPr>
          <w:p w14:paraId="0D45DCBE"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highlight w:val="lightGray"/>
                <w:lang w:val="bg-BG"/>
              </w:rPr>
            </w:pPr>
          </w:p>
        </w:tc>
      </w:tr>
      <w:tr w:rsidR="00336F6B" w:rsidRPr="001427AD" w14:paraId="30793915" w14:textId="77777777" w:rsidTr="00EF420C">
        <w:tc>
          <w:tcPr>
            <w:tcW w:w="4678" w:type="dxa"/>
            <w:shd w:val="clear" w:color="auto" w:fill="auto"/>
          </w:tcPr>
          <w:p w14:paraId="3B63BB55"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Сегментни пасиви</w:t>
            </w:r>
          </w:p>
        </w:tc>
        <w:tc>
          <w:tcPr>
            <w:tcW w:w="284" w:type="dxa"/>
            <w:shd w:val="clear" w:color="auto" w:fill="auto"/>
            <w:vAlign w:val="bottom"/>
          </w:tcPr>
          <w:p w14:paraId="7C1686FD"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14:paraId="07459352" w14:textId="474E531B" w:rsidR="00336F6B" w:rsidRPr="00770B88"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770B88">
              <w:rPr>
                <w:lang w:val="bg-BG"/>
              </w:rPr>
              <w:t>29,</w:t>
            </w:r>
            <w:r w:rsidR="00770B88" w:rsidRPr="00770B88">
              <w:rPr>
                <w:lang w:val="en-US"/>
              </w:rPr>
              <w:t>955</w:t>
            </w:r>
          </w:p>
        </w:tc>
        <w:tc>
          <w:tcPr>
            <w:tcW w:w="1417" w:type="dxa"/>
            <w:shd w:val="clear" w:color="auto" w:fill="auto"/>
            <w:vAlign w:val="bottom"/>
          </w:tcPr>
          <w:p w14:paraId="13316A90" w14:textId="47CC389C" w:rsidR="00336F6B" w:rsidRPr="00770B88" w:rsidRDefault="00770B88" w:rsidP="00EF420C">
            <w:pPr>
              <w:tabs>
                <w:tab w:val="left" w:pos="1134"/>
                <w:tab w:val="left" w:pos="1276"/>
                <w:tab w:val="center" w:pos="3402"/>
                <w:tab w:val="center" w:pos="4536"/>
                <w:tab w:val="center" w:pos="5670"/>
                <w:tab w:val="center" w:pos="6804"/>
                <w:tab w:val="right" w:pos="7655"/>
              </w:tabs>
              <w:jc w:val="right"/>
              <w:rPr>
                <w:lang w:val="en-US"/>
              </w:rPr>
            </w:pPr>
            <w:r w:rsidRPr="00770B88">
              <w:rPr>
                <w:lang w:val="en-US"/>
              </w:rPr>
              <w:t>12</w:t>
            </w:r>
            <w:r w:rsidR="00336F6B" w:rsidRPr="00770B88">
              <w:rPr>
                <w:lang w:val="bg-BG"/>
              </w:rPr>
              <w:t>,</w:t>
            </w:r>
            <w:r w:rsidRPr="00770B88">
              <w:rPr>
                <w:lang w:val="en-US"/>
              </w:rPr>
              <w:t>847</w:t>
            </w:r>
          </w:p>
        </w:tc>
        <w:tc>
          <w:tcPr>
            <w:tcW w:w="1199" w:type="dxa"/>
            <w:tcBorders>
              <w:bottom w:val="single" w:sz="4" w:space="0" w:color="808080"/>
            </w:tcBorders>
            <w:shd w:val="clear" w:color="auto" w:fill="auto"/>
            <w:vAlign w:val="bottom"/>
          </w:tcPr>
          <w:p w14:paraId="69D1CB82" w14:textId="14174034" w:rsidR="00336F6B" w:rsidRPr="00CA3A1C" w:rsidRDefault="00CA3A1C" w:rsidP="00EF420C">
            <w:pPr>
              <w:tabs>
                <w:tab w:val="left" w:pos="1134"/>
                <w:tab w:val="left" w:pos="1276"/>
                <w:tab w:val="center" w:pos="3402"/>
                <w:tab w:val="center" w:pos="4536"/>
                <w:tab w:val="center" w:pos="5670"/>
                <w:tab w:val="center" w:pos="6804"/>
                <w:tab w:val="right" w:pos="7655"/>
              </w:tabs>
              <w:jc w:val="right"/>
              <w:rPr>
                <w:lang w:val="en-US"/>
              </w:rPr>
            </w:pPr>
            <w:r w:rsidRPr="00CA3A1C">
              <w:rPr>
                <w:lang w:val="bg-BG"/>
              </w:rPr>
              <w:t>42</w:t>
            </w:r>
            <w:r w:rsidR="00336F6B" w:rsidRPr="00CA3A1C">
              <w:rPr>
                <w:lang w:val="bg-BG"/>
              </w:rPr>
              <w:t>,</w:t>
            </w:r>
            <w:r w:rsidRPr="00CA3A1C">
              <w:rPr>
                <w:lang w:val="bg-BG"/>
              </w:rPr>
              <w:t>802</w:t>
            </w:r>
          </w:p>
        </w:tc>
      </w:tr>
      <w:tr w:rsidR="00336F6B" w:rsidRPr="001427AD" w14:paraId="42D39A35" w14:textId="77777777" w:rsidTr="00EF420C">
        <w:trPr>
          <w:trHeight w:val="279"/>
        </w:trPr>
        <w:tc>
          <w:tcPr>
            <w:tcW w:w="4678" w:type="dxa"/>
            <w:shd w:val="clear" w:color="auto" w:fill="auto"/>
          </w:tcPr>
          <w:p w14:paraId="358FA1F6" w14:textId="77777777" w:rsidR="00336F6B" w:rsidRPr="001427AD" w:rsidRDefault="00336F6B" w:rsidP="00EF420C">
            <w:pPr>
              <w:tabs>
                <w:tab w:val="left" w:pos="1134"/>
                <w:tab w:val="left" w:pos="1276"/>
                <w:tab w:val="center" w:pos="3402"/>
                <w:tab w:val="center" w:pos="4536"/>
                <w:tab w:val="center" w:pos="5670"/>
                <w:tab w:val="center" w:pos="6804"/>
                <w:tab w:val="right" w:pos="7655"/>
              </w:tabs>
              <w:ind w:left="-107"/>
              <w:rPr>
                <w:b/>
                <w:lang w:val="bg-BG"/>
              </w:rPr>
            </w:pPr>
            <w:r w:rsidRPr="001427AD">
              <w:rPr>
                <w:b/>
                <w:lang w:val="bg-BG"/>
              </w:rPr>
              <w:t>Общо пасиви</w:t>
            </w:r>
          </w:p>
        </w:tc>
        <w:tc>
          <w:tcPr>
            <w:tcW w:w="284" w:type="dxa"/>
            <w:shd w:val="clear" w:color="auto" w:fill="auto"/>
          </w:tcPr>
          <w:p w14:paraId="62453135" w14:textId="77777777"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c>
          <w:tcPr>
            <w:tcW w:w="1701" w:type="dxa"/>
            <w:shd w:val="clear" w:color="auto" w:fill="auto"/>
          </w:tcPr>
          <w:p w14:paraId="137DAC1A" w14:textId="77777777" w:rsidR="00336F6B" w:rsidRPr="009A2B09" w:rsidRDefault="00336F6B" w:rsidP="00EF420C">
            <w:pPr>
              <w:tabs>
                <w:tab w:val="left" w:pos="1134"/>
                <w:tab w:val="left" w:pos="1276"/>
                <w:tab w:val="center" w:pos="3402"/>
                <w:tab w:val="center" w:pos="4536"/>
                <w:tab w:val="center" w:pos="5670"/>
                <w:tab w:val="center" w:pos="6804"/>
                <w:tab w:val="right" w:pos="7655"/>
              </w:tabs>
              <w:snapToGrid w:val="0"/>
              <w:jc w:val="right"/>
              <w:rPr>
                <w:b/>
                <w:highlight w:val="yellow"/>
                <w:lang w:val="bg-BG"/>
              </w:rPr>
            </w:pPr>
          </w:p>
        </w:tc>
        <w:tc>
          <w:tcPr>
            <w:tcW w:w="1417" w:type="dxa"/>
            <w:shd w:val="clear" w:color="auto" w:fill="auto"/>
          </w:tcPr>
          <w:p w14:paraId="57401FDC" w14:textId="77777777" w:rsidR="00336F6B" w:rsidRPr="009A2B09" w:rsidRDefault="00336F6B" w:rsidP="00EF420C">
            <w:pPr>
              <w:tabs>
                <w:tab w:val="left" w:pos="1134"/>
                <w:tab w:val="left" w:pos="1276"/>
                <w:tab w:val="center" w:pos="3402"/>
                <w:tab w:val="center" w:pos="4536"/>
                <w:tab w:val="center" w:pos="5670"/>
                <w:tab w:val="center" w:pos="6804"/>
                <w:tab w:val="right" w:pos="7655"/>
              </w:tabs>
              <w:snapToGrid w:val="0"/>
              <w:jc w:val="right"/>
              <w:rPr>
                <w:b/>
                <w:highlight w:val="yellow"/>
                <w:lang w:val="bg-BG"/>
              </w:rPr>
            </w:pPr>
          </w:p>
        </w:tc>
        <w:tc>
          <w:tcPr>
            <w:tcW w:w="1199" w:type="dxa"/>
            <w:tcBorders>
              <w:top w:val="single" w:sz="4" w:space="0" w:color="808080"/>
              <w:bottom w:val="single" w:sz="4" w:space="0" w:color="000000"/>
            </w:tcBorders>
            <w:shd w:val="clear" w:color="auto" w:fill="auto"/>
          </w:tcPr>
          <w:p w14:paraId="52132086" w14:textId="6106D832" w:rsidR="00336F6B" w:rsidRPr="00770B88" w:rsidRDefault="00691448" w:rsidP="00EF420C">
            <w:pPr>
              <w:tabs>
                <w:tab w:val="left" w:pos="1134"/>
                <w:tab w:val="left" w:pos="1276"/>
                <w:tab w:val="center" w:pos="3402"/>
                <w:tab w:val="center" w:pos="4536"/>
                <w:tab w:val="center" w:pos="5670"/>
                <w:tab w:val="center" w:pos="6804"/>
                <w:tab w:val="right" w:pos="7655"/>
              </w:tabs>
              <w:jc w:val="right"/>
              <w:rPr>
                <w:b/>
                <w:highlight w:val="yellow"/>
                <w:lang w:val="bg-BG"/>
              </w:rPr>
            </w:pPr>
            <w:r w:rsidRPr="00691448">
              <w:rPr>
                <w:b/>
                <w:lang w:val="bg-BG"/>
              </w:rPr>
              <w:t>42</w:t>
            </w:r>
            <w:r w:rsidR="00336F6B" w:rsidRPr="00691448">
              <w:rPr>
                <w:b/>
                <w:lang w:val="bg-BG"/>
              </w:rPr>
              <w:t>,</w:t>
            </w:r>
            <w:r w:rsidRPr="00691448">
              <w:rPr>
                <w:b/>
                <w:lang w:val="bg-BG"/>
              </w:rPr>
              <w:t>802</w:t>
            </w:r>
          </w:p>
        </w:tc>
      </w:tr>
      <w:tr w:rsidR="00336F6B" w:rsidRPr="001427AD" w14:paraId="1E061B55" w14:textId="77777777" w:rsidTr="00EF420C">
        <w:trPr>
          <w:trHeight w:val="184"/>
        </w:trPr>
        <w:tc>
          <w:tcPr>
            <w:tcW w:w="4678" w:type="dxa"/>
            <w:shd w:val="clear" w:color="auto" w:fill="auto"/>
          </w:tcPr>
          <w:p w14:paraId="4ACFC1D0" w14:textId="77777777" w:rsidR="00336F6B" w:rsidRPr="001427AD" w:rsidRDefault="00336F6B" w:rsidP="00EF420C">
            <w:pPr>
              <w:snapToGrid w:val="0"/>
              <w:ind w:left="-107"/>
            </w:pPr>
          </w:p>
        </w:tc>
        <w:tc>
          <w:tcPr>
            <w:tcW w:w="284" w:type="dxa"/>
            <w:shd w:val="clear" w:color="auto" w:fill="auto"/>
            <w:vAlign w:val="bottom"/>
          </w:tcPr>
          <w:p w14:paraId="1F4B2B3F" w14:textId="77777777" w:rsidR="00336F6B" w:rsidRPr="001427AD" w:rsidRDefault="00336F6B" w:rsidP="00EF420C">
            <w:pPr>
              <w:snapToGrid w:val="0"/>
            </w:pPr>
          </w:p>
        </w:tc>
        <w:tc>
          <w:tcPr>
            <w:tcW w:w="1701" w:type="dxa"/>
            <w:shd w:val="clear" w:color="auto" w:fill="auto"/>
            <w:vAlign w:val="bottom"/>
          </w:tcPr>
          <w:p w14:paraId="21C6CBD5" w14:textId="77777777" w:rsidR="00336F6B" w:rsidRPr="009A2B09" w:rsidRDefault="00336F6B" w:rsidP="00EF420C">
            <w:pPr>
              <w:snapToGrid w:val="0"/>
              <w:rPr>
                <w:highlight w:val="yellow"/>
              </w:rPr>
            </w:pPr>
          </w:p>
        </w:tc>
        <w:tc>
          <w:tcPr>
            <w:tcW w:w="1417" w:type="dxa"/>
            <w:shd w:val="clear" w:color="auto" w:fill="auto"/>
            <w:vAlign w:val="bottom"/>
          </w:tcPr>
          <w:p w14:paraId="628669D7" w14:textId="77777777" w:rsidR="00336F6B" w:rsidRPr="009A2B09" w:rsidRDefault="00336F6B" w:rsidP="00EF420C">
            <w:pPr>
              <w:snapToGrid w:val="0"/>
              <w:rPr>
                <w:highlight w:val="yellow"/>
              </w:rPr>
            </w:pPr>
          </w:p>
        </w:tc>
        <w:tc>
          <w:tcPr>
            <w:tcW w:w="1199" w:type="dxa"/>
            <w:tcBorders>
              <w:top w:val="single" w:sz="4" w:space="0" w:color="000000"/>
            </w:tcBorders>
            <w:shd w:val="clear" w:color="auto" w:fill="auto"/>
            <w:vAlign w:val="bottom"/>
          </w:tcPr>
          <w:p w14:paraId="59975789" w14:textId="77777777" w:rsidR="00336F6B" w:rsidRPr="009A2B09" w:rsidRDefault="00336F6B" w:rsidP="00EF420C">
            <w:pPr>
              <w:snapToGrid w:val="0"/>
              <w:rPr>
                <w:highlight w:val="yellow"/>
              </w:rPr>
            </w:pPr>
          </w:p>
        </w:tc>
      </w:tr>
    </w:tbl>
    <w:p w14:paraId="6B534951" w14:textId="77777777" w:rsidR="00336F6B" w:rsidRPr="001427AD" w:rsidRDefault="00336F6B" w:rsidP="00336F6B">
      <w:pPr>
        <w:rPr>
          <w:lang w:val="bg-BG"/>
        </w:rPr>
      </w:pPr>
    </w:p>
    <w:p w14:paraId="7530A687" w14:textId="77777777" w:rsidR="00F64773" w:rsidRDefault="00F64773" w:rsidP="00336F6B">
      <w:pPr>
        <w:ind w:left="-142"/>
        <w:rPr>
          <w:lang w:val="en-US"/>
        </w:rPr>
      </w:pPr>
    </w:p>
    <w:p w14:paraId="66717DDB" w14:textId="77777777" w:rsidR="00336F6B" w:rsidRPr="001427AD" w:rsidRDefault="00336F6B" w:rsidP="00336F6B">
      <w:pPr>
        <w:ind w:left="-142"/>
        <w:rPr>
          <w:lang w:val="bg-BG"/>
        </w:rPr>
      </w:pPr>
      <w:r w:rsidRPr="001427AD">
        <w:rPr>
          <w:lang w:val="bg-BG"/>
        </w:rPr>
        <w:t xml:space="preserve">Информацията е представена по сегменти според начина на използване от страна на ръководството. </w:t>
      </w:r>
    </w:p>
    <w:tbl>
      <w:tblPr>
        <w:tblW w:w="9781" w:type="dxa"/>
        <w:tblInd w:w="-459" w:type="dxa"/>
        <w:tblLayout w:type="fixed"/>
        <w:tblCellMar>
          <w:left w:w="70" w:type="dxa"/>
          <w:right w:w="70" w:type="dxa"/>
        </w:tblCellMar>
        <w:tblLook w:val="0000" w:firstRow="0" w:lastRow="0" w:firstColumn="0" w:lastColumn="0" w:noHBand="0" w:noVBand="0"/>
      </w:tblPr>
      <w:tblGrid>
        <w:gridCol w:w="387"/>
        <w:gridCol w:w="180"/>
        <w:gridCol w:w="6341"/>
        <w:gridCol w:w="1418"/>
        <w:gridCol w:w="1417"/>
        <w:gridCol w:w="38"/>
      </w:tblGrid>
      <w:tr w:rsidR="00336F6B" w:rsidRPr="001427AD" w14:paraId="61FEB322" w14:textId="77777777" w:rsidTr="00EF420C">
        <w:trPr>
          <w:gridBefore w:val="1"/>
          <w:gridAfter w:val="1"/>
          <w:wBefore w:w="387" w:type="dxa"/>
          <w:wAfter w:w="38" w:type="dxa"/>
        </w:trPr>
        <w:tc>
          <w:tcPr>
            <w:tcW w:w="6521" w:type="dxa"/>
            <w:gridSpan w:val="2"/>
          </w:tcPr>
          <w:p w14:paraId="2AF61B4B" w14:textId="77777777" w:rsidR="00336F6B" w:rsidRPr="001427AD" w:rsidRDefault="00336F6B" w:rsidP="00EF420C">
            <w:pPr>
              <w:rPr>
                <w:lang w:val="en-US"/>
              </w:rPr>
            </w:pPr>
          </w:p>
          <w:p w14:paraId="3E81D2D4" w14:textId="77777777" w:rsidR="00336F6B" w:rsidRDefault="00336F6B" w:rsidP="00EF420C">
            <w:pPr>
              <w:rPr>
                <w:lang w:val="en-US"/>
              </w:rPr>
            </w:pPr>
          </w:p>
          <w:p w14:paraId="1581ECE7" w14:textId="77777777" w:rsidR="00F64773" w:rsidRDefault="00F64773" w:rsidP="00EF420C">
            <w:pPr>
              <w:rPr>
                <w:lang w:val="en-US"/>
              </w:rPr>
            </w:pPr>
          </w:p>
          <w:p w14:paraId="346A243F" w14:textId="77777777" w:rsidR="00F64773" w:rsidRDefault="00F64773" w:rsidP="00EF420C">
            <w:pPr>
              <w:rPr>
                <w:lang w:val="en-US"/>
              </w:rPr>
            </w:pPr>
          </w:p>
          <w:p w14:paraId="66FD65EB" w14:textId="77777777" w:rsidR="00F64773" w:rsidRDefault="00F64773" w:rsidP="00EF420C">
            <w:pPr>
              <w:rPr>
                <w:lang w:val="en-US"/>
              </w:rPr>
            </w:pPr>
          </w:p>
          <w:p w14:paraId="223BCAD4" w14:textId="77777777" w:rsidR="00F64773" w:rsidRDefault="00F64773" w:rsidP="00EF420C">
            <w:pPr>
              <w:rPr>
                <w:lang w:val="en-US"/>
              </w:rPr>
            </w:pPr>
          </w:p>
          <w:p w14:paraId="6AE0F46A" w14:textId="77777777" w:rsidR="00F64773" w:rsidRDefault="00F64773" w:rsidP="00EF420C">
            <w:pPr>
              <w:rPr>
                <w:lang w:val="en-US"/>
              </w:rPr>
            </w:pPr>
          </w:p>
          <w:p w14:paraId="530D78B3" w14:textId="77777777" w:rsidR="00F64773" w:rsidRDefault="00F64773" w:rsidP="00EF420C">
            <w:pPr>
              <w:rPr>
                <w:lang w:val="en-US"/>
              </w:rPr>
            </w:pPr>
          </w:p>
          <w:p w14:paraId="2DF2773D" w14:textId="77777777" w:rsidR="00F64773" w:rsidRPr="001427AD" w:rsidRDefault="00F64773" w:rsidP="00EF420C">
            <w:pPr>
              <w:rPr>
                <w:lang w:val="en-US"/>
              </w:rPr>
            </w:pPr>
          </w:p>
        </w:tc>
        <w:tc>
          <w:tcPr>
            <w:tcW w:w="1418" w:type="dxa"/>
            <w:vAlign w:val="bottom"/>
          </w:tcPr>
          <w:p w14:paraId="49D53148" w14:textId="77777777" w:rsidR="00336F6B" w:rsidRPr="001427AD" w:rsidRDefault="00336F6B" w:rsidP="00EF420C">
            <w:pPr>
              <w:jc w:val="right"/>
              <w:rPr>
                <w:b/>
                <w:lang w:val="bg-BG"/>
              </w:rPr>
            </w:pPr>
          </w:p>
        </w:tc>
        <w:tc>
          <w:tcPr>
            <w:tcW w:w="1417" w:type="dxa"/>
            <w:vAlign w:val="bottom"/>
          </w:tcPr>
          <w:p w14:paraId="12D073FF" w14:textId="77777777" w:rsidR="00336F6B" w:rsidRPr="001427AD" w:rsidRDefault="00336F6B" w:rsidP="00EF420C">
            <w:pPr>
              <w:jc w:val="right"/>
              <w:rPr>
                <w:b/>
                <w:lang w:val="bg-BG"/>
              </w:rPr>
            </w:pPr>
          </w:p>
        </w:tc>
      </w:tr>
      <w:tr w:rsidR="00336F6B" w:rsidRPr="001427AD" w14:paraId="6A78CEA4" w14:textId="77777777" w:rsidTr="00EF420C">
        <w:tblPrEx>
          <w:tblCellMar>
            <w:left w:w="108" w:type="dxa"/>
            <w:right w:w="108" w:type="dxa"/>
          </w:tblCellMar>
        </w:tblPrEx>
        <w:trPr>
          <w:cantSplit/>
        </w:trPr>
        <w:tc>
          <w:tcPr>
            <w:tcW w:w="567" w:type="dxa"/>
            <w:gridSpan w:val="2"/>
          </w:tcPr>
          <w:p w14:paraId="032B13B8" w14:textId="77777777" w:rsidR="00336F6B" w:rsidRPr="001427AD"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r w:rsidRPr="001427AD">
              <w:rPr>
                <w:szCs w:val="24"/>
                <w:lang w:val="bg-BG"/>
              </w:rPr>
              <w:t>5</w:t>
            </w:r>
          </w:p>
        </w:tc>
        <w:tc>
          <w:tcPr>
            <w:tcW w:w="9214" w:type="dxa"/>
            <w:gridSpan w:val="4"/>
          </w:tcPr>
          <w:p w14:paraId="26A030B1" w14:textId="77777777" w:rsidR="00336F6B" w:rsidRPr="001427AD"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Cs w:val="24"/>
                <w:lang w:val="bg-BG"/>
              </w:rPr>
            </w:pPr>
            <w:r w:rsidRPr="001427AD">
              <w:rPr>
                <w:szCs w:val="24"/>
                <w:lang w:val="bg-BG"/>
              </w:rPr>
              <w:t>Имоти, машини и съоръжения</w:t>
            </w:r>
          </w:p>
        </w:tc>
      </w:tr>
    </w:tbl>
    <w:tbl>
      <w:tblPr>
        <w:tblpPr w:leftFromText="141" w:rightFromText="141" w:vertAnchor="text" w:tblpX="-493" w:tblpY="1"/>
        <w:tblOverlap w:val="never"/>
        <w:tblW w:w="10880" w:type="dxa"/>
        <w:tblLayout w:type="fixed"/>
        <w:tblCellMar>
          <w:left w:w="107" w:type="dxa"/>
          <w:right w:w="107" w:type="dxa"/>
        </w:tblCellMar>
        <w:tblLook w:val="0000" w:firstRow="0" w:lastRow="0" w:firstColumn="0" w:lastColumn="0" w:noHBand="0" w:noVBand="0"/>
      </w:tblPr>
      <w:tblGrid>
        <w:gridCol w:w="2518"/>
        <w:gridCol w:w="992"/>
        <w:gridCol w:w="1276"/>
        <w:gridCol w:w="1417"/>
        <w:gridCol w:w="993"/>
        <w:gridCol w:w="1309"/>
        <w:gridCol w:w="1309"/>
        <w:gridCol w:w="1066"/>
      </w:tblGrid>
      <w:tr w:rsidR="00336F6B" w:rsidRPr="001427AD" w14:paraId="77BBD72B" w14:textId="77777777" w:rsidTr="00EC50F6">
        <w:tc>
          <w:tcPr>
            <w:tcW w:w="2518" w:type="dxa"/>
          </w:tcPr>
          <w:p w14:paraId="379C6057" w14:textId="77777777" w:rsidR="00336F6B" w:rsidRPr="001427AD" w:rsidRDefault="00336F6B" w:rsidP="00EF420C">
            <w:pPr>
              <w:rPr>
                <w:b/>
                <w:lang w:val="bg-BG"/>
              </w:rPr>
            </w:pPr>
          </w:p>
          <w:p w14:paraId="0528BFA1" w14:textId="77777777" w:rsidR="00336F6B" w:rsidRPr="001427AD" w:rsidRDefault="00336F6B" w:rsidP="00EF420C">
            <w:pPr>
              <w:rPr>
                <w:b/>
                <w:lang w:val="bg-BG"/>
              </w:rPr>
            </w:pPr>
          </w:p>
        </w:tc>
        <w:tc>
          <w:tcPr>
            <w:tcW w:w="992" w:type="dxa"/>
          </w:tcPr>
          <w:p w14:paraId="074C24AF" w14:textId="77777777" w:rsidR="00336F6B" w:rsidRPr="001427AD" w:rsidRDefault="00336F6B" w:rsidP="00EF420C">
            <w:pPr>
              <w:jc w:val="right"/>
              <w:rPr>
                <w:b/>
                <w:lang w:val="bg-BG"/>
              </w:rPr>
            </w:pPr>
            <w:r w:rsidRPr="001427AD">
              <w:rPr>
                <w:b/>
                <w:lang w:val="bg-BG"/>
              </w:rPr>
              <w:t>Земи и сгради</w:t>
            </w:r>
          </w:p>
        </w:tc>
        <w:tc>
          <w:tcPr>
            <w:tcW w:w="1276" w:type="dxa"/>
          </w:tcPr>
          <w:p w14:paraId="0F2812F6" w14:textId="77777777" w:rsidR="00336F6B" w:rsidRPr="001427AD" w:rsidRDefault="00336F6B" w:rsidP="00EF420C">
            <w:pPr>
              <w:ind w:left="-103"/>
              <w:jc w:val="right"/>
              <w:rPr>
                <w:b/>
                <w:lang w:val="bg-BG"/>
              </w:rPr>
            </w:pPr>
            <w:r w:rsidRPr="001427AD">
              <w:rPr>
                <w:b/>
                <w:lang w:val="bg-BG"/>
              </w:rPr>
              <w:t>Машини и съоръжения</w:t>
            </w:r>
          </w:p>
        </w:tc>
        <w:tc>
          <w:tcPr>
            <w:tcW w:w="1417" w:type="dxa"/>
          </w:tcPr>
          <w:p w14:paraId="0F6C227D" w14:textId="77777777" w:rsidR="00336F6B" w:rsidRPr="001427AD" w:rsidRDefault="00336F6B" w:rsidP="00EF420C">
            <w:pPr>
              <w:ind w:left="-104"/>
              <w:jc w:val="right"/>
              <w:rPr>
                <w:b/>
                <w:lang w:val="bg-BG"/>
              </w:rPr>
            </w:pPr>
            <w:r w:rsidRPr="001427AD">
              <w:rPr>
                <w:b/>
                <w:lang w:val="bg-BG"/>
              </w:rPr>
              <w:t xml:space="preserve">Транспортни средства </w:t>
            </w:r>
          </w:p>
        </w:tc>
        <w:tc>
          <w:tcPr>
            <w:tcW w:w="993" w:type="dxa"/>
          </w:tcPr>
          <w:p w14:paraId="4273D4F3" w14:textId="77777777" w:rsidR="00336F6B" w:rsidRPr="001427AD" w:rsidRDefault="00336F6B" w:rsidP="00EF420C">
            <w:pPr>
              <w:jc w:val="right"/>
              <w:rPr>
                <w:b/>
                <w:lang w:val="bg-BG"/>
              </w:rPr>
            </w:pPr>
            <w:r w:rsidRPr="001427AD">
              <w:rPr>
                <w:b/>
                <w:lang w:val="bg-BG"/>
              </w:rPr>
              <w:t>Други</w:t>
            </w:r>
          </w:p>
        </w:tc>
        <w:tc>
          <w:tcPr>
            <w:tcW w:w="1309" w:type="dxa"/>
          </w:tcPr>
          <w:p w14:paraId="70BD4950" w14:textId="77777777" w:rsidR="00336F6B" w:rsidRPr="001427AD" w:rsidRDefault="00336F6B" w:rsidP="00EF420C">
            <w:pPr>
              <w:ind w:left="-106" w:firstLine="106"/>
              <w:jc w:val="right"/>
              <w:rPr>
                <w:b/>
                <w:lang w:val="bg-BG"/>
              </w:rPr>
            </w:pPr>
            <w:r w:rsidRPr="001427AD">
              <w:rPr>
                <w:b/>
                <w:lang w:val="bg-BG"/>
              </w:rPr>
              <w:t>Разходи за придобиване на ИМС</w:t>
            </w:r>
          </w:p>
        </w:tc>
        <w:tc>
          <w:tcPr>
            <w:tcW w:w="1309" w:type="dxa"/>
          </w:tcPr>
          <w:p w14:paraId="28B27681" w14:textId="77777777" w:rsidR="00336F6B" w:rsidRPr="001427AD" w:rsidRDefault="00336F6B" w:rsidP="00EF420C">
            <w:pPr>
              <w:jc w:val="right"/>
              <w:rPr>
                <w:b/>
                <w:lang w:val="bg-BG"/>
              </w:rPr>
            </w:pPr>
            <w:r w:rsidRPr="001427AD">
              <w:rPr>
                <w:b/>
                <w:lang w:val="bg-BG"/>
              </w:rPr>
              <w:t>Активи с право на ползване</w:t>
            </w:r>
          </w:p>
        </w:tc>
        <w:tc>
          <w:tcPr>
            <w:tcW w:w="1066" w:type="dxa"/>
          </w:tcPr>
          <w:p w14:paraId="6178F0D4" w14:textId="77777777" w:rsidR="00336F6B" w:rsidRPr="001427AD" w:rsidRDefault="00336F6B" w:rsidP="00EF420C">
            <w:pPr>
              <w:jc w:val="right"/>
              <w:rPr>
                <w:b/>
                <w:lang w:val="bg-BG"/>
              </w:rPr>
            </w:pPr>
            <w:r w:rsidRPr="001427AD">
              <w:rPr>
                <w:b/>
                <w:lang w:val="bg-BG"/>
              </w:rPr>
              <w:t>Общо</w:t>
            </w:r>
          </w:p>
        </w:tc>
      </w:tr>
      <w:tr w:rsidR="00336F6B" w:rsidRPr="001427AD" w14:paraId="0D25B671" w14:textId="77777777" w:rsidTr="00EC50F6">
        <w:tc>
          <w:tcPr>
            <w:tcW w:w="2518" w:type="dxa"/>
          </w:tcPr>
          <w:p w14:paraId="7C3A8ADF" w14:textId="63972393" w:rsidR="00336F6B" w:rsidRPr="004E094F" w:rsidRDefault="00336F6B" w:rsidP="00F64773">
            <w:pPr>
              <w:ind w:left="-111"/>
              <w:rPr>
                <w:b/>
                <w:sz w:val="20"/>
                <w:szCs w:val="20"/>
                <w:lang w:val="bg-BG"/>
              </w:rPr>
            </w:pPr>
            <w:r w:rsidRPr="004E094F">
              <w:rPr>
                <w:b/>
                <w:sz w:val="20"/>
                <w:szCs w:val="20"/>
                <w:lang w:val="bg-BG"/>
              </w:rPr>
              <w:t>Към 31 декември 20</w:t>
            </w:r>
            <w:r w:rsidR="00F64773" w:rsidRPr="004E094F">
              <w:rPr>
                <w:b/>
                <w:sz w:val="20"/>
                <w:szCs w:val="20"/>
                <w:lang w:val="en-US"/>
              </w:rPr>
              <w:t>2</w:t>
            </w:r>
            <w:r w:rsidR="00795AA5" w:rsidRPr="004E094F">
              <w:rPr>
                <w:b/>
                <w:sz w:val="20"/>
                <w:szCs w:val="20"/>
                <w:lang w:val="bg-BG"/>
              </w:rPr>
              <w:t>1</w:t>
            </w:r>
            <w:r w:rsidRPr="004E094F">
              <w:rPr>
                <w:b/>
                <w:sz w:val="20"/>
                <w:szCs w:val="20"/>
                <w:lang w:val="bg-BG"/>
              </w:rPr>
              <w:t xml:space="preserve"> г.</w:t>
            </w:r>
          </w:p>
        </w:tc>
        <w:tc>
          <w:tcPr>
            <w:tcW w:w="992" w:type="dxa"/>
            <w:vAlign w:val="bottom"/>
          </w:tcPr>
          <w:p w14:paraId="6CEE8FC2" w14:textId="77777777" w:rsidR="00336F6B" w:rsidRPr="001427AD" w:rsidRDefault="00336F6B" w:rsidP="00EF420C">
            <w:pPr>
              <w:jc w:val="right"/>
              <w:rPr>
                <w:b/>
                <w:lang w:val="bg-BG"/>
              </w:rPr>
            </w:pPr>
          </w:p>
        </w:tc>
        <w:tc>
          <w:tcPr>
            <w:tcW w:w="1276" w:type="dxa"/>
            <w:vAlign w:val="bottom"/>
          </w:tcPr>
          <w:p w14:paraId="170E0455" w14:textId="77777777" w:rsidR="00336F6B" w:rsidRPr="001427AD" w:rsidRDefault="00336F6B" w:rsidP="00EF420C">
            <w:pPr>
              <w:ind w:left="-103"/>
              <w:jc w:val="right"/>
              <w:rPr>
                <w:b/>
                <w:lang w:val="bg-BG"/>
              </w:rPr>
            </w:pPr>
          </w:p>
        </w:tc>
        <w:tc>
          <w:tcPr>
            <w:tcW w:w="1417" w:type="dxa"/>
            <w:vAlign w:val="bottom"/>
          </w:tcPr>
          <w:p w14:paraId="0FC8F84A" w14:textId="77777777" w:rsidR="00336F6B" w:rsidRPr="001427AD" w:rsidRDefault="00336F6B" w:rsidP="00EF420C">
            <w:pPr>
              <w:ind w:left="-104"/>
              <w:jc w:val="right"/>
              <w:rPr>
                <w:b/>
                <w:lang w:val="bg-BG"/>
              </w:rPr>
            </w:pPr>
          </w:p>
        </w:tc>
        <w:tc>
          <w:tcPr>
            <w:tcW w:w="993" w:type="dxa"/>
            <w:vAlign w:val="bottom"/>
          </w:tcPr>
          <w:p w14:paraId="2BE9E655" w14:textId="77777777" w:rsidR="00336F6B" w:rsidRPr="001427AD" w:rsidRDefault="00336F6B" w:rsidP="00EF420C">
            <w:pPr>
              <w:jc w:val="right"/>
              <w:rPr>
                <w:b/>
                <w:lang w:val="bg-BG"/>
              </w:rPr>
            </w:pPr>
          </w:p>
        </w:tc>
        <w:tc>
          <w:tcPr>
            <w:tcW w:w="1309" w:type="dxa"/>
            <w:vAlign w:val="bottom"/>
          </w:tcPr>
          <w:p w14:paraId="47360E3D" w14:textId="77777777" w:rsidR="00336F6B" w:rsidRPr="001427AD" w:rsidRDefault="00336F6B" w:rsidP="00EF420C">
            <w:pPr>
              <w:ind w:left="-106" w:firstLine="106"/>
              <w:jc w:val="right"/>
              <w:rPr>
                <w:b/>
                <w:lang w:val="bg-BG"/>
              </w:rPr>
            </w:pPr>
          </w:p>
        </w:tc>
        <w:tc>
          <w:tcPr>
            <w:tcW w:w="1309" w:type="dxa"/>
          </w:tcPr>
          <w:p w14:paraId="7FCD1F4F" w14:textId="77777777" w:rsidR="00336F6B" w:rsidRPr="001427AD" w:rsidRDefault="00336F6B" w:rsidP="00EF420C">
            <w:pPr>
              <w:jc w:val="right"/>
              <w:rPr>
                <w:b/>
                <w:lang w:val="bg-BG"/>
              </w:rPr>
            </w:pPr>
          </w:p>
        </w:tc>
        <w:tc>
          <w:tcPr>
            <w:tcW w:w="1066" w:type="dxa"/>
          </w:tcPr>
          <w:p w14:paraId="7B372224" w14:textId="77777777" w:rsidR="00336F6B" w:rsidRPr="001427AD" w:rsidRDefault="00336F6B" w:rsidP="00EF420C">
            <w:pPr>
              <w:jc w:val="right"/>
              <w:rPr>
                <w:b/>
                <w:lang w:val="bg-BG"/>
              </w:rPr>
            </w:pPr>
          </w:p>
        </w:tc>
      </w:tr>
      <w:tr w:rsidR="00F52317" w:rsidRPr="001427AD" w14:paraId="4A470067" w14:textId="77777777" w:rsidTr="003A02C7">
        <w:tc>
          <w:tcPr>
            <w:tcW w:w="2518" w:type="dxa"/>
            <w:vAlign w:val="bottom"/>
          </w:tcPr>
          <w:p w14:paraId="7AD4CE29" w14:textId="77777777" w:rsidR="00F52317" w:rsidRPr="004E094F" w:rsidRDefault="00F52317" w:rsidP="00F52317">
            <w:pPr>
              <w:ind w:left="-111"/>
              <w:rPr>
                <w:b/>
                <w:sz w:val="20"/>
                <w:szCs w:val="20"/>
                <w:lang w:val="bg-BG"/>
              </w:rPr>
            </w:pPr>
            <w:r w:rsidRPr="004E094F">
              <w:rPr>
                <w:sz w:val="20"/>
                <w:szCs w:val="20"/>
                <w:lang w:val="bg-BG"/>
              </w:rPr>
              <w:t>Начално салдо</w:t>
            </w:r>
          </w:p>
        </w:tc>
        <w:tc>
          <w:tcPr>
            <w:tcW w:w="992" w:type="dxa"/>
            <w:vAlign w:val="bottom"/>
          </w:tcPr>
          <w:p w14:paraId="50F5F52D" w14:textId="39ADAA09"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D7576F">
              <w:rPr>
                <w:b/>
                <w:bCs/>
                <w:sz w:val="18"/>
                <w:szCs w:val="18"/>
              </w:rPr>
              <w:t>30,622</w:t>
            </w:r>
          </w:p>
        </w:tc>
        <w:tc>
          <w:tcPr>
            <w:tcW w:w="1276" w:type="dxa"/>
            <w:vAlign w:val="bottom"/>
          </w:tcPr>
          <w:p w14:paraId="06CBA9F9" w14:textId="620C74CE"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D7576F">
              <w:rPr>
                <w:b/>
                <w:bCs/>
                <w:sz w:val="18"/>
                <w:szCs w:val="18"/>
              </w:rPr>
              <w:t>7,034</w:t>
            </w:r>
          </w:p>
        </w:tc>
        <w:tc>
          <w:tcPr>
            <w:tcW w:w="1417" w:type="dxa"/>
            <w:vAlign w:val="bottom"/>
          </w:tcPr>
          <w:p w14:paraId="4E447B24" w14:textId="349ABE4B"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D7576F">
              <w:rPr>
                <w:b/>
                <w:bCs/>
                <w:sz w:val="18"/>
                <w:szCs w:val="18"/>
              </w:rPr>
              <w:t>2,501</w:t>
            </w:r>
          </w:p>
        </w:tc>
        <w:tc>
          <w:tcPr>
            <w:tcW w:w="993" w:type="dxa"/>
            <w:vAlign w:val="bottom"/>
          </w:tcPr>
          <w:p w14:paraId="3434EB12" w14:textId="4FAFD853"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D7576F">
              <w:rPr>
                <w:b/>
                <w:bCs/>
                <w:sz w:val="18"/>
                <w:szCs w:val="18"/>
              </w:rPr>
              <w:t>735</w:t>
            </w:r>
          </w:p>
        </w:tc>
        <w:tc>
          <w:tcPr>
            <w:tcW w:w="1309" w:type="dxa"/>
            <w:vAlign w:val="bottom"/>
          </w:tcPr>
          <w:p w14:paraId="6D2AE6F4" w14:textId="411FAF2B"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D7576F">
              <w:rPr>
                <w:b/>
                <w:bCs/>
                <w:sz w:val="18"/>
                <w:szCs w:val="18"/>
              </w:rPr>
              <w:t>1,702</w:t>
            </w:r>
          </w:p>
        </w:tc>
        <w:tc>
          <w:tcPr>
            <w:tcW w:w="1309" w:type="dxa"/>
            <w:vAlign w:val="bottom"/>
          </w:tcPr>
          <w:p w14:paraId="21EB218B" w14:textId="64A9AE4C"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D7576F">
              <w:rPr>
                <w:b/>
                <w:bCs/>
                <w:sz w:val="18"/>
                <w:szCs w:val="18"/>
              </w:rPr>
              <w:t>2,186</w:t>
            </w:r>
          </w:p>
        </w:tc>
        <w:tc>
          <w:tcPr>
            <w:tcW w:w="1066" w:type="dxa"/>
            <w:vAlign w:val="bottom"/>
          </w:tcPr>
          <w:p w14:paraId="5472918F" w14:textId="2F2DB77B"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D7576F">
              <w:rPr>
                <w:b/>
                <w:bCs/>
                <w:sz w:val="18"/>
                <w:szCs w:val="18"/>
              </w:rPr>
              <w:t>44,780</w:t>
            </w:r>
          </w:p>
        </w:tc>
      </w:tr>
      <w:tr w:rsidR="00F52317" w:rsidRPr="001427AD" w14:paraId="6DA047BC" w14:textId="77777777" w:rsidTr="00EC50F6">
        <w:tc>
          <w:tcPr>
            <w:tcW w:w="2518" w:type="dxa"/>
            <w:vAlign w:val="bottom"/>
          </w:tcPr>
          <w:p w14:paraId="20E74703" w14:textId="77777777" w:rsidR="00F52317" w:rsidRPr="004E094F" w:rsidRDefault="00F52317" w:rsidP="00F52317">
            <w:pPr>
              <w:ind w:left="-111"/>
              <w:rPr>
                <w:b/>
                <w:sz w:val="20"/>
                <w:szCs w:val="20"/>
                <w:lang w:val="bg-BG"/>
              </w:rPr>
            </w:pPr>
            <w:r w:rsidRPr="004E094F">
              <w:rPr>
                <w:sz w:val="20"/>
                <w:szCs w:val="20"/>
                <w:lang w:val="bg-BG"/>
              </w:rPr>
              <w:t>Новопридобити</w:t>
            </w:r>
          </w:p>
        </w:tc>
        <w:tc>
          <w:tcPr>
            <w:tcW w:w="992" w:type="dxa"/>
            <w:vAlign w:val="bottom"/>
          </w:tcPr>
          <w:p w14:paraId="639BFE87" w14:textId="6DC08243"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1B1209">
              <w:rPr>
                <w:sz w:val="18"/>
                <w:szCs w:val="18"/>
                <w:lang w:val="bg-BG"/>
              </w:rPr>
              <w:t>9</w:t>
            </w:r>
          </w:p>
        </w:tc>
        <w:tc>
          <w:tcPr>
            <w:tcW w:w="1276" w:type="dxa"/>
            <w:vAlign w:val="bottom"/>
          </w:tcPr>
          <w:p w14:paraId="728062F9" w14:textId="2883D59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1B1209">
              <w:rPr>
                <w:sz w:val="18"/>
                <w:szCs w:val="18"/>
                <w:lang w:val="bg-BG"/>
              </w:rPr>
              <w:t>8</w:t>
            </w:r>
          </w:p>
        </w:tc>
        <w:tc>
          <w:tcPr>
            <w:tcW w:w="1417" w:type="dxa"/>
            <w:vAlign w:val="bottom"/>
          </w:tcPr>
          <w:p w14:paraId="4261D3CE" w14:textId="45E7DB81"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1B1209">
              <w:rPr>
                <w:sz w:val="18"/>
                <w:szCs w:val="18"/>
                <w:lang w:val="bg-BG"/>
              </w:rPr>
              <w:t>222</w:t>
            </w:r>
          </w:p>
        </w:tc>
        <w:tc>
          <w:tcPr>
            <w:tcW w:w="993" w:type="dxa"/>
            <w:vAlign w:val="bottom"/>
          </w:tcPr>
          <w:p w14:paraId="3E076EA9" w14:textId="3357BDB1"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1B1209">
              <w:rPr>
                <w:sz w:val="18"/>
                <w:szCs w:val="18"/>
                <w:lang w:val="bg-BG"/>
              </w:rPr>
              <w:t>44</w:t>
            </w:r>
          </w:p>
        </w:tc>
        <w:tc>
          <w:tcPr>
            <w:tcW w:w="1309" w:type="dxa"/>
            <w:vAlign w:val="bottom"/>
          </w:tcPr>
          <w:p w14:paraId="3E2D27A8" w14:textId="66A2A310"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Pr>
                <w:sz w:val="18"/>
                <w:szCs w:val="18"/>
                <w:lang w:val="bg-BG"/>
              </w:rPr>
              <w:t>1,079</w:t>
            </w:r>
          </w:p>
        </w:tc>
        <w:tc>
          <w:tcPr>
            <w:tcW w:w="1309" w:type="dxa"/>
            <w:vAlign w:val="bottom"/>
          </w:tcPr>
          <w:p w14:paraId="65571ED6" w14:textId="7BC74BA9"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1B1209">
              <w:rPr>
                <w:sz w:val="18"/>
                <w:szCs w:val="18"/>
                <w:lang w:val="bg-BG"/>
              </w:rPr>
              <w:t>626</w:t>
            </w:r>
          </w:p>
        </w:tc>
        <w:tc>
          <w:tcPr>
            <w:tcW w:w="1066" w:type="dxa"/>
            <w:vAlign w:val="bottom"/>
          </w:tcPr>
          <w:p w14:paraId="5A46EA88" w14:textId="6C9467D9"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1B1209">
              <w:rPr>
                <w:sz w:val="18"/>
                <w:szCs w:val="18"/>
                <w:lang w:val="en-US"/>
              </w:rPr>
              <w:t>1,9</w:t>
            </w:r>
            <w:r>
              <w:rPr>
                <w:sz w:val="18"/>
                <w:szCs w:val="18"/>
                <w:lang w:val="bg-BG"/>
              </w:rPr>
              <w:t>88</w:t>
            </w:r>
          </w:p>
        </w:tc>
      </w:tr>
      <w:tr w:rsidR="00F52317" w:rsidRPr="001427AD" w14:paraId="34CE56A8" w14:textId="77777777" w:rsidTr="00EC50F6">
        <w:tc>
          <w:tcPr>
            <w:tcW w:w="2518" w:type="dxa"/>
            <w:vAlign w:val="bottom"/>
          </w:tcPr>
          <w:p w14:paraId="38ECD974" w14:textId="77777777" w:rsidR="00F52317" w:rsidRPr="004E094F" w:rsidRDefault="00F52317" w:rsidP="00F52317">
            <w:pPr>
              <w:ind w:left="-111"/>
              <w:rPr>
                <w:b/>
                <w:sz w:val="20"/>
                <w:szCs w:val="20"/>
                <w:lang w:val="bg-BG"/>
              </w:rPr>
            </w:pPr>
            <w:r w:rsidRPr="004E094F">
              <w:rPr>
                <w:sz w:val="20"/>
                <w:szCs w:val="20"/>
                <w:lang w:val="bg-BG"/>
              </w:rPr>
              <w:t>Отписани</w:t>
            </w:r>
          </w:p>
        </w:tc>
        <w:tc>
          <w:tcPr>
            <w:tcW w:w="992" w:type="dxa"/>
            <w:vAlign w:val="bottom"/>
          </w:tcPr>
          <w:p w14:paraId="715F0F2E" w14:textId="63251AC6" w:rsidR="00F52317" w:rsidRPr="001427AD" w:rsidRDefault="00F52317" w:rsidP="00F52317">
            <w:pPr>
              <w:jc w:val="right"/>
              <w:rPr>
                <w:b/>
                <w:bCs/>
              </w:rPr>
            </w:pPr>
            <w:r w:rsidRPr="001B1209">
              <w:rPr>
                <w:sz w:val="18"/>
                <w:szCs w:val="18"/>
              </w:rPr>
              <w:t>(</w:t>
            </w:r>
            <w:r w:rsidRPr="001B1209">
              <w:rPr>
                <w:sz w:val="18"/>
                <w:szCs w:val="18"/>
                <w:lang w:val="bg-BG"/>
              </w:rPr>
              <w:t>618</w:t>
            </w:r>
            <w:r w:rsidRPr="001B1209">
              <w:rPr>
                <w:sz w:val="18"/>
                <w:szCs w:val="18"/>
              </w:rPr>
              <w:t>)</w:t>
            </w:r>
          </w:p>
        </w:tc>
        <w:tc>
          <w:tcPr>
            <w:tcW w:w="1276" w:type="dxa"/>
            <w:vAlign w:val="bottom"/>
          </w:tcPr>
          <w:p w14:paraId="66D641F5" w14:textId="6F8805E0" w:rsidR="00F52317" w:rsidRPr="001427AD" w:rsidRDefault="00F52317" w:rsidP="00F52317">
            <w:pPr>
              <w:jc w:val="right"/>
              <w:rPr>
                <w:b/>
                <w:bCs/>
              </w:rPr>
            </w:pPr>
            <w:r w:rsidRPr="001B1209">
              <w:rPr>
                <w:sz w:val="18"/>
                <w:szCs w:val="18"/>
              </w:rPr>
              <w:t>(</w:t>
            </w:r>
            <w:r w:rsidRPr="001B1209">
              <w:rPr>
                <w:sz w:val="18"/>
                <w:szCs w:val="18"/>
                <w:lang w:val="bg-BG"/>
              </w:rPr>
              <w:t>37</w:t>
            </w:r>
            <w:r w:rsidRPr="001B1209">
              <w:rPr>
                <w:sz w:val="18"/>
                <w:szCs w:val="18"/>
              </w:rPr>
              <w:t>)</w:t>
            </w:r>
          </w:p>
        </w:tc>
        <w:tc>
          <w:tcPr>
            <w:tcW w:w="1417" w:type="dxa"/>
            <w:vAlign w:val="bottom"/>
          </w:tcPr>
          <w:p w14:paraId="44AD43B9" w14:textId="1DE27000" w:rsidR="00F52317" w:rsidRPr="001427AD" w:rsidRDefault="00F52317" w:rsidP="00F52317">
            <w:pPr>
              <w:jc w:val="right"/>
              <w:rPr>
                <w:b/>
                <w:bCs/>
              </w:rPr>
            </w:pPr>
            <w:r w:rsidRPr="001B1209">
              <w:rPr>
                <w:sz w:val="18"/>
                <w:szCs w:val="18"/>
                <w:lang w:val="en-US"/>
              </w:rPr>
              <w:t>(</w:t>
            </w:r>
            <w:r w:rsidRPr="001B1209">
              <w:rPr>
                <w:sz w:val="18"/>
                <w:szCs w:val="18"/>
                <w:lang w:val="bg-BG"/>
              </w:rPr>
              <w:t>2</w:t>
            </w:r>
            <w:r w:rsidRPr="001B1209">
              <w:rPr>
                <w:sz w:val="18"/>
                <w:szCs w:val="18"/>
                <w:lang w:val="en-US"/>
              </w:rPr>
              <w:t>)</w:t>
            </w:r>
          </w:p>
        </w:tc>
        <w:tc>
          <w:tcPr>
            <w:tcW w:w="993" w:type="dxa"/>
            <w:vAlign w:val="bottom"/>
          </w:tcPr>
          <w:p w14:paraId="460BE361" w14:textId="059FA74C" w:rsidR="00F52317" w:rsidRPr="001427AD" w:rsidRDefault="00F52317" w:rsidP="00F52317">
            <w:pPr>
              <w:jc w:val="right"/>
              <w:rPr>
                <w:b/>
                <w:bCs/>
              </w:rPr>
            </w:pPr>
            <w:r w:rsidRPr="001B1209">
              <w:rPr>
                <w:sz w:val="18"/>
                <w:szCs w:val="18"/>
              </w:rPr>
              <w:t>(3)</w:t>
            </w:r>
          </w:p>
        </w:tc>
        <w:tc>
          <w:tcPr>
            <w:tcW w:w="1309" w:type="dxa"/>
            <w:vAlign w:val="bottom"/>
          </w:tcPr>
          <w:p w14:paraId="511ECB8A" w14:textId="677AFC30" w:rsidR="00F52317" w:rsidRPr="001427AD" w:rsidRDefault="00F52317" w:rsidP="00F52317">
            <w:pPr>
              <w:jc w:val="right"/>
              <w:rPr>
                <w:b/>
                <w:bCs/>
              </w:rPr>
            </w:pPr>
            <w:r w:rsidRPr="001B1209">
              <w:rPr>
                <w:sz w:val="18"/>
                <w:szCs w:val="18"/>
                <w:lang w:val="en-US"/>
              </w:rPr>
              <w:t>(</w:t>
            </w:r>
            <w:r>
              <w:rPr>
                <w:sz w:val="18"/>
                <w:szCs w:val="18"/>
                <w:lang w:val="bg-BG"/>
              </w:rPr>
              <w:t>10</w:t>
            </w:r>
            <w:r w:rsidRPr="001B1209">
              <w:rPr>
                <w:sz w:val="18"/>
                <w:szCs w:val="18"/>
                <w:lang w:val="en-US"/>
              </w:rPr>
              <w:t>5)</w:t>
            </w:r>
          </w:p>
        </w:tc>
        <w:tc>
          <w:tcPr>
            <w:tcW w:w="1309" w:type="dxa"/>
            <w:vAlign w:val="bottom"/>
          </w:tcPr>
          <w:p w14:paraId="25735C07" w14:textId="7EEA3EEE" w:rsidR="00F52317" w:rsidRPr="001427AD" w:rsidRDefault="00F52317" w:rsidP="00F52317">
            <w:pPr>
              <w:jc w:val="right"/>
              <w:rPr>
                <w:b/>
                <w:bCs/>
              </w:rPr>
            </w:pPr>
            <w:r w:rsidRPr="001B1209">
              <w:rPr>
                <w:sz w:val="18"/>
                <w:szCs w:val="18"/>
              </w:rPr>
              <w:t>(</w:t>
            </w:r>
            <w:r w:rsidRPr="001B1209">
              <w:rPr>
                <w:sz w:val="18"/>
                <w:szCs w:val="18"/>
                <w:lang w:val="bg-BG"/>
              </w:rPr>
              <w:t>286</w:t>
            </w:r>
            <w:r w:rsidRPr="001B1209">
              <w:rPr>
                <w:sz w:val="18"/>
                <w:szCs w:val="18"/>
              </w:rPr>
              <w:t>)</w:t>
            </w:r>
          </w:p>
        </w:tc>
        <w:tc>
          <w:tcPr>
            <w:tcW w:w="1066" w:type="dxa"/>
            <w:vAlign w:val="bottom"/>
          </w:tcPr>
          <w:p w14:paraId="559E4BCA" w14:textId="0BE08598" w:rsidR="00F52317" w:rsidRPr="001427AD" w:rsidRDefault="00F52317" w:rsidP="00F52317">
            <w:pPr>
              <w:jc w:val="right"/>
              <w:rPr>
                <w:b/>
                <w:bCs/>
              </w:rPr>
            </w:pPr>
            <w:r w:rsidRPr="001B1209">
              <w:rPr>
                <w:sz w:val="18"/>
                <w:szCs w:val="18"/>
              </w:rPr>
              <w:t>(</w:t>
            </w:r>
            <w:r w:rsidRPr="001B1209">
              <w:rPr>
                <w:sz w:val="18"/>
                <w:szCs w:val="18"/>
                <w:lang w:val="en-US"/>
              </w:rPr>
              <w:t>1</w:t>
            </w:r>
            <w:r w:rsidRPr="001B1209">
              <w:rPr>
                <w:sz w:val="18"/>
                <w:szCs w:val="18"/>
                <w:lang w:val="bg-BG"/>
              </w:rPr>
              <w:t>,</w:t>
            </w:r>
            <w:r w:rsidRPr="001B1209">
              <w:rPr>
                <w:sz w:val="18"/>
                <w:szCs w:val="18"/>
                <w:lang w:val="en-US"/>
              </w:rPr>
              <w:t>051</w:t>
            </w:r>
            <w:r w:rsidRPr="001B1209">
              <w:rPr>
                <w:sz w:val="18"/>
                <w:szCs w:val="18"/>
              </w:rPr>
              <w:t>)</w:t>
            </w:r>
          </w:p>
        </w:tc>
      </w:tr>
      <w:tr w:rsidR="00F52317" w:rsidRPr="001427AD" w14:paraId="2253AD57" w14:textId="77777777" w:rsidTr="00EC50F6">
        <w:tc>
          <w:tcPr>
            <w:tcW w:w="2518" w:type="dxa"/>
            <w:vAlign w:val="bottom"/>
          </w:tcPr>
          <w:p w14:paraId="6ADF2F70" w14:textId="77777777" w:rsidR="00F52317" w:rsidRPr="004E094F" w:rsidRDefault="00F52317" w:rsidP="00F52317">
            <w:pPr>
              <w:ind w:left="-107"/>
              <w:rPr>
                <w:sz w:val="20"/>
                <w:szCs w:val="20"/>
                <w:lang w:val="bg-BG"/>
              </w:rPr>
            </w:pPr>
            <w:r w:rsidRPr="004E094F">
              <w:rPr>
                <w:sz w:val="20"/>
                <w:szCs w:val="20"/>
                <w:lang w:val="bg-BG"/>
              </w:rPr>
              <w:t xml:space="preserve">Трансфер от инвестиционни </w:t>
            </w:r>
          </w:p>
          <w:p w14:paraId="0F2BD5AD" w14:textId="77777777" w:rsidR="00F52317" w:rsidRPr="004E094F" w:rsidRDefault="00F52317" w:rsidP="00F52317">
            <w:pPr>
              <w:ind w:left="-107"/>
              <w:rPr>
                <w:b/>
                <w:sz w:val="20"/>
                <w:szCs w:val="20"/>
                <w:lang w:val="bg-BG"/>
              </w:rPr>
            </w:pPr>
            <w:r w:rsidRPr="004E094F">
              <w:rPr>
                <w:sz w:val="20"/>
                <w:szCs w:val="20"/>
                <w:lang w:val="bg-BG"/>
              </w:rPr>
              <w:t>имоти (Прил. 6)</w:t>
            </w:r>
          </w:p>
        </w:tc>
        <w:tc>
          <w:tcPr>
            <w:tcW w:w="992" w:type="dxa"/>
            <w:vAlign w:val="bottom"/>
          </w:tcPr>
          <w:p w14:paraId="1FB0F63C" w14:textId="0ECAD8DF" w:rsidR="00F52317" w:rsidRPr="001427AD" w:rsidRDefault="00F52317" w:rsidP="00F52317">
            <w:pPr>
              <w:jc w:val="right"/>
              <w:rPr>
                <w:b/>
                <w:lang w:val="bg-BG"/>
              </w:rPr>
            </w:pPr>
            <w:r w:rsidRPr="001B1209">
              <w:rPr>
                <w:sz w:val="18"/>
                <w:szCs w:val="18"/>
                <w:lang w:val="en-US"/>
              </w:rPr>
              <w:t>(2,</w:t>
            </w:r>
            <w:r w:rsidRPr="001B1209">
              <w:rPr>
                <w:sz w:val="18"/>
                <w:szCs w:val="18"/>
                <w:lang w:val="bg-BG"/>
              </w:rPr>
              <w:t>774</w:t>
            </w:r>
            <w:r w:rsidRPr="001B1209">
              <w:rPr>
                <w:sz w:val="18"/>
                <w:szCs w:val="18"/>
                <w:lang w:val="en-US"/>
              </w:rPr>
              <w:t>)</w:t>
            </w:r>
          </w:p>
        </w:tc>
        <w:tc>
          <w:tcPr>
            <w:tcW w:w="1276" w:type="dxa"/>
            <w:vAlign w:val="bottom"/>
          </w:tcPr>
          <w:p w14:paraId="62E331F6" w14:textId="584F9F41" w:rsidR="00F52317" w:rsidRPr="001427AD" w:rsidRDefault="00F52317" w:rsidP="00F52317">
            <w:pPr>
              <w:ind w:left="-103"/>
              <w:jc w:val="right"/>
              <w:rPr>
                <w:b/>
                <w:lang w:val="bg-BG"/>
              </w:rPr>
            </w:pPr>
            <w:r w:rsidRPr="001B1209">
              <w:rPr>
                <w:sz w:val="18"/>
                <w:szCs w:val="18"/>
              </w:rPr>
              <w:t>(</w:t>
            </w:r>
            <w:r w:rsidRPr="001B1209">
              <w:rPr>
                <w:sz w:val="18"/>
                <w:szCs w:val="18"/>
                <w:lang w:val="en-US"/>
              </w:rPr>
              <w:t>1,</w:t>
            </w:r>
            <w:r w:rsidRPr="001B1209">
              <w:rPr>
                <w:sz w:val="18"/>
                <w:szCs w:val="18"/>
                <w:lang w:val="bg-BG"/>
              </w:rPr>
              <w:t>193</w:t>
            </w:r>
            <w:r w:rsidRPr="001B1209">
              <w:rPr>
                <w:sz w:val="18"/>
                <w:szCs w:val="18"/>
              </w:rPr>
              <w:t>)</w:t>
            </w:r>
          </w:p>
        </w:tc>
        <w:tc>
          <w:tcPr>
            <w:tcW w:w="1417" w:type="dxa"/>
            <w:vAlign w:val="bottom"/>
          </w:tcPr>
          <w:p w14:paraId="4100A639" w14:textId="10EDF46A" w:rsidR="00F52317" w:rsidRPr="001427AD" w:rsidRDefault="00F52317" w:rsidP="00F52317">
            <w:pPr>
              <w:ind w:left="-104"/>
              <w:jc w:val="right"/>
              <w:rPr>
                <w:b/>
                <w:lang w:val="bg-BG"/>
              </w:rPr>
            </w:pPr>
            <w:r>
              <w:rPr>
                <w:sz w:val="18"/>
                <w:szCs w:val="18"/>
                <w:lang w:val="bg-BG"/>
              </w:rPr>
              <w:t>-</w:t>
            </w:r>
          </w:p>
        </w:tc>
        <w:tc>
          <w:tcPr>
            <w:tcW w:w="993" w:type="dxa"/>
            <w:vAlign w:val="bottom"/>
          </w:tcPr>
          <w:p w14:paraId="50F5BC36" w14:textId="366658D3" w:rsidR="00F52317" w:rsidRPr="001427AD" w:rsidRDefault="00F52317" w:rsidP="00F52317">
            <w:pPr>
              <w:jc w:val="right"/>
              <w:rPr>
                <w:b/>
                <w:lang w:val="bg-BG"/>
              </w:rPr>
            </w:pPr>
            <w:r>
              <w:rPr>
                <w:sz w:val="18"/>
                <w:szCs w:val="18"/>
                <w:lang w:val="bg-BG"/>
              </w:rPr>
              <w:t>(</w:t>
            </w:r>
            <w:r>
              <w:rPr>
                <w:sz w:val="18"/>
                <w:szCs w:val="18"/>
                <w:lang w:val="en-US"/>
              </w:rPr>
              <w:t>7</w:t>
            </w:r>
            <w:r>
              <w:rPr>
                <w:sz w:val="18"/>
                <w:szCs w:val="18"/>
                <w:lang w:val="bg-BG"/>
              </w:rPr>
              <w:t>)</w:t>
            </w:r>
          </w:p>
        </w:tc>
        <w:tc>
          <w:tcPr>
            <w:tcW w:w="1309" w:type="dxa"/>
            <w:vAlign w:val="bottom"/>
          </w:tcPr>
          <w:p w14:paraId="7E4245D8" w14:textId="011E36EA" w:rsidR="00F52317" w:rsidRPr="001427AD" w:rsidRDefault="00F52317" w:rsidP="00F52317">
            <w:pPr>
              <w:ind w:left="-106" w:firstLine="106"/>
              <w:jc w:val="right"/>
              <w:rPr>
                <w:b/>
                <w:lang w:val="bg-BG"/>
              </w:rPr>
            </w:pPr>
            <w:r>
              <w:rPr>
                <w:sz w:val="18"/>
                <w:szCs w:val="18"/>
                <w:lang w:val="bg-BG"/>
              </w:rPr>
              <w:t>-</w:t>
            </w:r>
          </w:p>
        </w:tc>
        <w:tc>
          <w:tcPr>
            <w:tcW w:w="1309" w:type="dxa"/>
            <w:vAlign w:val="bottom"/>
          </w:tcPr>
          <w:p w14:paraId="4F7E74B1" w14:textId="0ABAC5A3" w:rsidR="00F52317" w:rsidRPr="001427AD" w:rsidRDefault="00F52317" w:rsidP="00F52317">
            <w:pPr>
              <w:jc w:val="right"/>
              <w:rPr>
                <w:b/>
                <w:lang w:val="bg-BG"/>
              </w:rPr>
            </w:pPr>
            <w:r>
              <w:rPr>
                <w:sz w:val="18"/>
                <w:szCs w:val="18"/>
                <w:lang w:val="bg-BG"/>
              </w:rPr>
              <w:t>-</w:t>
            </w:r>
          </w:p>
        </w:tc>
        <w:tc>
          <w:tcPr>
            <w:tcW w:w="1066" w:type="dxa"/>
            <w:vAlign w:val="bottom"/>
          </w:tcPr>
          <w:p w14:paraId="414F82A4" w14:textId="479BCC67" w:rsidR="00F52317" w:rsidRPr="001427AD" w:rsidRDefault="00F52317" w:rsidP="00F52317">
            <w:pPr>
              <w:jc w:val="right"/>
              <w:rPr>
                <w:b/>
                <w:lang w:val="bg-BG"/>
              </w:rPr>
            </w:pPr>
            <w:r w:rsidRPr="001B1209">
              <w:rPr>
                <w:sz w:val="18"/>
                <w:szCs w:val="18"/>
                <w:lang w:val="en-US"/>
              </w:rPr>
              <w:t>(3,</w:t>
            </w:r>
            <w:r w:rsidRPr="001B1209">
              <w:rPr>
                <w:sz w:val="18"/>
                <w:szCs w:val="18"/>
                <w:lang w:val="bg-BG"/>
              </w:rPr>
              <w:t>974</w:t>
            </w:r>
            <w:r w:rsidRPr="001B1209">
              <w:rPr>
                <w:sz w:val="18"/>
                <w:szCs w:val="18"/>
                <w:lang w:val="en-US"/>
              </w:rPr>
              <w:t>)</w:t>
            </w:r>
          </w:p>
        </w:tc>
      </w:tr>
      <w:tr w:rsidR="00F52317" w:rsidRPr="001427AD" w14:paraId="420BB5A1" w14:textId="77777777" w:rsidTr="00EC50F6">
        <w:trPr>
          <w:trHeight w:val="183"/>
        </w:trPr>
        <w:tc>
          <w:tcPr>
            <w:tcW w:w="2518" w:type="dxa"/>
            <w:vAlign w:val="bottom"/>
          </w:tcPr>
          <w:p w14:paraId="7F2D9B53" w14:textId="77777777" w:rsidR="00F52317" w:rsidRPr="004E094F" w:rsidRDefault="00F52317" w:rsidP="00F52317">
            <w:pPr>
              <w:ind w:left="-107"/>
              <w:rPr>
                <w:sz w:val="20"/>
                <w:szCs w:val="20"/>
                <w:lang w:val="bg-BG"/>
              </w:rPr>
            </w:pPr>
            <w:r w:rsidRPr="004E094F">
              <w:rPr>
                <w:sz w:val="20"/>
                <w:szCs w:val="20"/>
                <w:lang w:val="bg-BG"/>
              </w:rPr>
              <w:t xml:space="preserve">Обезценка </w:t>
            </w:r>
            <w:r w:rsidRPr="004E094F">
              <w:rPr>
                <w:sz w:val="20"/>
                <w:szCs w:val="20"/>
              </w:rPr>
              <w:t>(</w:t>
            </w:r>
            <w:r w:rsidRPr="004E094F">
              <w:rPr>
                <w:sz w:val="20"/>
                <w:szCs w:val="20"/>
                <w:lang w:val="bg-BG"/>
              </w:rPr>
              <w:t>Прил.21</w:t>
            </w:r>
            <w:r w:rsidRPr="004E094F">
              <w:rPr>
                <w:sz w:val="20"/>
                <w:szCs w:val="20"/>
              </w:rPr>
              <w:t>)</w:t>
            </w:r>
          </w:p>
        </w:tc>
        <w:tc>
          <w:tcPr>
            <w:tcW w:w="992" w:type="dxa"/>
            <w:vAlign w:val="bottom"/>
          </w:tcPr>
          <w:p w14:paraId="13ACAC40" w14:textId="17B58296"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lang w:val="en-US"/>
              </w:rPr>
            </w:pPr>
            <w:r w:rsidRPr="001B1209">
              <w:rPr>
                <w:sz w:val="18"/>
                <w:szCs w:val="18"/>
                <w:lang w:val="en-US"/>
              </w:rPr>
              <w:t>(2,423)</w:t>
            </w:r>
          </w:p>
        </w:tc>
        <w:tc>
          <w:tcPr>
            <w:tcW w:w="1276" w:type="dxa"/>
            <w:vAlign w:val="bottom"/>
          </w:tcPr>
          <w:p w14:paraId="6258D8B5" w14:textId="4D3E1A17"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lang w:val="en-US"/>
              </w:rPr>
            </w:pPr>
            <w:r w:rsidRPr="001B1209">
              <w:rPr>
                <w:sz w:val="18"/>
                <w:szCs w:val="18"/>
              </w:rPr>
              <w:t>-</w:t>
            </w:r>
          </w:p>
        </w:tc>
        <w:tc>
          <w:tcPr>
            <w:tcW w:w="1417" w:type="dxa"/>
            <w:vAlign w:val="bottom"/>
          </w:tcPr>
          <w:p w14:paraId="057E8035" w14:textId="42E2B751"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lang w:val="en-US"/>
              </w:rPr>
            </w:pPr>
            <w:r w:rsidRPr="001B1209">
              <w:rPr>
                <w:sz w:val="18"/>
                <w:szCs w:val="18"/>
              </w:rPr>
              <w:t>-</w:t>
            </w:r>
          </w:p>
        </w:tc>
        <w:tc>
          <w:tcPr>
            <w:tcW w:w="993" w:type="dxa"/>
            <w:vAlign w:val="bottom"/>
          </w:tcPr>
          <w:p w14:paraId="61092CAC" w14:textId="14BEF26F"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lang w:val="en-US"/>
              </w:rPr>
            </w:pPr>
            <w:r w:rsidRPr="001B1209">
              <w:rPr>
                <w:sz w:val="18"/>
                <w:szCs w:val="18"/>
              </w:rPr>
              <w:t>-</w:t>
            </w:r>
          </w:p>
        </w:tc>
        <w:tc>
          <w:tcPr>
            <w:tcW w:w="1309" w:type="dxa"/>
            <w:vAlign w:val="bottom"/>
          </w:tcPr>
          <w:p w14:paraId="38039DE6" w14:textId="1FD96F37"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lang w:val="en-US"/>
              </w:rPr>
            </w:pPr>
            <w:r w:rsidRPr="001B1209">
              <w:rPr>
                <w:sz w:val="18"/>
                <w:szCs w:val="18"/>
              </w:rPr>
              <w:t>-</w:t>
            </w:r>
          </w:p>
        </w:tc>
        <w:tc>
          <w:tcPr>
            <w:tcW w:w="1309" w:type="dxa"/>
            <w:vAlign w:val="bottom"/>
          </w:tcPr>
          <w:p w14:paraId="7DCD4B1B" w14:textId="6B415F19"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lang w:val="en-US"/>
              </w:rPr>
            </w:pPr>
            <w:r w:rsidRPr="001B1209">
              <w:rPr>
                <w:sz w:val="18"/>
                <w:szCs w:val="18"/>
              </w:rPr>
              <w:t>-</w:t>
            </w:r>
          </w:p>
        </w:tc>
        <w:tc>
          <w:tcPr>
            <w:tcW w:w="1066" w:type="dxa"/>
            <w:vAlign w:val="bottom"/>
          </w:tcPr>
          <w:p w14:paraId="47C740BF" w14:textId="465CC382"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lang w:val="en-US"/>
              </w:rPr>
            </w:pPr>
            <w:r w:rsidRPr="001B1209">
              <w:rPr>
                <w:sz w:val="18"/>
                <w:szCs w:val="18"/>
                <w:lang w:val="en-US"/>
              </w:rPr>
              <w:t>(2,423)</w:t>
            </w:r>
          </w:p>
        </w:tc>
      </w:tr>
      <w:tr w:rsidR="00F52317" w:rsidRPr="001427AD" w14:paraId="7599DF2C" w14:textId="77777777" w:rsidTr="00EC50F6">
        <w:tc>
          <w:tcPr>
            <w:tcW w:w="2518" w:type="dxa"/>
            <w:vAlign w:val="bottom"/>
          </w:tcPr>
          <w:p w14:paraId="5643BDF3" w14:textId="77777777" w:rsidR="00F52317" w:rsidRPr="004E094F" w:rsidRDefault="00F52317" w:rsidP="00F52317">
            <w:pPr>
              <w:ind w:left="-107"/>
              <w:rPr>
                <w:sz w:val="20"/>
                <w:szCs w:val="20"/>
                <w:lang w:val="bg-BG"/>
              </w:rPr>
            </w:pPr>
            <w:r w:rsidRPr="004E094F">
              <w:rPr>
                <w:sz w:val="20"/>
                <w:szCs w:val="20"/>
                <w:lang w:val="bg-BG"/>
              </w:rPr>
              <w:t>Трансфери</w:t>
            </w:r>
          </w:p>
        </w:tc>
        <w:tc>
          <w:tcPr>
            <w:tcW w:w="992" w:type="dxa"/>
            <w:vAlign w:val="bottom"/>
          </w:tcPr>
          <w:p w14:paraId="7FDAF2A8" w14:textId="7B496D8F" w:rsidR="00F52317" w:rsidRPr="001427AD" w:rsidRDefault="00F52317" w:rsidP="00F52317">
            <w:pPr>
              <w:jc w:val="right"/>
              <w:rPr>
                <w:b/>
                <w:bCs/>
              </w:rPr>
            </w:pPr>
            <w:r w:rsidRPr="001B1209">
              <w:rPr>
                <w:sz w:val="18"/>
                <w:szCs w:val="18"/>
                <w:lang w:val="en-US"/>
              </w:rPr>
              <w:t>3</w:t>
            </w:r>
            <w:r w:rsidRPr="001B1209">
              <w:rPr>
                <w:sz w:val="18"/>
                <w:szCs w:val="18"/>
                <w:lang w:val="bg-BG"/>
              </w:rPr>
              <w:t>12</w:t>
            </w:r>
          </w:p>
        </w:tc>
        <w:tc>
          <w:tcPr>
            <w:tcW w:w="1276" w:type="dxa"/>
            <w:vAlign w:val="bottom"/>
          </w:tcPr>
          <w:p w14:paraId="0D9C2001" w14:textId="66CC0323" w:rsidR="00F52317" w:rsidRPr="001427AD" w:rsidRDefault="00F52317" w:rsidP="00F52317">
            <w:pPr>
              <w:jc w:val="right"/>
              <w:rPr>
                <w:b/>
                <w:bCs/>
              </w:rPr>
            </w:pPr>
            <w:r w:rsidRPr="001B1209">
              <w:rPr>
                <w:sz w:val="18"/>
                <w:szCs w:val="18"/>
                <w:lang w:val="bg-BG"/>
              </w:rPr>
              <w:t>1,097</w:t>
            </w:r>
          </w:p>
        </w:tc>
        <w:tc>
          <w:tcPr>
            <w:tcW w:w="1417" w:type="dxa"/>
            <w:vAlign w:val="bottom"/>
          </w:tcPr>
          <w:p w14:paraId="39847B57" w14:textId="3755CAF3" w:rsidR="00F52317" w:rsidRPr="001427AD" w:rsidRDefault="00F52317" w:rsidP="00F52317">
            <w:pPr>
              <w:jc w:val="right"/>
              <w:rPr>
                <w:b/>
                <w:bCs/>
              </w:rPr>
            </w:pPr>
            <w:r w:rsidRPr="001B1209">
              <w:rPr>
                <w:sz w:val="18"/>
                <w:szCs w:val="18"/>
                <w:lang w:val="bg-BG"/>
              </w:rPr>
              <w:t>222</w:t>
            </w:r>
          </w:p>
        </w:tc>
        <w:tc>
          <w:tcPr>
            <w:tcW w:w="993" w:type="dxa"/>
            <w:vAlign w:val="bottom"/>
          </w:tcPr>
          <w:p w14:paraId="2A7C7C31" w14:textId="490E4FC5" w:rsidR="00F52317" w:rsidRPr="001427AD" w:rsidRDefault="00F52317" w:rsidP="00F52317">
            <w:pPr>
              <w:jc w:val="right"/>
              <w:rPr>
                <w:b/>
                <w:bCs/>
              </w:rPr>
            </w:pPr>
            <w:r w:rsidRPr="001B1209">
              <w:rPr>
                <w:sz w:val="18"/>
                <w:szCs w:val="18"/>
                <w:lang w:val="bg-BG"/>
              </w:rPr>
              <w:t>216</w:t>
            </w:r>
          </w:p>
        </w:tc>
        <w:tc>
          <w:tcPr>
            <w:tcW w:w="1309" w:type="dxa"/>
            <w:vAlign w:val="bottom"/>
          </w:tcPr>
          <w:p w14:paraId="04B53780" w14:textId="22C21F17" w:rsidR="00F52317" w:rsidRPr="001427AD" w:rsidRDefault="00F52317" w:rsidP="00F52317">
            <w:pPr>
              <w:jc w:val="right"/>
              <w:rPr>
                <w:b/>
                <w:bCs/>
              </w:rPr>
            </w:pPr>
            <w:r w:rsidRPr="001B1209">
              <w:rPr>
                <w:sz w:val="18"/>
                <w:szCs w:val="18"/>
                <w:lang w:val="en-US"/>
              </w:rPr>
              <w:t>(</w:t>
            </w:r>
            <w:r w:rsidRPr="001B1209">
              <w:rPr>
                <w:sz w:val="18"/>
                <w:szCs w:val="18"/>
                <w:lang w:val="bg-BG"/>
              </w:rPr>
              <w:t>1,878</w:t>
            </w:r>
            <w:r w:rsidRPr="001B1209">
              <w:rPr>
                <w:sz w:val="18"/>
                <w:szCs w:val="18"/>
                <w:lang w:val="en-US"/>
              </w:rPr>
              <w:t>)</w:t>
            </w:r>
          </w:p>
        </w:tc>
        <w:tc>
          <w:tcPr>
            <w:tcW w:w="1309" w:type="dxa"/>
            <w:vAlign w:val="bottom"/>
          </w:tcPr>
          <w:p w14:paraId="371ED8DB" w14:textId="160E546D" w:rsidR="00F52317" w:rsidRPr="001427AD" w:rsidRDefault="00F52317" w:rsidP="00F52317">
            <w:pPr>
              <w:jc w:val="right"/>
              <w:rPr>
                <w:b/>
                <w:bCs/>
                <w:lang w:val="bg-BG"/>
              </w:rPr>
            </w:pPr>
            <w:r w:rsidRPr="001B1209">
              <w:rPr>
                <w:sz w:val="18"/>
                <w:szCs w:val="18"/>
                <w:lang w:val="bg-BG"/>
              </w:rPr>
              <w:t>31</w:t>
            </w:r>
          </w:p>
        </w:tc>
        <w:tc>
          <w:tcPr>
            <w:tcW w:w="1066" w:type="dxa"/>
            <w:vAlign w:val="bottom"/>
          </w:tcPr>
          <w:p w14:paraId="35721B9B" w14:textId="58A57C00" w:rsidR="00F52317" w:rsidRPr="001427AD" w:rsidRDefault="00F52317" w:rsidP="00F52317">
            <w:pPr>
              <w:jc w:val="right"/>
              <w:rPr>
                <w:b/>
                <w:bCs/>
              </w:rPr>
            </w:pPr>
            <w:r w:rsidRPr="001B1209">
              <w:rPr>
                <w:sz w:val="18"/>
                <w:szCs w:val="18"/>
                <w:lang w:val="en-US"/>
              </w:rPr>
              <w:t>-</w:t>
            </w:r>
          </w:p>
        </w:tc>
      </w:tr>
      <w:tr w:rsidR="00F52317" w:rsidRPr="001427AD" w14:paraId="6CD125F4" w14:textId="77777777" w:rsidTr="003A02C7">
        <w:tc>
          <w:tcPr>
            <w:tcW w:w="2518" w:type="dxa"/>
            <w:vAlign w:val="bottom"/>
          </w:tcPr>
          <w:p w14:paraId="2B13A155" w14:textId="77777777" w:rsidR="00F52317" w:rsidRPr="004E094F" w:rsidRDefault="00F52317" w:rsidP="00F52317">
            <w:pPr>
              <w:ind w:left="-107"/>
              <w:rPr>
                <w:sz w:val="20"/>
                <w:szCs w:val="20"/>
                <w:lang w:val="bg-BG"/>
              </w:rPr>
            </w:pPr>
            <w:r w:rsidRPr="004E094F">
              <w:rPr>
                <w:sz w:val="20"/>
                <w:szCs w:val="20"/>
                <w:lang w:val="bg-BG"/>
              </w:rPr>
              <w:t>Амортизация</w:t>
            </w:r>
          </w:p>
        </w:tc>
        <w:tc>
          <w:tcPr>
            <w:tcW w:w="992" w:type="dxa"/>
            <w:tcBorders>
              <w:bottom w:val="single" w:sz="4" w:space="0" w:color="auto"/>
            </w:tcBorders>
            <w:vAlign w:val="bottom"/>
          </w:tcPr>
          <w:p w14:paraId="2B210795" w14:textId="2234B305"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1B1209">
              <w:rPr>
                <w:sz w:val="18"/>
                <w:szCs w:val="18"/>
              </w:rPr>
              <w:t>(</w:t>
            </w:r>
            <w:r w:rsidRPr="001B1209">
              <w:rPr>
                <w:sz w:val="18"/>
                <w:szCs w:val="18"/>
                <w:lang w:val="en-US"/>
              </w:rPr>
              <w:t>693</w:t>
            </w:r>
            <w:r w:rsidRPr="001B1209">
              <w:rPr>
                <w:sz w:val="18"/>
                <w:szCs w:val="18"/>
              </w:rPr>
              <w:t>)</w:t>
            </w:r>
          </w:p>
        </w:tc>
        <w:tc>
          <w:tcPr>
            <w:tcW w:w="1276" w:type="dxa"/>
            <w:tcBorders>
              <w:bottom w:val="single" w:sz="4" w:space="0" w:color="auto"/>
            </w:tcBorders>
            <w:vAlign w:val="bottom"/>
          </w:tcPr>
          <w:p w14:paraId="2D2CA078" w14:textId="41B37CF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1B1209">
              <w:rPr>
                <w:sz w:val="18"/>
                <w:szCs w:val="18"/>
              </w:rPr>
              <w:t>(</w:t>
            </w:r>
            <w:r w:rsidRPr="001B1209">
              <w:rPr>
                <w:sz w:val="18"/>
                <w:szCs w:val="18"/>
                <w:lang w:val="en-US"/>
              </w:rPr>
              <w:t>700</w:t>
            </w:r>
            <w:r w:rsidRPr="001B1209">
              <w:rPr>
                <w:sz w:val="18"/>
                <w:szCs w:val="18"/>
              </w:rPr>
              <w:t>)</w:t>
            </w:r>
          </w:p>
        </w:tc>
        <w:tc>
          <w:tcPr>
            <w:tcW w:w="1417" w:type="dxa"/>
            <w:tcBorders>
              <w:bottom w:val="single" w:sz="4" w:space="0" w:color="auto"/>
            </w:tcBorders>
            <w:vAlign w:val="bottom"/>
          </w:tcPr>
          <w:p w14:paraId="2414DE0F" w14:textId="003E4F70"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1B1209">
              <w:rPr>
                <w:sz w:val="18"/>
                <w:szCs w:val="18"/>
              </w:rPr>
              <w:t>(</w:t>
            </w:r>
            <w:r w:rsidRPr="001B1209">
              <w:rPr>
                <w:sz w:val="18"/>
                <w:szCs w:val="18"/>
                <w:lang w:val="en-US"/>
              </w:rPr>
              <w:t>692</w:t>
            </w:r>
            <w:r w:rsidRPr="001B1209">
              <w:rPr>
                <w:sz w:val="18"/>
                <w:szCs w:val="18"/>
              </w:rPr>
              <w:t>)</w:t>
            </w:r>
          </w:p>
        </w:tc>
        <w:tc>
          <w:tcPr>
            <w:tcW w:w="993" w:type="dxa"/>
            <w:tcBorders>
              <w:bottom w:val="single" w:sz="4" w:space="0" w:color="auto"/>
            </w:tcBorders>
            <w:vAlign w:val="bottom"/>
          </w:tcPr>
          <w:p w14:paraId="4F979D58" w14:textId="7816E86D"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1B1209">
              <w:rPr>
                <w:sz w:val="18"/>
                <w:szCs w:val="18"/>
              </w:rPr>
              <w:t>(</w:t>
            </w:r>
            <w:r w:rsidRPr="001B1209">
              <w:rPr>
                <w:sz w:val="18"/>
                <w:szCs w:val="18"/>
                <w:lang w:val="en-US"/>
              </w:rPr>
              <w:t>386</w:t>
            </w:r>
            <w:r w:rsidRPr="001B1209">
              <w:rPr>
                <w:sz w:val="18"/>
                <w:szCs w:val="18"/>
              </w:rPr>
              <w:t>)</w:t>
            </w:r>
          </w:p>
        </w:tc>
        <w:tc>
          <w:tcPr>
            <w:tcW w:w="1309" w:type="dxa"/>
            <w:tcBorders>
              <w:bottom w:val="single" w:sz="4" w:space="0" w:color="auto"/>
            </w:tcBorders>
            <w:vAlign w:val="bottom"/>
          </w:tcPr>
          <w:p w14:paraId="067C2625" w14:textId="1B790A6E"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1B1209">
              <w:rPr>
                <w:sz w:val="18"/>
                <w:szCs w:val="18"/>
                <w:lang w:val="bg-BG"/>
              </w:rPr>
              <w:t>-</w:t>
            </w:r>
          </w:p>
        </w:tc>
        <w:tc>
          <w:tcPr>
            <w:tcW w:w="1309" w:type="dxa"/>
            <w:tcBorders>
              <w:bottom w:val="single" w:sz="4" w:space="0" w:color="auto"/>
            </w:tcBorders>
            <w:vAlign w:val="bottom"/>
          </w:tcPr>
          <w:p w14:paraId="63CFFF81" w14:textId="2D563049"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1B1209">
              <w:rPr>
                <w:sz w:val="18"/>
                <w:szCs w:val="18"/>
              </w:rPr>
              <w:t>(</w:t>
            </w:r>
            <w:r w:rsidRPr="001B1209">
              <w:rPr>
                <w:sz w:val="18"/>
                <w:szCs w:val="18"/>
                <w:lang w:val="en-US"/>
              </w:rPr>
              <w:t>989</w:t>
            </w:r>
            <w:r w:rsidRPr="001B1209">
              <w:rPr>
                <w:sz w:val="18"/>
                <w:szCs w:val="18"/>
              </w:rPr>
              <w:t>)</w:t>
            </w:r>
          </w:p>
        </w:tc>
        <w:tc>
          <w:tcPr>
            <w:tcW w:w="1066" w:type="dxa"/>
            <w:tcBorders>
              <w:bottom w:val="single" w:sz="4" w:space="0" w:color="auto"/>
            </w:tcBorders>
            <w:vAlign w:val="bottom"/>
          </w:tcPr>
          <w:p w14:paraId="3D89DC31" w14:textId="016434CD"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1B1209">
              <w:rPr>
                <w:sz w:val="18"/>
                <w:szCs w:val="18"/>
              </w:rPr>
              <w:t>(</w:t>
            </w:r>
            <w:r w:rsidRPr="001B1209">
              <w:rPr>
                <w:sz w:val="18"/>
                <w:szCs w:val="18"/>
                <w:lang w:val="bg-BG"/>
              </w:rPr>
              <w:t>3,460</w:t>
            </w:r>
            <w:r w:rsidRPr="001B1209">
              <w:rPr>
                <w:sz w:val="18"/>
                <w:szCs w:val="18"/>
              </w:rPr>
              <w:t>)</w:t>
            </w:r>
          </w:p>
        </w:tc>
      </w:tr>
      <w:tr w:rsidR="00F52317" w:rsidRPr="001427AD" w14:paraId="563C8372" w14:textId="77777777" w:rsidTr="003A02C7">
        <w:tc>
          <w:tcPr>
            <w:tcW w:w="2518" w:type="dxa"/>
          </w:tcPr>
          <w:p w14:paraId="2EA9FFE5" w14:textId="77777777" w:rsidR="00F52317" w:rsidRPr="004E094F" w:rsidRDefault="00F52317" w:rsidP="00F52317">
            <w:pPr>
              <w:ind w:left="-107"/>
              <w:rPr>
                <w:sz w:val="20"/>
                <w:szCs w:val="20"/>
                <w:lang w:val="bg-BG"/>
              </w:rPr>
            </w:pPr>
            <w:r w:rsidRPr="004E094F">
              <w:rPr>
                <w:sz w:val="20"/>
                <w:szCs w:val="20"/>
                <w:lang w:val="bg-BG"/>
              </w:rPr>
              <w:t>Балансова стойност</w:t>
            </w:r>
          </w:p>
        </w:tc>
        <w:tc>
          <w:tcPr>
            <w:tcW w:w="992" w:type="dxa"/>
            <w:tcBorders>
              <w:top w:val="nil"/>
              <w:left w:val="nil"/>
              <w:bottom w:val="nil"/>
              <w:right w:val="nil"/>
            </w:tcBorders>
            <w:shd w:val="clear" w:color="auto" w:fill="auto"/>
            <w:vAlign w:val="center"/>
          </w:tcPr>
          <w:p w14:paraId="4ACAD094" w14:textId="49B91126"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Pr>
                <w:b/>
                <w:bCs/>
                <w:color w:val="000000"/>
                <w:sz w:val="18"/>
                <w:szCs w:val="18"/>
              </w:rPr>
              <w:t>24,435</w:t>
            </w:r>
          </w:p>
        </w:tc>
        <w:tc>
          <w:tcPr>
            <w:tcW w:w="1276" w:type="dxa"/>
            <w:tcBorders>
              <w:top w:val="nil"/>
              <w:left w:val="nil"/>
              <w:bottom w:val="nil"/>
              <w:right w:val="nil"/>
            </w:tcBorders>
            <w:shd w:val="clear" w:color="auto" w:fill="auto"/>
            <w:vAlign w:val="center"/>
          </w:tcPr>
          <w:p w14:paraId="61B0962E" w14:textId="650BDBDA"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Pr>
                <w:b/>
                <w:bCs/>
                <w:color w:val="000000"/>
                <w:sz w:val="18"/>
                <w:szCs w:val="18"/>
              </w:rPr>
              <w:t>6,209</w:t>
            </w:r>
          </w:p>
        </w:tc>
        <w:tc>
          <w:tcPr>
            <w:tcW w:w="1417" w:type="dxa"/>
            <w:tcBorders>
              <w:top w:val="nil"/>
              <w:left w:val="nil"/>
              <w:bottom w:val="nil"/>
              <w:right w:val="nil"/>
            </w:tcBorders>
            <w:shd w:val="clear" w:color="auto" w:fill="auto"/>
            <w:vAlign w:val="center"/>
          </w:tcPr>
          <w:p w14:paraId="4E7E4970" w14:textId="3B728AFD"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Pr>
                <w:b/>
                <w:bCs/>
                <w:color w:val="000000"/>
                <w:sz w:val="18"/>
                <w:szCs w:val="18"/>
              </w:rPr>
              <w:t>2,251</w:t>
            </w:r>
          </w:p>
        </w:tc>
        <w:tc>
          <w:tcPr>
            <w:tcW w:w="993" w:type="dxa"/>
            <w:tcBorders>
              <w:top w:val="nil"/>
              <w:left w:val="nil"/>
              <w:bottom w:val="nil"/>
              <w:right w:val="nil"/>
            </w:tcBorders>
            <w:shd w:val="clear" w:color="auto" w:fill="auto"/>
            <w:vAlign w:val="center"/>
          </w:tcPr>
          <w:p w14:paraId="5DD428A6" w14:textId="3914C025"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Pr>
                <w:b/>
                <w:bCs/>
                <w:color w:val="000000"/>
                <w:sz w:val="18"/>
                <w:szCs w:val="18"/>
              </w:rPr>
              <w:t>599</w:t>
            </w:r>
          </w:p>
        </w:tc>
        <w:tc>
          <w:tcPr>
            <w:tcW w:w="1309" w:type="dxa"/>
            <w:tcBorders>
              <w:top w:val="nil"/>
              <w:left w:val="nil"/>
              <w:bottom w:val="nil"/>
              <w:right w:val="nil"/>
            </w:tcBorders>
            <w:shd w:val="clear" w:color="auto" w:fill="auto"/>
            <w:vAlign w:val="center"/>
          </w:tcPr>
          <w:p w14:paraId="2F2855C7" w14:textId="0F75C555"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Pr>
                <w:b/>
                <w:bCs/>
                <w:color w:val="000000"/>
                <w:sz w:val="18"/>
                <w:szCs w:val="18"/>
              </w:rPr>
              <w:t>798</w:t>
            </w:r>
          </w:p>
        </w:tc>
        <w:tc>
          <w:tcPr>
            <w:tcW w:w="1309" w:type="dxa"/>
            <w:tcBorders>
              <w:top w:val="nil"/>
              <w:left w:val="nil"/>
              <w:bottom w:val="nil"/>
              <w:right w:val="nil"/>
            </w:tcBorders>
            <w:shd w:val="clear" w:color="auto" w:fill="auto"/>
            <w:vAlign w:val="center"/>
          </w:tcPr>
          <w:p w14:paraId="396F753B" w14:textId="497C61C4"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Pr>
                <w:b/>
                <w:bCs/>
                <w:color w:val="000000"/>
                <w:sz w:val="18"/>
                <w:szCs w:val="18"/>
              </w:rPr>
              <w:t>1,568</w:t>
            </w:r>
          </w:p>
        </w:tc>
        <w:tc>
          <w:tcPr>
            <w:tcW w:w="1066" w:type="dxa"/>
            <w:tcBorders>
              <w:top w:val="nil"/>
              <w:left w:val="nil"/>
              <w:bottom w:val="nil"/>
              <w:right w:val="nil"/>
            </w:tcBorders>
            <w:shd w:val="clear" w:color="auto" w:fill="auto"/>
            <w:vAlign w:val="center"/>
          </w:tcPr>
          <w:p w14:paraId="03F12C48" w14:textId="24E6813D"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Pr>
                <w:b/>
                <w:bCs/>
                <w:color w:val="000000"/>
                <w:sz w:val="18"/>
                <w:szCs w:val="18"/>
              </w:rPr>
              <w:t>35,860</w:t>
            </w:r>
          </w:p>
        </w:tc>
      </w:tr>
      <w:tr w:rsidR="00F52317" w:rsidRPr="001427AD" w14:paraId="02632506" w14:textId="77777777" w:rsidTr="003A02C7">
        <w:tc>
          <w:tcPr>
            <w:tcW w:w="2518" w:type="dxa"/>
          </w:tcPr>
          <w:p w14:paraId="6A8B9C94" w14:textId="77777777" w:rsidR="00F52317" w:rsidRPr="004E094F" w:rsidRDefault="00F52317" w:rsidP="00F52317">
            <w:pPr>
              <w:ind w:left="-107"/>
              <w:rPr>
                <w:b/>
                <w:sz w:val="20"/>
                <w:szCs w:val="20"/>
                <w:lang w:val="bg-BG"/>
              </w:rPr>
            </w:pPr>
          </w:p>
        </w:tc>
        <w:tc>
          <w:tcPr>
            <w:tcW w:w="992" w:type="dxa"/>
            <w:tcBorders>
              <w:top w:val="single" w:sz="4" w:space="0" w:color="auto"/>
            </w:tcBorders>
            <w:vAlign w:val="bottom"/>
          </w:tcPr>
          <w:p w14:paraId="0902D6C0"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p>
        </w:tc>
        <w:tc>
          <w:tcPr>
            <w:tcW w:w="1276" w:type="dxa"/>
            <w:tcBorders>
              <w:top w:val="single" w:sz="4" w:space="0" w:color="auto"/>
            </w:tcBorders>
            <w:vAlign w:val="bottom"/>
          </w:tcPr>
          <w:p w14:paraId="4CF53653"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p>
        </w:tc>
        <w:tc>
          <w:tcPr>
            <w:tcW w:w="1417" w:type="dxa"/>
            <w:tcBorders>
              <w:top w:val="single" w:sz="4" w:space="0" w:color="auto"/>
            </w:tcBorders>
            <w:vAlign w:val="bottom"/>
          </w:tcPr>
          <w:p w14:paraId="7631FF4B"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p>
        </w:tc>
        <w:tc>
          <w:tcPr>
            <w:tcW w:w="993" w:type="dxa"/>
            <w:tcBorders>
              <w:top w:val="single" w:sz="4" w:space="0" w:color="auto"/>
            </w:tcBorders>
            <w:vAlign w:val="bottom"/>
          </w:tcPr>
          <w:p w14:paraId="771BC4B9"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p>
        </w:tc>
        <w:tc>
          <w:tcPr>
            <w:tcW w:w="1309" w:type="dxa"/>
            <w:tcBorders>
              <w:top w:val="single" w:sz="4" w:space="0" w:color="auto"/>
            </w:tcBorders>
            <w:vAlign w:val="bottom"/>
          </w:tcPr>
          <w:p w14:paraId="7F56DD5F"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p>
        </w:tc>
        <w:tc>
          <w:tcPr>
            <w:tcW w:w="1309" w:type="dxa"/>
            <w:tcBorders>
              <w:top w:val="single" w:sz="4" w:space="0" w:color="auto"/>
            </w:tcBorders>
          </w:tcPr>
          <w:p w14:paraId="42778291"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p>
        </w:tc>
        <w:tc>
          <w:tcPr>
            <w:tcW w:w="1066" w:type="dxa"/>
            <w:tcBorders>
              <w:top w:val="single" w:sz="4" w:space="0" w:color="auto"/>
            </w:tcBorders>
          </w:tcPr>
          <w:p w14:paraId="7DD8D4A8"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p>
        </w:tc>
      </w:tr>
      <w:tr w:rsidR="00F52317" w:rsidRPr="001427AD" w14:paraId="694C3CE6" w14:textId="77777777" w:rsidTr="00EC50F6">
        <w:tc>
          <w:tcPr>
            <w:tcW w:w="2518" w:type="dxa"/>
          </w:tcPr>
          <w:p w14:paraId="3090118D" w14:textId="237E067C" w:rsidR="00F52317" w:rsidRPr="004E094F" w:rsidRDefault="00F52317" w:rsidP="00F52317">
            <w:pPr>
              <w:ind w:left="-107"/>
              <w:rPr>
                <w:sz w:val="20"/>
                <w:szCs w:val="20"/>
                <w:lang w:val="bg-BG"/>
              </w:rPr>
            </w:pPr>
            <w:r w:rsidRPr="004E094F">
              <w:rPr>
                <w:b/>
                <w:sz w:val="20"/>
                <w:szCs w:val="20"/>
                <w:lang w:val="bg-BG"/>
              </w:rPr>
              <w:t>Към 31 декември 202</w:t>
            </w:r>
            <w:r w:rsidR="004E094F" w:rsidRPr="004E094F">
              <w:rPr>
                <w:b/>
                <w:sz w:val="20"/>
                <w:szCs w:val="20"/>
                <w:lang w:val="bg-BG"/>
              </w:rPr>
              <w:t>1</w:t>
            </w:r>
            <w:r w:rsidRPr="004E094F">
              <w:rPr>
                <w:b/>
                <w:sz w:val="20"/>
                <w:szCs w:val="20"/>
                <w:lang w:val="bg-BG"/>
              </w:rPr>
              <w:t>г.</w:t>
            </w:r>
          </w:p>
        </w:tc>
        <w:tc>
          <w:tcPr>
            <w:tcW w:w="992" w:type="dxa"/>
            <w:vAlign w:val="bottom"/>
          </w:tcPr>
          <w:p w14:paraId="21FE14CF"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p>
        </w:tc>
        <w:tc>
          <w:tcPr>
            <w:tcW w:w="1276" w:type="dxa"/>
            <w:vAlign w:val="bottom"/>
          </w:tcPr>
          <w:p w14:paraId="2B7117BA"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p>
        </w:tc>
        <w:tc>
          <w:tcPr>
            <w:tcW w:w="1417" w:type="dxa"/>
            <w:vAlign w:val="bottom"/>
          </w:tcPr>
          <w:p w14:paraId="2CA7FBD6"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p>
        </w:tc>
        <w:tc>
          <w:tcPr>
            <w:tcW w:w="993" w:type="dxa"/>
            <w:vAlign w:val="bottom"/>
          </w:tcPr>
          <w:p w14:paraId="4374FC3C"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p>
        </w:tc>
        <w:tc>
          <w:tcPr>
            <w:tcW w:w="1309" w:type="dxa"/>
            <w:vAlign w:val="bottom"/>
          </w:tcPr>
          <w:p w14:paraId="79FD6C2D"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p>
        </w:tc>
        <w:tc>
          <w:tcPr>
            <w:tcW w:w="1309" w:type="dxa"/>
          </w:tcPr>
          <w:p w14:paraId="0A2BE726"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p>
        </w:tc>
        <w:tc>
          <w:tcPr>
            <w:tcW w:w="1066" w:type="dxa"/>
          </w:tcPr>
          <w:p w14:paraId="514F4664"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p>
        </w:tc>
      </w:tr>
      <w:tr w:rsidR="00F52317" w:rsidRPr="001427AD" w14:paraId="78EA3A2A" w14:textId="77777777" w:rsidTr="003A02C7">
        <w:tc>
          <w:tcPr>
            <w:tcW w:w="2518" w:type="dxa"/>
          </w:tcPr>
          <w:p w14:paraId="2CC923D7" w14:textId="77777777" w:rsidR="00F52317" w:rsidRPr="004E094F" w:rsidRDefault="00F52317" w:rsidP="00F52317">
            <w:pPr>
              <w:ind w:left="-107"/>
              <w:rPr>
                <w:sz w:val="20"/>
                <w:szCs w:val="20"/>
                <w:lang w:val="bg-BG"/>
              </w:rPr>
            </w:pPr>
            <w:r w:rsidRPr="004E094F">
              <w:rPr>
                <w:sz w:val="20"/>
                <w:szCs w:val="20"/>
                <w:lang w:val="bg-BG"/>
              </w:rPr>
              <w:t>Отчетна стойност</w:t>
            </w:r>
          </w:p>
        </w:tc>
        <w:tc>
          <w:tcPr>
            <w:tcW w:w="992" w:type="dxa"/>
            <w:vAlign w:val="center"/>
          </w:tcPr>
          <w:p w14:paraId="3B70B23E" w14:textId="154DA1DB"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6F46E2">
              <w:rPr>
                <w:sz w:val="18"/>
                <w:szCs w:val="18"/>
              </w:rPr>
              <w:t>34,903</w:t>
            </w:r>
          </w:p>
        </w:tc>
        <w:tc>
          <w:tcPr>
            <w:tcW w:w="1276" w:type="dxa"/>
            <w:vAlign w:val="center"/>
          </w:tcPr>
          <w:p w14:paraId="6D72C4C5" w14:textId="65E39C6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6F46E2">
              <w:rPr>
                <w:sz w:val="18"/>
                <w:szCs w:val="18"/>
              </w:rPr>
              <w:t>23,516</w:t>
            </w:r>
          </w:p>
        </w:tc>
        <w:tc>
          <w:tcPr>
            <w:tcW w:w="1417" w:type="dxa"/>
            <w:vAlign w:val="center"/>
          </w:tcPr>
          <w:p w14:paraId="66F3A802" w14:textId="1A3EFB29"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6F46E2">
              <w:rPr>
                <w:sz w:val="18"/>
                <w:szCs w:val="18"/>
              </w:rPr>
              <w:t>14,869</w:t>
            </w:r>
          </w:p>
        </w:tc>
        <w:tc>
          <w:tcPr>
            <w:tcW w:w="993" w:type="dxa"/>
            <w:vAlign w:val="center"/>
          </w:tcPr>
          <w:p w14:paraId="2C814B0A" w14:textId="2012B32A"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6F46E2">
              <w:rPr>
                <w:sz w:val="18"/>
                <w:szCs w:val="18"/>
              </w:rPr>
              <w:t>3,151</w:t>
            </w:r>
          </w:p>
        </w:tc>
        <w:tc>
          <w:tcPr>
            <w:tcW w:w="1309" w:type="dxa"/>
            <w:vAlign w:val="center"/>
          </w:tcPr>
          <w:p w14:paraId="77289133" w14:textId="4EEEB411"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6F46E2">
              <w:rPr>
                <w:sz w:val="18"/>
                <w:szCs w:val="18"/>
              </w:rPr>
              <w:t>798</w:t>
            </w:r>
          </w:p>
        </w:tc>
        <w:tc>
          <w:tcPr>
            <w:tcW w:w="1309" w:type="dxa"/>
            <w:vAlign w:val="center"/>
          </w:tcPr>
          <w:p w14:paraId="6A57582C" w14:textId="3CCD6273"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6F46E2">
              <w:rPr>
                <w:sz w:val="18"/>
                <w:szCs w:val="18"/>
              </w:rPr>
              <w:t>6,963</w:t>
            </w:r>
          </w:p>
        </w:tc>
        <w:tc>
          <w:tcPr>
            <w:tcW w:w="1066" w:type="dxa"/>
            <w:vAlign w:val="center"/>
          </w:tcPr>
          <w:p w14:paraId="33DE798F" w14:textId="6625B097"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sidRPr="006F46E2">
              <w:rPr>
                <w:sz w:val="18"/>
                <w:szCs w:val="18"/>
              </w:rPr>
              <w:t>84,200</w:t>
            </w:r>
          </w:p>
        </w:tc>
      </w:tr>
      <w:tr w:rsidR="00F52317" w:rsidRPr="001427AD" w14:paraId="6F933167" w14:textId="77777777" w:rsidTr="003A02C7">
        <w:tc>
          <w:tcPr>
            <w:tcW w:w="2518" w:type="dxa"/>
          </w:tcPr>
          <w:p w14:paraId="4CC64795" w14:textId="77777777" w:rsidR="00F52317" w:rsidRPr="004E094F" w:rsidRDefault="00F52317" w:rsidP="00F52317">
            <w:pPr>
              <w:ind w:left="-107"/>
              <w:rPr>
                <w:sz w:val="20"/>
                <w:szCs w:val="20"/>
                <w:lang w:val="bg-BG"/>
              </w:rPr>
            </w:pPr>
            <w:r w:rsidRPr="004E094F">
              <w:rPr>
                <w:sz w:val="20"/>
                <w:szCs w:val="20"/>
                <w:lang w:val="bg-BG"/>
              </w:rPr>
              <w:t>Натрупана амортизация</w:t>
            </w:r>
          </w:p>
        </w:tc>
        <w:tc>
          <w:tcPr>
            <w:tcW w:w="992" w:type="dxa"/>
            <w:tcBorders>
              <w:bottom w:val="single" w:sz="4" w:space="0" w:color="auto"/>
            </w:tcBorders>
            <w:vAlign w:val="center"/>
          </w:tcPr>
          <w:p w14:paraId="6DB4EF60" w14:textId="13A229D6"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Pr>
                <w:sz w:val="18"/>
                <w:szCs w:val="18"/>
                <w:lang w:val="en-US"/>
              </w:rPr>
              <w:t>(</w:t>
            </w:r>
            <w:r w:rsidRPr="006F46E2">
              <w:rPr>
                <w:sz w:val="18"/>
                <w:szCs w:val="18"/>
              </w:rPr>
              <w:t>10,468</w:t>
            </w:r>
            <w:r>
              <w:rPr>
                <w:sz w:val="18"/>
                <w:szCs w:val="18"/>
              </w:rPr>
              <w:t>)</w:t>
            </w:r>
          </w:p>
        </w:tc>
        <w:tc>
          <w:tcPr>
            <w:tcW w:w="1276" w:type="dxa"/>
            <w:tcBorders>
              <w:bottom w:val="single" w:sz="4" w:space="0" w:color="auto"/>
            </w:tcBorders>
            <w:vAlign w:val="center"/>
          </w:tcPr>
          <w:p w14:paraId="51502452" w14:textId="5AE2E45B"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Pr>
                <w:sz w:val="18"/>
                <w:szCs w:val="18"/>
              </w:rPr>
              <w:t>(</w:t>
            </w:r>
            <w:r w:rsidRPr="006F46E2">
              <w:rPr>
                <w:sz w:val="18"/>
                <w:szCs w:val="18"/>
              </w:rPr>
              <w:t>17,307</w:t>
            </w:r>
            <w:r>
              <w:rPr>
                <w:sz w:val="18"/>
                <w:szCs w:val="18"/>
              </w:rPr>
              <w:t>)</w:t>
            </w:r>
          </w:p>
        </w:tc>
        <w:tc>
          <w:tcPr>
            <w:tcW w:w="1417" w:type="dxa"/>
            <w:tcBorders>
              <w:bottom w:val="single" w:sz="4" w:space="0" w:color="auto"/>
            </w:tcBorders>
            <w:vAlign w:val="center"/>
          </w:tcPr>
          <w:p w14:paraId="0A8E2DBE" w14:textId="607AED83"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Pr>
                <w:sz w:val="18"/>
                <w:szCs w:val="18"/>
              </w:rPr>
              <w:t>(</w:t>
            </w:r>
            <w:r w:rsidRPr="006F46E2">
              <w:rPr>
                <w:sz w:val="18"/>
                <w:szCs w:val="18"/>
              </w:rPr>
              <w:t>12,618</w:t>
            </w:r>
            <w:r>
              <w:rPr>
                <w:sz w:val="18"/>
                <w:szCs w:val="18"/>
              </w:rPr>
              <w:t>)</w:t>
            </w:r>
          </w:p>
        </w:tc>
        <w:tc>
          <w:tcPr>
            <w:tcW w:w="993" w:type="dxa"/>
            <w:tcBorders>
              <w:bottom w:val="single" w:sz="4" w:space="0" w:color="auto"/>
            </w:tcBorders>
            <w:vAlign w:val="center"/>
          </w:tcPr>
          <w:p w14:paraId="0B7D7E3C" w14:textId="209164A1"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Pr>
                <w:sz w:val="18"/>
                <w:szCs w:val="18"/>
              </w:rPr>
              <w:t>(</w:t>
            </w:r>
            <w:r w:rsidRPr="006F46E2">
              <w:rPr>
                <w:sz w:val="18"/>
                <w:szCs w:val="18"/>
              </w:rPr>
              <w:t>2,552</w:t>
            </w:r>
            <w:r>
              <w:rPr>
                <w:sz w:val="18"/>
                <w:szCs w:val="18"/>
              </w:rPr>
              <w:t>)</w:t>
            </w:r>
          </w:p>
        </w:tc>
        <w:tc>
          <w:tcPr>
            <w:tcW w:w="1309" w:type="dxa"/>
            <w:tcBorders>
              <w:bottom w:val="single" w:sz="4" w:space="0" w:color="auto"/>
            </w:tcBorders>
            <w:vAlign w:val="center"/>
          </w:tcPr>
          <w:p w14:paraId="68607DB7" w14:textId="775B184F"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Pr>
                <w:sz w:val="18"/>
                <w:szCs w:val="18"/>
              </w:rPr>
              <w:t>-</w:t>
            </w:r>
            <w:r w:rsidRPr="006F46E2">
              <w:rPr>
                <w:sz w:val="18"/>
                <w:szCs w:val="18"/>
              </w:rPr>
              <w:t> </w:t>
            </w:r>
          </w:p>
        </w:tc>
        <w:tc>
          <w:tcPr>
            <w:tcW w:w="1309" w:type="dxa"/>
            <w:tcBorders>
              <w:bottom w:val="single" w:sz="4" w:space="0" w:color="auto"/>
            </w:tcBorders>
            <w:vAlign w:val="center"/>
          </w:tcPr>
          <w:p w14:paraId="58C3BEFA" w14:textId="006B1A5C"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bg-BG"/>
              </w:rPr>
            </w:pPr>
            <w:r>
              <w:rPr>
                <w:sz w:val="18"/>
                <w:szCs w:val="18"/>
              </w:rPr>
              <w:t>(</w:t>
            </w:r>
            <w:r w:rsidRPr="006F46E2">
              <w:rPr>
                <w:sz w:val="18"/>
                <w:szCs w:val="18"/>
              </w:rPr>
              <w:t>5,395</w:t>
            </w:r>
            <w:r>
              <w:rPr>
                <w:sz w:val="18"/>
                <w:szCs w:val="18"/>
              </w:rPr>
              <w:t>)</w:t>
            </w:r>
          </w:p>
        </w:tc>
        <w:tc>
          <w:tcPr>
            <w:tcW w:w="1066" w:type="dxa"/>
            <w:tcBorders>
              <w:bottom w:val="single" w:sz="4" w:space="0" w:color="auto"/>
            </w:tcBorders>
            <w:vAlign w:val="center"/>
          </w:tcPr>
          <w:p w14:paraId="6882736E" w14:textId="3090A76F"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Pr>
                <w:sz w:val="18"/>
                <w:szCs w:val="18"/>
              </w:rPr>
              <w:t>(</w:t>
            </w:r>
            <w:r w:rsidRPr="006F46E2">
              <w:rPr>
                <w:sz w:val="18"/>
                <w:szCs w:val="18"/>
              </w:rPr>
              <w:t>48,340</w:t>
            </w:r>
            <w:r>
              <w:rPr>
                <w:sz w:val="18"/>
                <w:szCs w:val="18"/>
              </w:rPr>
              <w:t>)</w:t>
            </w:r>
          </w:p>
        </w:tc>
      </w:tr>
      <w:tr w:rsidR="00F52317" w:rsidRPr="001427AD" w14:paraId="417EB770" w14:textId="77777777" w:rsidTr="00EC50F6">
        <w:tc>
          <w:tcPr>
            <w:tcW w:w="2518" w:type="dxa"/>
          </w:tcPr>
          <w:p w14:paraId="7CDB3294" w14:textId="77777777" w:rsidR="00F52317" w:rsidRPr="004E094F" w:rsidRDefault="00F52317" w:rsidP="00F52317">
            <w:pPr>
              <w:ind w:left="-107"/>
              <w:rPr>
                <w:sz w:val="20"/>
                <w:szCs w:val="20"/>
                <w:lang w:val="bg-BG"/>
              </w:rPr>
            </w:pPr>
            <w:r w:rsidRPr="004E094F">
              <w:rPr>
                <w:b/>
                <w:sz w:val="20"/>
                <w:szCs w:val="20"/>
                <w:lang w:val="bg-BG"/>
              </w:rPr>
              <w:t>Балансова стойност</w:t>
            </w:r>
          </w:p>
        </w:tc>
        <w:tc>
          <w:tcPr>
            <w:tcW w:w="992" w:type="dxa"/>
            <w:tcBorders>
              <w:top w:val="single" w:sz="4" w:space="0" w:color="auto"/>
              <w:bottom w:val="single" w:sz="4" w:space="0" w:color="auto"/>
            </w:tcBorders>
            <w:vAlign w:val="bottom"/>
          </w:tcPr>
          <w:p w14:paraId="003042D8" w14:textId="5850778C"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6F46E2">
              <w:rPr>
                <w:b/>
                <w:bCs/>
                <w:sz w:val="18"/>
                <w:szCs w:val="18"/>
              </w:rPr>
              <w:t>24,435</w:t>
            </w:r>
          </w:p>
        </w:tc>
        <w:tc>
          <w:tcPr>
            <w:tcW w:w="1276" w:type="dxa"/>
            <w:tcBorders>
              <w:top w:val="single" w:sz="4" w:space="0" w:color="auto"/>
              <w:bottom w:val="single" w:sz="4" w:space="0" w:color="auto"/>
            </w:tcBorders>
            <w:vAlign w:val="bottom"/>
          </w:tcPr>
          <w:p w14:paraId="5680FB4F" w14:textId="0844C5EA"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6F46E2">
              <w:rPr>
                <w:b/>
                <w:bCs/>
                <w:sz w:val="18"/>
                <w:szCs w:val="18"/>
              </w:rPr>
              <w:t>6,209</w:t>
            </w:r>
          </w:p>
        </w:tc>
        <w:tc>
          <w:tcPr>
            <w:tcW w:w="1417" w:type="dxa"/>
            <w:tcBorders>
              <w:top w:val="single" w:sz="4" w:space="0" w:color="auto"/>
              <w:bottom w:val="single" w:sz="4" w:space="0" w:color="auto"/>
            </w:tcBorders>
            <w:vAlign w:val="bottom"/>
          </w:tcPr>
          <w:p w14:paraId="2D35F14D" w14:textId="4EE20029"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6F46E2">
              <w:rPr>
                <w:b/>
                <w:bCs/>
                <w:sz w:val="18"/>
                <w:szCs w:val="18"/>
              </w:rPr>
              <w:t>2,251</w:t>
            </w:r>
          </w:p>
        </w:tc>
        <w:tc>
          <w:tcPr>
            <w:tcW w:w="993" w:type="dxa"/>
            <w:tcBorders>
              <w:top w:val="single" w:sz="4" w:space="0" w:color="auto"/>
              <w:bottom w:val="single" w:sz="4" w:space="0" w:color="auto"/>
            </w:tcBorders>
            <w:vAlign w:val="bottom"/>
          </w:tcPr>
          <w:p w14:paraId="0976D28B" w14:textId="0DE190B4"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6F46E2">
              <w:rPr>
                <w:b/>
                <w:bCs/>
                <w:sz w:val="18"/>
                <w:szCs w:val="18"/>
              </w:rPr>
              <w:t>599</w:t>
            </w:r>
          </w:p>
        </w:tc>
        <w:tc>
          <w:tcPr>
            <w:tcW w:w="1309" w:type="dxa"/>
            <w:tcBorders>
              <w:top w:val="single" w:sz="4" w:space="0" w:color="auto"/>
              <w:bottom w:val="single" w:sz="4" w:space="0" w:color="auto"/>
            </w:tcBorders>
            <w:vAlign w:val="bottom"/>
          </w:tcPr>
          <w:p w14:paraId="2E77E17C" w14:textId="396FC37C"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6F46E2">
              <w:rPr>
                <w:b/>
                <w:bCs/>
                <w:sz w:val="18"/>
                <w:szCs w:val="18"/>
              </w:rPr>
              <w:t>798</w:t>
            </w:r>
          </w:p>
        </w:tc>
        <w:tc>
          <w:tcPr>
            <w:tcW w:w="1309" w:type="dxa"/>
            <w:tcBorders>
              <w:top w:val="single" w:sz="4" w:space="0" w:color="auto"/>
              <w:bottom w:val="single" w:sz="4" w:space="0" w:color="auto"/>
            </w:tcBorders>
            <w:vAlign w:val="bottom"/>
          </w:tcPr>
          <w:p w14:paraId="4812145C" w14:textId="3862CA1D"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6F46E2">
              <w:rPr>
                <w:b/>
                <w:bCs/>
                <w:sz w:val="18"/>
                <w:szCs w:val="18"/>
              </w:rPr>
              <w:t>1,568</w:t>
            </w:r>
          </w:p>
        </w:tc>
        <w:tc>
          <w:tcPr>
            <w:tcW w:w="1066" w:type="dxa"/>
            <w:tcBorders>
              <w:top w:val="single" w:sz="4" w:space="0" w:color="auto"/>
              <w:bottom w:val="single" w:sz="4" w:space="0" w:color="auto"/>
            </w:tcBorders>
            <w:vAlign w:val="bottom"/>
          </w:tcPr>
          <w:p w14:paraId="78A3DDBE" w14:textId="655CBC5E" w:rsidR="00F52317" w:rsidRPr="001427AD" w:rsidRDefault="00F52317" w:rsidP="00F52317">
            <w:pPr>
              <w:tabs>
                <w:tab w:val="left" w:pos="1134"/>
                <w:tab w:val="left" w:pos="1276"/>
                <w:tab w:val="center" w:pos="3402"/>
                <w:tab w:val="center" w:pos="4536"/>
                <w:tab w:val="center" w:pos="5670"/>
                <w:tab w:val="center" w:pos="6804"/>
                <w:tab w:val="right" w:pos="7655"/>
              </w:tabs>
              <w:jc w:val="right"/>
              <w:rPr>
                <w:lang w:val="en-US"/>
              </w:rPr>
            </w:pPr>
            <w:r w:rsidRPr="006F46E2">
              <w:rPr>
                <w:b/>
                <w:bCs/>
                <w:sz w:val="18"/>
                <w:szCs w:val="18"/>
              </w:rPr>
              <w:t>35,860</w:t>
            </w:r>
          </w:p>
        </w:tc>
      </w:tr>
      <w:tr w:rsidR="00F52317" w:rsidRPr="001427AD" w14:paraId="470D7C56" w14:textId="77777777" w:rsidTr="00EC50F6">
        <w:tc>
          <w:tcPr>
            <w:tcW w:w="2518" w:type="dxa"/>
            <w:vAlign w:val="center"/>
          </w:tcPr>
          <w:p w14:paraId="35500F71" w14:textId="77777777" w:rsidR="00F52317" w:rsidRPr="001427AD" w:rsidRDefault="00F52317" w:rsidP="00F52317">
            <w:pPr>
              <w:rPr>
                <w:lang w:val="bg-BG"/>
              </w:rPr>
            </w:pPr>
          </w:p>
        </w:tc>
        <w:tc>
          <w:tcPr>
            <w:tcW w:w="992" w:type="dxa"/>
            <w:vAlign w:val="bottom"/>
          </w:tcPr>
          <w:p w14:paraId="5B6D2E07"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bCs/>
                <w:lang w:val="bg-BG"/>
              </w:rPr>
            </w:pPr>
          </w:p>
        </w:tc>
        <w:tc>
          <w:tcPr>
            <w:tcW w:w="1276" w:type="dxa"/>
            <w:vAlign w:val="bottom"/>
          </w:tcPr>
          <w:p w14:paraId="068BA36E"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bCs/>
              </w:rPr>
            </w:pPr>
          </w:p>
        </w:tc>
        <w:tc>
          <w:tcPr>
            <w:tcW w:w="1417" w:type="dxa"/>
            <w:vAlign w:val="bottom"/>
          </w:tcPr>
          <w:p w14:paraId="3609611E"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lang w:val="en-US"/>
              </w:rPr>
            </w:pPr>
          </w:p>
        </w:tc>
        <w:tc>
          <w:tcPr>
            <w:tcW w:w="993" w:type="dxa"/>
            <w:vAlign w:val="bottom"/>
          </w:tcPr>
          <w:p w14:paraId="20DF918B"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bCs/>
                <w:lang w:val="bg-BG"/>
              </w:rPr>
            </w:pPr>
          </w:p>
        </w:tc>
        <w:tc>
          <w:tcPr>
            <w:tcW w:w="1309" w:type="dxa"/>
            <w:vAlign w:val="bottom"/>
          </w:tcPr>
          <w:p w14:paraId="3BDF4C93"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bCs/>
                <w:lang w:val="bg-BG"/>
              </w:rPr>
            </w:pPr>
          </w:p>
        </w:tc>
        <w:tc>
          <w:tcPr>
            <w:tcW w:w="1309" w:type="dxa"/>
          </w:tcPr>
          <w:p w14:paraId="00897D65"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lang w:val="en-US"/>
              </w:rPr>
            </w:pPr>
          </w:p>
        </w:tc>
        <w:tc>
          <w:tcPr>
            <w:tcW w:w="1066" w:type="dxa"/>
            <w:vAlign w:val="bottom"/>
          </w:tcPr>
          <w:p w14:paraId="359C44F0" w14:textId="77777777" w:rsidR="00F52317" w:rsidRPr="001427AD" w:rsidRDefault="00F52317" w:rsidP="00F52317">
            <w:pPr>
              <w:tabs>
                <w:tab w:val="left" w:pos="1134"/>
                <w:tab w:val="left" w:pos="1276"/>
                <w:tab w:val="center" w:pos="3402"/>
                <w:tab w:val="center" w:pos="4536"/>
                <w:tab w:val="center" w:pos="5670"/>
                <w:tab w:val="center" w:pos="6804"/>
                <w:tab w:val="right" w:pos="7655"/>
              </w:tabs>
              <w:jc w:val="right"/>
              <w:rPr>
                <w:b/>
                <w:bCs/>
                <w:lang w:val="bg-BG"/>
              </w:rPr>
            </w:pPr>
          </w:p>
        </w:tc>
      </w:tr>
    </w:tbl>
    <w:p w14:paraId="6B67C9AE" w14:textId="77777777" w:rsidR="00336F6B" w:rsidRPr="009358DF" w:rsidRDefault="00336F6B" w:rsidP="00336F6B">
      <w:pPr>
        <w:rPr>
          <w:lang w:val="en-US"/>
        </w:rPr>
      </w:pPr>
    </w:p>
    <w:tbl>
      <w:tblPr>
        <w:tblpPr w:leftFromText="141" w:rightFromText="141" w:vertAnchor="text" w:tblpX="-493" w:tblpY="1"/>
        <w:tblOverlap w:val="never"/>
        <w:tblW w:w="11021" w:type="dxa"/>
        <w:tblLayout w:type="fixed"/>
        <w:tblCellMar>
          <w:left w:w="107" w:type="dxa"/>
          <w:right w:w="107" w:type="dxa"/>
        </w:tblCellMar>
        <w:tblLook w:val="0000" w:firstRow="0" w:lastRow="0" w:firstColumn="0" w:lastColumn="0" w:noHBand="0" w:noVBand="0"/>
      </w:tblPr>
      <w:tblGrid>
        <w:gridCol w:w="567"/>
        <w:gridCol w:w="1808"/>
        <w:gridCol w:w="143"/>
        <w:gridCol w:w="1133"/>
        <w:gridCol w:w="1276"/>
        <w:gridCol w:w="1417"/>
        <w:gridCol w:w="993"/>
        <w:gridCol w:w="1309"/>
        <w:gridCol w:w="351"/>
        <w:gridCol w:w="958"/>
        <w:gridCol w:w="1066"/>
      </w:tblGrid>
      <w:tr w:rsidR="00336F6B" w:rsidRPr="001427AD" w14:paraId="5703D25F" w14:textId="77777777" w:rsidTr="00174D6C">
        <w:trPr>
          <w:gridAfter w:val="2"/>
          <w:wAfter w:w="2024" w:type="dxa"/>
        </w:trPr>
        <w:tc>
          <w:tcPr>
            <w:tcW w:w="567" w:type="dxa"/>
          </w:tcPr>
          <w:p w14:paraId="07B0FB45" w14:textId="77777777" w:rsidR="00336F6B" w:rsidRPr="001427AD" w:rsidRDefault="00336F6B" w:rsidP="00EF420C">
            <w:pPr>
              <w:ind w:left="-107"/>
              <w:rPr>
                <w:b/>
                <w:bCs/>
                <w:lang w:val="bg-BG"/>
              </w:rPr>
            </w:pPr>
            <w:bookmarkStart w:id="12" w:name="_Hlk41037007"/>
            <w:r w:rsidRPr="001427AD">
              <w:rPr>
                <w:b/>
                <w:bCs/>
                <w:lang w:val="bg-BG"/>
              </w:rPr>
              <w:t>5</w:t>
            </w:r>
          </w:p>
        </w:tc>
        <w:tc>
          <w:tcPr>
            <w:tcW w:w="8430" w:type="dxa"/>
            <w:gridSpan w:val="8"/>
          </w:tcPr>
          <w:p w14:paraId="2BA43EA4" w14:textId="133A6522" w:rsidR="00336F6B" w:rsidRPr="001427AD" w:rsidRDefault="00336F6B" w:rsidP="00EF420C">
            <w:pPr>
              <w:tabs>
                <w:tab w:val="left" w:pos="2560"/>
              </w:tabs>
              <w:rPr>
                <w:b/>
                <w:bCs/>
                <w:lang w:val="bg-BG"/>
              </w:rPr>
            </w:pPr>
            <w:r w:rsidRPr="001427AD">
              <w:rPr>
                <w:b/>
                <w:bCs/>
                <w:lang w:val="bg-BG"/>
              </w:rPr>
              <w:t xml:space="preserve">   Имоти, машини и съоръжения</w:t>
            </w:r>
          </w:p>
        </w:tc>
      </w:tr>
      <w:bookmarkEnd w:id="12"/>
      <w:tr w:rsidR="00336F6B" w:rsidRPr="001427AD" w14:paraId="7EDEC389" w14:textId="77777777" w:rsidTr="00174D6C">
        <w:tc>
          <w:tcPr>
            <w:tcW w:w="2518" w:type="dxa"/>
            <w:gridSpan w:val="3"/>
            <w:vAlign w:val="center"/>
          </w:tcPr>
          <w:p w14:paraId="48AA7A93" w14:textId="77777777" w:rsidR="00336F6B" w:rsidRPr="001427AD" w:rsidRDefault="00336F6B" w:rsidP="00EF420C">
            <w:pPr>
              <w:ind w:left="-107"/>
              <w:rPr>
                <w:lang w:val="bg-BG"/>
              </w:rPr>
            </w:pPr>
          </w:p>
        </w:tc>
        <w:tc>
          <w:tcPr>
            <w:tcW w:w="1133" w:type="dxa"/>
            <w:vAlign w:val="bottom"/>
          </w:tcPr>
          <w:p w14:paraId="4F2D411A"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c>
          <w:tcPr>
            <w:tcW w:w="1276" w:type="dxa"/>
            <w:vAlign w:val="bottom"/>
          </w:tcPr>
          <w:p w14:paraId="16276B46"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rPr>
            </w:pPr>
          </w:p>
        </w:tc>
        <w:tc>
          <w:tcPr>
            <w:tcW w:w="1417" w:type="dxa"/>
            <w:vAlign w:val="bottom"/>
          </w:tcPr>
          <w:p w14:paraId="014B1455"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993" w:type="dxa"/>
            <w:vAlign w:val="bottom"/>
          </w:tcPr>
          <w:p w14:paraId="3857A153"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c>
          <w:tcPr>
            <w:tcW w:w="1309" w:type="dxa"/>
            <w:vAlign w:val="bottom"/>
          </w:tcPr>
          <w:p w14:paraId="14D4B995"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c>
          <w:tcPr>
            <w:tcW w:w="1309" w:type="dxa"/>
            <w:gridSpan w:val="2"/>
          </w:tcPr>
          <w:p w14:paraId="3FE0528F"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066" w:type="dxa"/>
            <w:vAlign w:val="bottom"/>
          </w:tcPr>
          <w:p w14:paraId="1BCC1217"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r>
      <w:tr w:rsidR="00336F6B" w:rsidRPr="001427AD" w14:paraId="4E75EE9D" w14:textId="77777777" w:rsidTr="00174D6C">
        <w:tc>
          <w:tcPr>
            <w:tcW w:w="2518" w:type="dxa"/>
            <w:gridSpan w:val="3"/>
          </w:tcPr>
          <w:p w14:paraId="43004E0A" w14:textId="77777777" w:rsidR="00336F6B" w:rsidRPr="001427AD" w:rsidRDefault="00336F6B" w:rsidP="00EF420C">
            <w:pPr>
              <w:ind w:left="-107"/>
              <w:rPr>
                <w:lang w:val="bg-BG"/>
              </w:rPr>
            </w:pPr>
          </w:p>
          <w:p w14:paraId="7DBEA56E" w14:textId="77777777" w:rsidR="00336F6B" w:rsidRPr="001427AD" w:rsidRDefault="00336F6B" w:rsidP="00EF420C">
            <w:pPr>
              <w:ind w:left="-107"/>
              <w:rPr>
                <w:lang w:val="bg-BG"/>
              </w:rPr>
            </w:pPr>
          </w:p>
        </w:tc>
        <w:tc>
          <w:tcPr>
            <w:tcW w:w="1133" w:type="dxa"/>
          </w:tcPr>
          <w:p w14:paraId="15DD57F6"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Земи и сгради</w:t>
            </w:r>
          </w:p>
        </w:tc>
        <w:tc>
          <w:tcPr>
            <w:tcW w:w="1276" w:type="dxa"/>
          </w:tcPr>
          <w:p w14:paraId="67843A87"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Машини и съоръжения</w:t>
            </w:r>
          </w:p>
        </w:tc>
        <w:tc>
          <w:tcPr>
            <w:tcW w:w="1417" w:type="dxa"/>
          </w:tcPr>
          <w:p w14:paraId="56C635CB"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 xml:space="preserve">Транспортни средства </w:t>
            </w:r>
          </w:p>
        </w:tc>
        <w:tc>
          <w:tcPr>
            <w:tcW w:w="993" w:type="dxa"/>
          </w:tcPr>
          <w:p w14:paraId="0D0A840A"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Други</w:t>
            </w:r>
          </w:p>
        </w:tc>
        <w:tc>
          <w:tcPr>
            <w:tcW w:w="1309" w:type="dxa"/>
          </w:tcPr>
          <w:p w14:paraId="67783E8F"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Разходи за придобиване на ИМС</w:t>
            </w:r>
          </w:p>
        </w:tc>
        <w:tc>
          <w:tcPr>
            <w:tcW w:w="1309" w:type="dxa"/>
            <w:gridSpan w:val="2"/>
          </w:tcPr>
          <w:p w14:paraId="0B04E65E"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Активи с право на собственост</w:t>
            </w:r>
          </w:p>
        </w:tc>
        <w:tc>
          <w:tcPr>
            <w:tcW w:w="1066" w:type="dxa"/>
          </w:tcPr>
          <w:p w14:paraId="560665A2" w14:textId="77777777" w:rsidR="00336F6B" w:rsidRPr="001427AD" w:rsidRDefault="00336F6B" w:rsidP="00EF420C">
            <w:pPr>
              <w:jc w:val="right"/>
              <w:rPr>
                <w:b/>
                <w:lang w:val="bg-BG"/>
              </w:rPr>
            </w:pPr>
            <w:r w:rsidRPr="001427AD">
              <w:rPr>
                <w:b/>
                <w:lang w:val="bg-BG"/>
              </w:rPr>
              <w:t>Общо</w:t>
            </w:r>
          </w:p>
        </w:tc>
      </w:tr>
      <w:tr w:rsidR="00336F6B" w:rsidRPr="001427AD" w14:paraId="33EC1F9C" w14:textId="77777777" w:rsidTr="00174D6C">
        <w:trPr>
          <w:trHeight w:val="183"/>
        </w:trPr>
        <w:tc>
          <w:tcPr>
            <w:tcW w:w="2518" w:type="dxa"/>
            <w:gridSpan w:val="3"/>
          </w:tcPr>
          <w:p w14:paraId="1D4FD30E" w14:textId="1C241CBA" w:rsidR="00336F6B" w:rsidRPr="001427AD" w:rsidRDefault="00336F6B" w:rsidP="00EC50F6">
            <w:pPr>
              <w:ind w:left="-107"/>
              <w:rPr>
                <w:lang w:val="bg-BG"/>
              </w:rPr>
            </w:pPr>
            <w:r w:rsidRPr="001427AD">
              <w:rPr>
                <w:b/>
                <w:lang w:val="bg-BG"/>
              </w:rPr>
              <w:t xml:space="preserve">Към </w:t>
            </w:r>
            <w:r w:rsidR="00EC50F6">
              <w:rPr>
                <w:b/>
                <w:lang w:val="en-US"/>
              </w:rPr>
              <w:t xml:space="preserve">30 </w:t>
            </w:r>
            <w:r w:rsidR="00EC50F6">
              <w:rPr>
                <w:b/>
                <w:lang w:val="bg-BG"/>
              </w:rPr>
              <w:t>юни</w:t>
            </w:r>
            <w:r w:rsidRPr="001427AD">
              <w:rPr>
                <w:b/>
                <w:lang w:val="bg-BG"/>
              </w:rPr>
              <w:t xml:space="preserve"> 202</w:t>
            </w:r>
            <w:r w:rsidR="004E094F">
              <w:rPr>
                <w:b/>
                <w:lang w:val="bg-BG"/>
              </w:rPr>
              <w:t>2</w:t>
            </w:r>
            <w:r w:rsidRPr="001427AD">
              <w:rPr>
                <w:b/>
                <w:lang w:val="bg-BG"/>
              </w:rPr>
              <w:t xml:space="preserve"> г.</w:t>
            </w:r>
          </w:p>
        </w:tc>
        <w:tc>
          <w:tcPr>
            <w:tcW w:w="1133" w:type="dxa"/>
            <w:vAlign w:val="bottom"/>
          </w:tcPr>
          <w:p w14:paraId="1A6087A5"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276" w:type="dxa"/>
            <w:vAlign w:val="bottom"/>
          </w:tcPr>
          <w:p w14:paraId="04408A54"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417" w:type="dxa"/>
            <w:vAlign w:val="bottom"/>
          </w:tcPr>
          <w:p w14:paraId="3B0773A2"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993" w:type="dxa"/>
            <w:vAlign w:val="bottom"/>
          </w:tcPr>
          <w:p w14:paraId="27EBF3C1"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309" w:type="dxa"/>
            <w:vAlign w:val="bottom"/>
          </w:tcPr>
          <w:p w14:paraId="21F30E27"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309" w:type="dxa"/>
            <w:gridSpan w:val="2"/>
          </w:tcPr>
          <w:p w14:paraId="0472BC3F"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066" w:type="dxa"/>
          </w:tcPr>
          <w:p w14:paraId="40AC7AB4"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r>
      <w:tr w:rsidR="004E094F" w:rsidRPr="001427AD" w14:paraId="4278769C" w14:textId="77777777" w:rsidTr="00FD079D">
        <w:tc>
          <w:tcPr>
            <w:tcW w:w="2518" w:type="dxa"/>
            <w:gridSpan w:val="3"/>
            <w:vAlign w:val="bottom"/>
          </w:tcPr>
          <w:p w14:paraId="048583CF" w14:textId="77777777" w:rsidR="004E094F" w:rsidRPr="001427AD" w:rsidRDefault="004E094F" w:rsidP="004E094F">
            <w:pPr>
              <w:ind w:left="-107"/>
              <w:rPr>
                <w:lang w:val="bg-BG"/>
              </w:rPr>
            </w:pPr>
            <w:r w:rsidRPr="001427AD">
              <w:rPr>
                <w:lang w:val="bg-BG"/>
              </w:rPr>
              <w:t>Начално салдо</w:t>
            </w:r>
          </w:p>
        </w:tc>
        <w:tc>
          <w:tcPr>
            <w:tcW w:w="1133" w:type="dxa"/>
            <w:tcBorders>
              <w:top w:val="single" w:sz="4" w:space="0" w:color="auto"/>
              <w:bottom w:val="single" w:sz="4" w:space="0" w:color="auto"/>
            </w:tcBorders>
            <w:vAlign w:val="bottom"/>
          </w:tcPr>
          <w:p w14:paraId="111E5167" w14:textId="1D057A6C" w:rsidR="004E094F" w:rsidRPr="009D0400" w:rsidRDefault="004E094F" w:rsidP="004E094F">
            <w:pPr>
              <w:jc w:val="right"/>
              <w:rPr>
                <w:b/>
                <w:bCs/>
                <w:lang w:val="bg-BG"/>
              </w:rPr>
            </w:pPr>
            <w:r w:rsidRPr="009D0400">
              <w:rPr>
                <w:b/>
                <w:bCs/>
                <w:sz w:val="18"/>
                <w:szCs w:val="18"/>
              </w:rPr>
              <w:t>24,435</w:t>
            </w:r>
          </w:p>
        </w:tc>
        <w:tc>
          <w:tcPr>
            <w:tcW w:w="1276" w:type="dxa"/>
            <w:tcBorders>
              <w:top w:val="single" w:sz="4" w:space="0" w:color="auto"/>
              <w:bottom w:val="single" w:sz="4" w:space="0" w:color="auto"/>
            </w:tcBorders>
            <w:vAlign w:val="bottom"/>
          </w:tcPr>
          <w:p w14:paraId="53258E8B" w14:textId="18407F6A" w:rsidR="004E094F" w:rsidRPr="009D0400" w:rsidRDefault="004E094F" w:rsidP="004E094F">
            <w:pPr>
              <w:jc w:val="right"/>
              <w:rPr>
                <w:b/>
                <w:bCs/>
                <w:lang w:val="bg-BG"/>
              </w:rPr>
            </w:pPr>
            <w:r w:rsidRPr="009D0400">
              <w:rPr>
                <w:b/>
                <w:bCs/>
                <w:sz w:val="18"/>
                <w:szCs w:val="18"/>
              </w:rPr>
              <w:t>6,209</w:t>
            </w:r>
          </w:p>
        </w:tc>
        <w:tc>
          <w:tcPr>
            <w:tcW w:w="1417" w:type="dxa"/>
            <w:tcBorders>
              <w:top w:val="single" w:sz="4" w:space="0" w:color="auto"/>
              <w:bottom w:val="single" w:sz="4" w:space="0" w:color="auto"/>
            </w:tcBorders>
            <w:vAlign w:val="bottom"/>
          </w:tcPr>
          <w:p w14:paraId="62DA5830" w14:textId="1C196D39" w:rsidR="004E094F" w:rsidRPr="009D0400" w:rsidRDefault="004E094F" w:rsidP="004E094F">
            <w:pPr>
              <w:jc w:val="right"/>
              <w:rPr>
                <w:b/>
                <w:bCs/>
              </w:rPr>
            </w:pPr>
            <w:r w:rsidRPr="009D0400">
              <w:rPr>
                <w:b/>
                <w:bCs/>
                <w:sz w:val="18"/>
                <w:szCs w:val="18"/>
              </w:rPr>
              <w:t>2,251</w:t>
            </w:r>
          </w:p>
        </w:tc>
        <w:tc>
          <w:tcPr>
            <w:tcW w:w="993" w:type="dxa"/>
            <w:tcBorders>
              <w:top w:val="single" w:sz="4" w:space="0" w:color="auto"/>
              <w:bottom w:val="single" w:sz="4" w:space="0" w:color="auto"/>
            </w:tcBorders>
            <w:vAlign w:val="bottom"/>
          </w:tcPr>
          <w:p w14:paraId="6D7626A4" w14:textId="41637843" w:rsidR="004E094F" w:rsidRPr="009D0400" w:rsidRDefault="004E094F" w:rsidP="004E094F">
            <w:pPr>
              <w:jc w:val="right"/>
              <w:rPr>
                <w:b/>
                <w:bCs/>
                <w:lang w:val="bg-BG"/>
              </w:rPr>
            </w:pPr>
            <w:r w:rsidRPr="009D0400">
              <w:rPr>
                <w:b/>
                <w:bCs/>
                <w:sz w:val="18"/>
                <w:szCs w:val="18"/>
              </w:rPr>
              <w:t>599</w:t>
            </w:r>
          </w:p>
        </w:tc>
        <w:tc>
          <w:tcPr>
            <w:tcW w:w="1309" w:type="dxa"/>
            <w:tcBorders>
              <w:top w:val="single" w:sz="4" w:space="0" w:color="auto"/>
              <w:bottom w:val="single" w:sz="4" w:space="0" w:color="auto"/>
            </w:tcBorders>
            <w:vAlign w:val="bottom"/>
          </w:tcPr>
          <w:p w14:paraId="68B54F6C" w14:textId="2954E6B5" w:rsidR="004E094F" w:rsidRPr="009D0400" w:rsidRDefault="004E094F" w:rsidP="004E094F">
            <w:pPr>
              <w:jc w:val="right"/>
              <w:rPr>
                <w:b/>
                <w:bCs/>
                <w:lang w:val="bg-BG"/>
              </w:rPr>
            </w:pPr>
            <w:r w:rsidRPr="009D0400">
              <w:rPr>
                <w:b/>
                <w:bCs/>
                <w:sz w:val="18"/>
                <w:szCs w:val="18"/>
              </w:rPr>
              <w:t>798</w:t>
            </w:r>
          </w:p>
        </w:tc>
        <w:tc>
          <w:tcPr>
            <w:tcW w:w="1309" w:type="dxa"/>
            <w:gridSpan w:val="2"/>
            <w:tcBorders>
              <w:top w:val="single" w:sz="4" w:space="0" w:color="auto"/>
              <w:bottom w:val="single" w:sz="4" w:space="0" w:color="auto"/>
            </w:tcBorders>
            <w:vAlign w:val="bottom"/>
          </w:tcPr>
          <w:p w14:paraId="0EB4C72B" w14:textId="2315A3E5" w:rsidR="004E094F" w:rsidRPr="009D0400" w:rsidRDefault="004E094F" w:rsidP="004E094F">
            <w:pPr>
              <w:jc w:val="right"/>
              <w:rPr>
                <w:b/>
                <w:bCs/>
                <w:lang w:val="en-US"/>
              </w:rPr>
            </w:pPr>
            <w:r w:rsidRPr="009D0400">
              <w:rPr>
                <w:b/>
                <w:bCs/>
                <w:sz w:val="18"/>
                <w:szCs w:val="18"/>
              </w:rPr>
              <w:t>1,568</w:t>
            </w:r>
          </w:p>
        </w:tc>
        <w:tc>
          <w:tcPr>
            <w:tcW w:w="1066" w:type="dxa"/>
            <w:tcBorders>
              <w:top w:val="single" w:sz="4" w:space="0" w:color="auto"/>
              <w:bottom w:val="single" w:sz="4" w:space="0" w:color="auto"/>
            </w:tcBorders>
            <w:vAlign w:val="bottom"/>
          </w:tcPr>
          <w:p w14:paraId="4849636F" w14:textId="1815A192" w:rsidR="004E094F" w:rsidRPr="009D0400" w:rsidRDefault="004E094F" w:rsidP="004E094F">
            <w:pPr>
              <w:jc w:val="right"/>
              <w:rPr>
                <w:b/>
                <w:bCs/>
                <w:lang w:val="bg-BG"/>
              </w:rPr>
            </w:pPr>
            <w:r w:rsidRPr="009D0400">
              <w:rPr>
                <w:b/>
                <w:bCs/>
                <w:sz w:val="18"/>
                <w:szCs w:val="18"/>
              </w:rPr>
              <w:t>35,860</w:t>
            </w:r>
          </w:p>
        </w:tc>
      </w:tr>
      <w:tr w:rsidR="004E094F" w:rsidRPr="001427AD" w14:paraId="3B509447" w14:textId="77777777" w:rsidTr="00174D6C">
        <w:tc>
          <w:tcPr>
            <w:tcW w:w="2518" w:type="dxa"/>
            <w:gridSpan w:val="3"/>
            <w:vAlign w:val="bottom"/>
          </w:tcPr>
          <w:p w14:paraId="226B1DFC" w14:textId="77777777" w:rsidR="004E094F" w:rsidRPr="001427AD" w:rsidRDefault="004E094F" w:rsidP="004E094F">
            <w:pPr>
              <w:ind w:left="-107"/>
              <w:rPr>
                <w:lang w:val="bg-BG"/>
              </w:rPr>
            </w:pPr>
            <w:r w:rsidRPr="001427AD">
              <w:rPr>
                <w:lang w:val="bg-BG"/>
              </w:rPr>
              <w:t>Новопридобити</w:t>
            </w:r>
          </w:p>
        </w:tc>
        <w:tc>
          <w:tcPr>
            <w:tcW w:w="1133" w:type="dxa"/>
            <w:vAlign w:val="bottom"/>
          </w:tcPr>
          <w:p w14:paraId="026A01D3" w14:textId="77777777" w:rsidR="004E094F" w:rsidRPr="009D0400" w:rsidRDefault="004E094F" w:rsidP="004E094F">
            <w:pPr>
              <w:tabs>
                <w:tab w:val="left" w:pos="1134"/>
                <w:tab w:val="left" w:pos="1276"/>
                <w:tab w:val="center" w:pos="3402"/>
                <w:tab w:val="center" w:pos="4536"/>
                <w:tab w:val="center" w:pos="5670"/>
                <w:tab w:val="center" w:pos="6804"/>
                <w:tab w:val="right" w:pos="7655"/>
              </w:tabs>
              <w:jc w:val="right"/>
              <w:rPr>
                <w:lang w:val="bg-BG"/>
              </w:rPr>
            </w:pPr>
            <w:r w:rsidRPr="009D0400">
              <w:rPr>
                <w:lang w:val="bg-BG"/>
              </w:rPr>
              <w:t>-</w:t>
            </w:r>
          </w:p>
        </w:tc>
        <w:tc>
          <w:tcPr>
            <w:tcW w:w="1276" w:type="dxa"/>
            <w:vAlign w:val="bottom"/>
          </w:tcPr>
          <w:p w14:paraId="37D4B4C0" w14:textId="70CAF304" w:rsidR="004E094F" w:rsidRPr="009D0400" w:rsidRDefault="00785524" w:rsidP="004E094F">
            <w:pPr>
              <w:tabs>
                <w:tab w:val="left" w:pos="1134"/>
                <w:tab w:val="left" w:pos="1276"/>
                <w:tab w:val="center" w:pos="3402"/>
                <w:tab w:val="center" w:pos="4536"/>
                <w:tab w:val="center" w:pos="5670"/>
                <w:tab w:val="center" w:pos="6804"/>
                <w:tab w:val="right" w:pos="7655"/>
              </w:tabs>
              <w:jc w:val="right"/>
              <w:rPr>
                <w:lang w:val="bg-BG"/>
              </w:rPr>
            </w:pPr>
            <w:r w:rsidRPr="009D0400">
              <w:rPr>
                <w:lang w:val="bg-BG"/>
              </w:rPr>
              <w:t>151</w:t>
            </w:r>
          </w:p>
        </w:tc>
        <w:tc>
          <w:tcPr>
            <w:tcW w:w="1417" w:type="dxa"/>
            <w:vAlign w:val="bottom"/>
          </w:tcPr>
          <w:p w14:paraId="7626ECF6" w14:textId="743F881D" w:rsidR="004E094F" w:rsidRPr="00354AA6" w:rsidRDefault="00354AA6" w:rsidP="004E094F">
            <w:pPr>
              <w:tabs>
                <w:tab w:val="left" w:pos="1134"/>
                <w:tab w:val="left" w:pos="1276"/>
                <w:tab w:val="center" w:pos="3402"/>
                <w:tab w:val="center" w:pos="4536"/>
                <w:tab w:val="center" w:pos="5670"/>
                <w:tab w:val="center" w:pos="6804"/>
                <w:tab w:val="right" w:pos="7655"/>
              </w:tabs>
              <w:jc w:val="right"/>
              <w:rPr>
                <w:lang w:val="en-US"/>
              </w:rPr>
            </w:pPr>
            <w:r>
              <w:rPr>
                <w:lang w:val="en-US"/>
              </w:rPr>
              <w:t>-</w:t>
            </w:r>
          </w:p>
        </w:tc>
        <w:tc>
          <w:tcPr>
            <w:tcW w:w="993" w:type="dxa"/>
            <w:vAlign w:val="bottom"/>
          </w:tcPr>
          <w:p w14:paraId="4E5D8796" w14:textId="21BE7EE6" w:rsidR="004E094F" w:rsidRPr="009D0400" w:rsidRDefault="005F1FC9" w:rsidP="004E094F">
            <w:pPr>
              <w:tabs>
                <w:tab w:val="left" w:pos="1134"/>
                <w:tab w:val="left" w:pos="1276"/>
                <w:tab w:val="center" w:pos="3402"/>
                <w:tab w:val="center" w:pos="4536"/>
                <w:tab w:val="center" w:pos="5670"/>
                <w:tab w:val="center" w:pos="6804"/>
                <w:tab w:val="right" w:pos="7655"/>
              </w:tabs>
              <w:jc w:val="right"/>
              <w:rPr>
                <w:lang w:val="bg-BG"/>
              </w:rPr>
            </w:pPr>
            <w:r w:rsidRPr="009D0400">
              <w:rPr>
                <w:lang w:val="bg-BG"/>
              </w:rPr>
              <w:t>70</w:t>
            </w:r>
          </w:p>
        </w:tc>
        <w:tc>
          <w:tcPr>
            <w:tcW w:w="1309" w:type="dxa"/>
            <w:vAlign w:val="bottom"/>
          </w:tcPr>
          <w:p w14:paraId="752766D2" w14:textId="3E63FA8C" w:rsidR="004E094F" w:rsidRPr="00354AA6" w:rsidRDefault="00354AA6" w:rsidP="004E094F">
            <w:pPr>
              <w:tabs>
                <w:tab w:val="left" w:pos="1134"/>
                <w:tab w:val="left" w:pos="1276"/>
                <w:tab w:val="center" w:pos="3402"/>
                <w:tab w:val="center" w:pos="4536"/>
                <w:tab w:val="center" w:pos="5670"/>
                <w:tab w:val="center" w:pos="6804"/>
                <w:tab w:val="right" w:pos="7655"/>
              </w:tabs>
              <w:jc w:val="right"/>
              <w:rPr>
                <w:lang w:val="en-US"/>
              </w:rPr>
            </w:pPr>
            <w:r>
              <w:rPr>
                <w:lang w:val="en-US"/>
              </w:rPr>
              <w:t>497</w:t>
            </w:r>
          </w:p>
        </w:tc>
        <w:tc>
          <w:tcPr>
            <w:tcW w:w="1309" w:type="dxa"/>
            <w:gridSpan w:val="2"/>
            <w:vAlign w:val="bottom"/>
          </w:tcPr>
          <w:p w14:paraId="03A0849F" w14:textId="41EC9188" w:rsidR="004E094F" w:rsidRPr="00354AA6" w:rsidRDefault="00354AA6" w:rsidP="004E094F">
            <w:pPr>
              <w:tabs>
                <w:tab w:val="left" w:pos="1134"/>
                <w:tab w:val="left" w:pos="1276"/>
                <w:tab w:val="center" w:pos="3402"/>
                <w:tab w:val="center" w:pos="4536"/>
                <w:tab w:val="center" w:pos="5670"/>
                <w:tab w:val="center" w:pos="6804"/>
                <w:tab w:val="right" w:pos="7655"/>
              </w:tabs>
              <w:jc w:val="right"/>
              <w:rPr>
                <w:lang w:val="en-US"/>
              </w:rPr>
            </w:pPr>
            <w:r>
              <w:rPr>
                <w:lang w:val="en-US"/>
              </w:rPr>
              <w:t>1,353</w:t>
            </w:r>
          </w:p>
        </w:tc>
        <w:tc>
          <w:tcPr>
            <w:tcW w:w="1066" w:type="dxa"/>
            <w:vAlign w:val="bottom"/>
          </w:tcPr>
          <w:p w14:paraId="400C84D4" w14:textId="680DD1F9" w:rsidR="004E094F" w:rsidRPr="009D0400" w:rsidRDefault="00354AA6" w:rsidP="004E094F">
            <w:pPr>
              <w:tabs>
                <w:tab w:val="left" w:pos="1134"/>
                <w:tab w:val="left" w:pos="1276"/>
                <w:tab w:val="center" w:pos="3402"/>
                <w:tab w:val="center" w:pos="4536"/>
                <w:tab w:val="center" w:pos="5670"/>
                <w:tab w:val="center" w:pos="6804"/>
                <w:tab w:val="right" w:pos="7655"/>
              </w:tabs>
              <w:jc w:val="right"/>
              <w:rPr>
                <w:lang w:val="en-US"/>
              </w:rPr>
            </w:pPr>
            <w:r>
              <w:rPr>
                <w:lang w:val="en-US"/>
              </w:rPr>
              <w:t>2,071</w:t>
            </w:r>
          </w:p>
        </w:tc>
      </w:tr>
      <w:tr w:rsidR="004E094F" w:rsidRPr="001427AD" w14:paraId="2AA858EB" w14:textId="77777777" w:rsidTr="00174D6C">
        <w:tc>
          <w:tcPr>
            <w:tcW w:w="2518" w:type="dxa"/>
            <w:gridSpan w:val="3"/>
            <w:vAlign w:val="bottom"/>
          </w:tcPr>
          <w:p w14:paraId="1D554AC7" w14:textId="77777777" w:rsidR="004E094F" w:rsidRPr="001427AD" w:rsidRDefault="004E094F" w:rsidP="004E094F">
            <w:pPr>
              <w:ind w:left="-107"/>
              <w:rPr>
                <w:lang w:val="bg-BG"/>
              </w:rPr>
            </w:pPr>
            <w:r w:rsidRPr="001427AD">
              <w:rPr>
                <w:lang w:val="bg-BG"/>
              </w:rPr>
              <w:t>Отписани</w:t>
            </w:r>
          </w:p>
        </w:tc>
        <w:tc>
          <w:tcPr>
            <w:tcW w:w="1133" w:type="dxa"/>
            <w:vAlign w:val="bottom"/>
          </w:tcPr>
          <w:p w14:paraId="6C2265BE" w14:textId="48D28F96" w:rsidR="004E094F" w:rsidRPr="009D0400"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9D0400">
              <w:t>(</w:t>
            </w:r>
            <w:r w:rsidR="00D4351E">
              <w:rPr>
                <w:lang w:val="en-US"/>
              </w:rPr>
              <w:t>57</w:t>
            </w:r>
            <w:r w:rsidRPr="009D0400">
              <w:t>)</w:t>
            </w:r>
          </w:p>
        </w:tc>
        <w:tc>
          <w:tcPr>
            <w:tcW w:w="1276" w:type="dxa"/>
            <w:vAlign w:val="bottom"/>
          </w:tcPr>
          <w:p w14:paraId="7EA625BA" w14:textId="2DEDBCC0" w:rsidR="004E094F" w:rsidRPr="009D0400"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9D0400">
              <w:t>(</w:t>
            </w:r>
            <w:r w:rsidR="006F4AB4" w:rsidRPr="009D0400">
              <w:rPr>
                <w:lang w:val="bg-BG"/>
              </w:rPr>
              <w:t>4</w:t>
            </w:r>
            <w:r w:rsidRPr="009D0400">
              <w:t>)</w:t>
            </w:r>
          </w:p>
        </w:tc>
        <w:tc>
          <w:tcPr>
            <w:tcW w:w="1417" w:type="dxa"/>
            <w:vAlign w:val="bottom"/>
          </w:tcPr>
          <w:p w14:paraId="47024C94" w14:textId="1D686C5E" w:rsidR="004E094F" w:rsidRPr="009D0400" w:rsidRDefault="006F4AB4" w:rsidP="004E094F">
            <w:pPr>
              <w:tabs>
                <w:tab w:val="left" w:pos="1134"/>
                <w:tab w:val="left" w:pos="1276"/>
                <w:tab w:val="center" w:pos="3402"/>
                <w:tab w:val="center" w:pos="4536"/>
                <w:tab w:val="center" w:pos="5670"/>
                <w:tab w:val="center" w:pos="6804"/>
                <w:tab w:val="right" w:pos="7655"/>
              </w:tabs>
              <w:jc w:val="right"/>
              <w:rPr>
                <w:lang w:val="en-US"/>
              </w:rPr>
            </w:pPr>
            <w:r w:rsidRPr="009D0400">
              <w:rPr>
                <w:lang w:val="en-US"/>
              </w:rPr>
              <w:t>(</w:t>
            </w:r>
            <w:r w:rsidR="00354AA6">
              <w:rPr>
                <w:lang w:val="en-US"/>
              </w:rPr>
              <w:t>25</w:t>
            </w:r>
            <w:r w:rsidRPr="009D0400">
              <w:rPr>
                <w:lang w:val="en-US"/>
              </w:rPr>
              <w:t>)</w:t>
            </w:r>
          </w:p>
        </w:tc>
        <w:tc>
          <w:tcPr>
            <w:tcW w:w="993" w:type="dxa"/>
            <w:vAlign w:val="bottom"/>
          </w:tcPr>
          <w:p w14:paraId="3E4094EB" w14:textId="3E0412B5" w:rsidR="004E094F" w:rsidRPr="009D0400" w:rsidRDefault="00354AA6" w:rsidP="004E094F">
            <w:pPr>
              <w:tabs>
                <w:tab w:val="left" w:pos="1134"/>
                <w:tab w:val="left" w:pos="1276"/>
                <w:tab w:val="center" w:pos="3402"/>
                <w:tab w:val="center" w:pos="4536"/>
                <w:tab w:val="center" w:pos="5670"/>
                <w:tab w:val="center" w:pos="6804"/>
                <w:tab w:val="right" w:pos="7655"/>
              </w:tabs>
              <w:jc w:val="right"/>
              <w:rPr>
                <w:lang w:val="en-US"/>
              </w:rPr>
            </w:pPr>
            <w:r>
              <w:t>(1)</w:t>
            </w:r>
          </w:p>
        </w:tc>
        <w:tc>
          <w:tcPr>
            <w:tcW w:w="1309" w:type="dxa"/>
            <w:vAlign w:val="bottom"/>
          </w:tcPr>
          <w:p w14:paraId="4E9DDC54" w14:textId="77777777" w:rsidR="004E094F" w:rsidRPr="009D0400" w:rsidRDefault="004E094F" w:rsidP="004E094F">
            <w:pPr>
              <w:tabs>
                <w:tab w:val="left" w:pos="1134"/>
                <w:tab w:val="left" w:pos="1276"/>
                <w:tab w:val="center" w:pos="3402"/>
                <w:tab w:val="center" w:pos="4536"/>
                <w:tab w:val="center" w:pos="5670"/>
                <w:tab w:val="center" w:pos="6804"/>
                <w:tab w:val="right" w:pos="7655"/>
              </w:tabs>
              <w:jc w:val="right"/>
              <w:rPr>
                <w:lang w:val="bg-BG"/>
              </w:rPr>
            </w:pPr>
            <w:r w:rsidRPr="009D0400">
              <w:rPr>
                <w:lang w:val="bg-BG"/>
              </w:rPr>
              <w:t>-</w:t>
            </w:r>
          </w:p>
        </w:tc>
        <w:tc>
          <w:tcPr>
            <w:tcW w:w="1309" w:type="dxa"/>
            <w:gridSpan w:val="2"/>
            <w:vAlign w:val="bottom"/>
          </w:tcPr>
          <w:p w14:paraId="191A5E01" w14:textId="22D1A4DA" w:rsidR="004E094F" w:rsidRPr="009D0400" w:rsidRDefault="009D0400" w:rsidP="004E094F">
            <w:pPr>
              <w:tabs>
                <w:tab w:val="left" w:pos="1134"/>
                <w:tab w:val="left" w:pos="1276"/>
                <w:tab w:val="center" w:pos="3402"/>
                <w:tab w:val="center" w:pos="4536"/>
                <w:tab w:val="center" w:pos="5670"/>
                <w:tab w:val="center" w:pos="6804"/>
                <w:tab w:val="right" w:pos="7655"/>
              </w:tabs>
              <w:jc w:val="right"/>
              <w:rPr>
                <w:lang w:val="en-US"/>
              </w:rPr>
            </w:pPr>
            <w:r w:rsidRPr="009D0400">
              <w:t>-</w:t>
            </w:r>
          </w:p>
        </w:tc>
        <w:tc>
          <w:tcPr>
            <w:tcW w:w="1066" w:type="dxa"/>
            <w:vAlign w:val="bottom"/>
          </w:tcPr>
          <w:p w14:paraId="23951DE3" w14:textId="1F16D676" w:rsidR="004E094F" w:rsidRPr="009D0400"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9D0400">
              <w:t>(</w:t>
            </w:r>
            <w:r w:rsidR="00354AA6">
              <w:rPr>
                <w:lang w:val="en-US"/>
              </w:rPr>
              <w:t>87</w:t>
            </w:r>
            <w:r w:rsidRPr="009D0400">
              <w:t>)</w:t>
            </w:r>
          </w:p>
        </w:tc>
      </w:tr>
      <w:tr w:rsidR="005C49CC" w:rsidRPr="001427AD" w14:paraId="33452C93" w14:textId="77777777" w:rsidTr="00174D6C">
        <w:tc>
          <w:tcPr>
            <w:tcW w:w="2518" w:type="dxa"/>
            <w:gridSpan w:val="3"/>
            <w:vAlign w:val="bottom"/>
          </w:tcPr>
          <w:p w14:paraId="396BC8EE" w14:textId="237C002F" w:rsidR="005C49CC" w:rsidRPr="005C49CC" w:rsidRDefault="005C49CC" w:rsidP="004E094F">
            <w:pPr>
              <w:ind w:left="-107"/>
              <w:rPr>
                <w:lang w:val="bg-BG"/>
              </w:rPr>
            </w:pPr>
            <w:proofErr w:type="spellStart"/>
            <w:r>
              <w:rPr>
                <w:lang w:val="bg-BG"/>
              </w:rPr>
              <w:t>Апортирани</w:t>
            </w:r>
            <w:proofErr w:type="spellEnd"/>
          </w:p>
        </w:tc>
        <w:tc>
          <w:tcPr>
            <w:tcW w:w="1133" w:type="dxa"/>
            <w:vAlign w:val="bottom"/>
          </w:tcPr>
          <w:p w14:paraId="7708343D" w14:textId="1C38420F" w:rsidR="005C49CC" w:rsidRPr="005C49CC" w:rsidRDefault="005C49CC" w:rsidP="004E094F">
            <w:pPr>
              <w:tabs>
                <w:tab w:val="left" w:pos="1134"/>
                <w:tab w:val="left" w:pos="1276"/>
                <w:tab w:val="center" w:pos="3402"/>
                <w:tab w:val="center" w:pos="4536"/>
                <w:tab w:val="center" w:pos="5670"/>
                <w:tab w:val="center" w:pos="6804"/>
                <w:tab w:val="right" w:pos="7655"/>
              </w:tabs>
              <w:jc w:val="right"/>
              <w:rPr>
                <w:lang w:val="en-US"/>
              </w:rPr>
            </w:pPr>
            <w:r>
              <w:rPr>
                <w:lang w:val="en-US"/>
              </w:rPr>
              <w:t>(4,7</w:t>
            </w:r>
            <w:r w:rsidR="00354AA6">
              <w:rPr>
                <w:lang w:val="en-US"/>
              </w:rPr>
              <w:t>71</w:t>
            </w:r>
            <w:r>
              <w:rPr>
                <w:lang w:val="en-US"/>
              </w:rPr>
              <w:t>)</w:t>
            </w:r>
          </w:p>
        </w:tc>
        <w:tc>
          <w:tcPr>
            <w:tcW w:w="1276" w:type="dxa"/>
            <w:vAlign w:val="bottom"/>
          </w:tcPr>
          <w:p w14:paraId="10C909F0" w14:textId="32172F38" w:rsidR="005C49CC" w:rsidRPr="00E82BD8" w:rsidRDefault="00354AA6" w:rsidP="004E094F">
            <w:pPr>
              <w:tabs>
                <w:tab w:val="left" w:pos="1134"/>
                <w:tab w:val="left" w:pos="1276"/>
                <w:tab w:val="center" w:pos="3402"/>
                <w:tab w:val="center" w:pos="4536"/>
                <w:tab w:val="center" w:pos="5670"/>
                <w:tab w:val="center" w:pos="6804"/>
                <w:tab w:val="right" w:pos="7655"/>
              </w:tabs>
              <w:jc w:val="right"/>
            </w:pPr>
            <w:r>
              <w:t>(25)</w:t>
            </w:r>
          </w:p>
        </w:tc>
        <w:tc>
          <w:tcPr>
            <w:tcW w:w="1417" w:type="dxa"/>
            <w:vAlign w:val="bottom"/>
          </w:tcPr>
          <w:p w14:paraId="0B8F06BF" w14:textId="4A2E39BE" w:rsidR="005C49CC" w:rsidRPr="00E82BD8" w:rsidRDefault="00354AA6" w:rsidP="004E094F">
            <w:pPr>
              <w:tabs>
                <w:tab w:val="left" w:pos="1134"/>
                <w:tab w:val="left" w:pos="1276"/>
                <w:tab w:val="center" w:pos="3402"/>
                <w:tab w:val="center" w:pos="4536"/>
                <w:tab w:val="center" w:pos="5670"/>
                <w:tab w:val="center" w:pos="6804"/>
                <w:tab w:val="right" w:pos="7655"/>
              </w:tabs>
              <w:jc w:val="right"/>
            </w:pPr>
            <w:r>
              <w:t>-</w:t>
            </w:r>
          </w:p>
        </w:tc>
        <w:tc>
          <w:tcPr>
            <w:tcW w:w="993" w:type="dxa"/>
            <w:vAlign w:val="bottom"/>
          </w:tcPr>
          <w:p w14:paraId="0902769A" w14:textId="6A6A15CC" w:rsidR="005C49CC" w:rsidRPr="00E82BD8" w:rsidRDefault="00354AA6" w:rsidP="004E094F">
            <w:pPr>
              <w:tabs>
                <w:tab w:val="left" w:pos="1134"/>
                <w:tab w:val="left" w:pos="1276"/>
                <w:tab w:val="center" w:pos="3402"/>
                <w:tab w:val="center" w:pos="4536"/>
                <w:tab w:val="center" w:pos="5670"/>
                <w:tab w:val="center" w:pos="6804"/>
                <w:tab w:val="right" w:pos="7655"/>
              </w:tabs>
              <w:jc w:val="right"/>
            </w:pPr>
            <w:r>
              <w:t>-</w:t>
            </w:r>
          </w:p>
        </w:tc>
        <w:tc>
          <w:tcPr>
            <w:tcW w:w="1309" w:type="dxa"/>
            <w:vAlign w:val="bottom"/>
          </w:tcPr>
          <w:p w14:paraId="3E8CA1AD" w14:textId="02D322E8" w:rsidR="005C49CC" w:rsidRPr="00E82BD8" w:rsidRDefault="00354AA6" w:rsidP="004E094F">
            <w:pPr>
              <w:tabs>
                <w:tab w:val="left" w:pos="1134"/>
                <w:tab w:val="left" w:pos="1276"/>
                <w:tab w:val="center" w:pos="3402"/>
                <w:tab w:val="center" w:pos="4536"/>
                <w:tab w:val="center" w:pos="5670"/>
                <w:tab w:val="center" w:pos="6804"/>
                <w:tab w:val="right" w:pos="7655"/>
              </w:tabs>
              <w:jc w:val="right"/>
            </w:pPr>
            <w:r>
              <w:t>-</w:t>
            </w:r>
          </w:p>
        </w:tc>
        <w:tc>
          <w:tcPr>
            <w:tcW w:w="1309" w:type="dxa"/>
            <w:gridSpan w:val="2"/>
            <w:vAlign w:val="bottom"/>
          </w:tcPr>
          <w:p w14:paraId="34233860" w14:textId="78EED20E" w:rsidR="005C49CC" w:rsidRPr="00E82BD8" w:rsidRDefault="00354AA6" w:rsidP="004E094F">
            <w:pPr>
              <w:tabs>
                <w:tab w:val="left" w:pos="1134"/>
                <w:tab w:val="left" w:pos="1276"/>
                <w:tab w:val="center" w:pos="3402"/>
                <w:tab w:val="center" w:pos="4536"/>
                <w:tab w:val="center" w:pos="5670"/>
                <w:tab w:val="center" w:pos="6804"/>
                <w:tab w:val="right" w:pos="7655"/>
              </w:tabs>
              <w:jc w:val="right"/>
            </w:pPr>
            <w:r>
              <w:t>-</w:t>
            </w:r>
          </w:p>
        </w:tc>
        <w:tc>
          <w:tcPr>
            <w:tcW w:w="1066" w:type="dxa"/>
            <w:vAlign w:val="bottom"/>
          </w:tcPr>
          <w:p w14:paraId="46367C23" w14:textId="392A6192" w:rsidR="005C49CC" w:rsidRPr="00E82BD8" w:rsidRDefault="00354AA6" w:rsidP="004E094F">
            <w:pPr>
              <w:tabs>
                <w:tab w:val="left" w:pos="1134"/>
                <w:tab w:val="left" w:pos="1276"/>
                <w:tab w:val="center" w:pos="3402"/>
                <w:tab w:val="center" w:pos="4536"/>
                <w:tab w:val="center" w:pos="5670"/>
                <w:tab w:val="center" w:pos="6804"/>
                <w:tab w:val="right" w:pos="7655"/>
              </w:tabs>
              <w:jc w:val="right"/>
              <w:rPr>
                <w:lang w:val="en-US"/>
              </w:rPr>
            </w:pPr>
            <w:r>
              <w:rPr>
                <w:lang w:val="en-US"/>
              </w:rPr>
              <w:t>(4,796)</w:t>
            </w:r>
          </w:p>
        </w:tc>
      </w:tr>
      <w:tr w:rsidR="004E094F" w:rsidRPr="001427AD" w14:paraId="6791F2CC" w14:textId="77777777" w:rsidTr="00174D6C">
        <w:tc>
          <w:tcPr>
            <w:tcW w:w="2518" w:type="dxa"/>
            <w:gridSpan w:val="3"/>
            <w:vAlign w:val="bottom"/>
          </w:tcPr>
          <w:p w14:paraId="176805D7" w14:textId="77777777" w:rsidR="004E094F" w:rsidRPr="001427AD" w:rsidRDefault="004E094F" w:rsidP="004E094F">
            <w:pPr>
              <w:ind w:left="-107"/>
              <w:rPr>
                <w:lang w:val="bg-BG"/>
              </w:rPr>
            </w:pPr>
            <w:r w:rsidRPr="001427AD">
              <w:rPr>
                <w:lang w:val="bg-BG"/>
              </w:rPr>
              <w:t xml:space="preserve">Трансфер от инвестиционни </w:t>
            </w:r>
          </w:p>
          <w:p w14:paraId="0CB4D41D" w14:textId="77777777" w:rsidR="004E094F" w:rsidRPr="001427AD" w:rsidRDefault="004E094F" w:rsidP="004E094F">
            <w:pPr>
              <w:ind w:left="-107"/>
              <w:rPr>
                <w:lang w:val="bg-BG"/>
              </w:rPr>
            </w:pPr>
            <w:r w:rsidRPr="001427AD">
              <w:rPr>
                <w:lang w:val="bg-BG"/>
              </w:rPr>
              <w:t>имоти (Прил. 6)</w:t>
            </w:r>
          </w:p>
        </w:tc>
        <w:tc>
          <w:tcPr>
            <w:tcW w:w="1133" w:type="dxa"/>
            <w:vAlign w:val="bottom"/>
          </w:tcPr>
          <w:p w14:paraId="103A0932" w14:textId="18C03722" w:rsidR="004E094F" w:rsidRPr="00E82BD8" w:rsidRDefault="00354AA6" w:rsidP="004E094F">
            <w:pPr>
              <w:tabs>
                <w:tab w:val="left" w:pos="1134"/>
                <w:tab w:val="left" w:pos="1276"/>
                <w:tab w:val="center" w:pos="3402"/>
                <w:tab w:val="center" w:pos="4536"/>
                <w:tab w:val="center" w:pos="5670"/>
                <w:tab w:val="center" w:pos="6804"/>
                <w:tab w:val="right" w:pos="7655"/>
              </w:tabs>
              <w:jc w:val="right"/>
              <w:rPr>
                <w:lang w:val="en-US"/>
              </w:rPr>
            </w:pPr>
            <w:r>
              <w:rPr>
                <w:lang w:val="en-US"/>
              </w:rPr>
              <w:t>-</w:t>
            </w:r>
          </w:p>
        </w:tc>
        <w:tc>
          <w:tcPr>
            <w:tcW w:w="1276" w:type="dxa"/>
            <w:vAlign w:val="bottom"/>
          </w:tcPr>
          <w:p w14:paraId="1D7F8088" w14:textId="77777777" w:rsidR="004E094F" w:rsidRPr="00E82BD8"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E82BD8">
              <w:t>-</w:t>
            </w:r>
          </w:p>
        </w:tc>
        <w:tc>
          <w:tcPr>
            <w:tcW w:w="1417" w:type="dxa"/>
            <w:vAlign w:val="bottom"/>
          </w:tcPr>
          <w:p w14:paraId="3F72B22E" w14:textId="77777777" w:rsidR="004E094F" w:rsidRPr="00E82BD8"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E82BD8">
              <w:t>-</w:t>
            </w:r>
          </w:p>
        </w:tc>
        <w:tc>
          <w:tcPr>
            <w:tcW w:w="993" w:type="dxa"/>
            <w:vAlign w:val="bottom"/>
          </w:tcPr>
          <w:p w14:paraId="2E2A6135" w14:textId="77777777" w:rsidR="004E094F" w:rsidRPr="00E82BD8"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E82BD8">
              <w:t>-</w:t>
            </w:r>
          </w:p>
        </w:tc>
        <w:tc>
          <w:tcPr>
            <w:tcW w:w="1309" w:type="dxa"/>
            <w:vAlign w:val="bottom"/>
          </w:tcPr>
          <w:p w14:paraId="2AE00792" w14:textId="77777777" w:rsidR="004E094F" w:rsidRPr="00E82BD8"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E82BD8">
              <w:t>-</w:t>
            </w:r>
          </w:p>
        </w:tc>
        <w:tc>
          <w:tcPr>
            <w:tcW w:w="1309" w:type="dxa"/>
            <w:gridSpan w:val="2"/>
            <w:vAlign w:val="bottom"/>
          </w:tcPr>
          <w:p w14:paraId="6F8F334B" w14:textId="77777777" w:rsidR="004E094F" w:rsidRPr="00E82BD8"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E82BD8">
              <w:t>-</w:t>
            </w:r>
          </w:p>
        </w:tc>
        <w:tc>
          <w:tcPr>
            <w:tcW w:w="1066" w:type="dxa"/>
            <w:vAlign w:val="bottom"/>
          </w:tcPr>
          <w:p w14:paraId="63AFBA7B" w14:textId="25ECF6AC" w:rsidR="004E094F" w:rsidRPr="00E82BD8" w:rsidRDefault="00354AA6" w:rsidP="004E094F">
            <w:pPr>
              <w:tabs>
                <w:tab w:val="left" w:pos="1134"/>
                <w:tab w:val="left" w:pos="1276"/>
                <w:tab w:val="center" w:pos="3402"/>
                <w:tab w:val="center" w:pos="4536"/>
                <w:tab w:val="center" w:pos="5670"/>
                <w:tab w:val="center" w:pos="6804"/>
                <w:tab w:val="right" w:pos="7655"/>
              </w:tabs>
              <w:jc w:val="right"/>
              <w:rPr>
                <w:lang w:val="en-US"/>
              </w:rPr>
            </w:pPr>
            <w:r>
              <w:rPr>
                <w:lang w:val="en-US"/>
              </w:rPr>
              <w:t>-</w:t>
            </w:r>
          </w:p>
        </w:tc>
      </w:tr>
      <w:tr w:rsidR="004E094F" w:rsidRPr="001427AD" w14:paraId="01244D14" w14:textId="77777777" w:rsidTr="00174D6C">
        <w:tc>
          <w:tcPr>
            <w:tcW w:w="2518" w:type="dxa"/>
            <w:gridSpan w:val="3"/>
            <w:vAlign w:val="bottom"/>
          </w:tcPr>
          <w:p w14:paraId="4106F340" w14:textId="77777777" w:rsidR="004E094F" w:rsidRPr="001427AD" w:rsidRDefault="004E094F" w:rsidP="004E094F">
            <w:pPr>
              <w:ind w:left="-107"/>
              <w:rPr>
                <w:lang w:val="bg-BG"/>
              </w:rPr>
            </w:pPr>
            <w:r w:rsidRPr="001427AD">
              <w:rPr>
                <w:lang w:val="bg-BG"/>
              </w:rPr>
              <w:t>Трансфери</w:t>
            </w:r>
          </w:p>
        </w:tc>
        <w:tc>
          <w:tcPr>
            <w:tcW w:w="1133" w:type="dxa"/>
            <w:vAlign w:val="bottom"/>
          </w:tcPr>
          <w:p w14:paraId="42AEA712" w14:textId="77777777" w:rsidR="004E094F" w:rsidRPr="004B5811" w:rsidRDefault="004E094F" w:rsidP="004E094F">
            <w:pPr>
              <w:tabs>
                <w:tab w:val="left" w:pos="1134"/>
                <w:tab w:val="left" w:pos="1276"/>
                <w:tab w:val="center" w:pos="3402"/>
                <w:tab w:val="center" w:pos="4536"/>
                <w:tab w:val="center" w:pos="5670"/>
                <w:tab w:val="center" w:pos="6804"/>
                <w:tab w:val="right" w:pos="7655"/>
              </w:tabs>
              <w:jc w:val="right"/>
              <w:rPr>
                <w:lang w:val="bg-BG"/>
              </w:rPr>
            </w:pPr>
            <w:r w:rsidRPr="004B5811">
              <w:rPr>
                <w:lang w:val="bg-BG"/>
              </w:rPr>
              <w:t>-</w:t>
            </w:r>
          </w:p>
        </w:tc>
        <w:tc>
          <w:tcPr>
            <w:tcW w:w="1276" w:type="dxa"/>
            <w:vAlign w:val="bottom"/>
          </w:tcPr>
          <w:p w14:paraId="414C3D5F" w14:textId="36CF1DB4" w:rsidR="004E094F" w:rsidRPr="004B5811" w:rsidRDefault="00354AA6" w:rsidP="004E094F">
            <w:pPr>
              <w:tabs>
                <w:tab w:val="left" w:pos="1134"/>
                <w:tab w:val="left" w:pos="1276"/>
                <w:tab w:val="center" w:pos="3402"/>
                <w:tab w:val="center" w:pos="4536"/>
                <w:tab w:val="center" w:pos="5670"/>
                <w:tab w:val="center" w:pos="6804"/>
                <w:tab w:val="right" w:pos="7655"/>
              </w:tabs>
              <w:jc w:val="right"/>
              <w:rPr>
                <w:lang w:val="en-US"/>
              </w:rPr>
            </w:pPr>
            <w:r>
              <w:rPr>
                <w:lang w:val="en-US"/>
              </w:rPr>
              <w:t>220</w:t>
            </w:r>
          </w:p>
        </w:tc>
        <w:tc>
          <w:tcPr>
            <w:tcW w:w="1417" w:type="dxa"/>
            <w:vAlign w:val="bottom"/>
          </w:tcPr>
          <w:p w14:paraId="24DB4B91" w14:textId="2FDE564A" w:rsidR="004E094F" w:rsidRPr="004B5811" w:rsidRDefault="00752864" w:rsidP="004E094F">
            <w:pPr>
              <w:tabs>
                <w:tab w:val="left" w:pos="1134"/>
                <w:tab w:val="left" w:pos="1276"/>
                <w:tab w:val="center" w:pos="3402"/>
                <w:tab w:val="center" w:pos="4536"/>
                <w:tab w:val="center" w:pos="5670"/>
                <w:tab w:val="center" w:pos="6804"/>
                <w:tab w:val="right" w:pos="7655"/>
              </w:tabs>
              <w:jc w:val="right"/>
              <w:rPr>
                <w:lang w:val="en-US"/>
              </w:rPr>
            </w:pPr>
            <w:r w:rsidRPr="004B5811">
              <w:rPr>
                <w:lang w:val="en-US"/>
              </w:rPr>
              <w:t>3</w:t>
            </w:r>
            <w:r w:rsidR="00354AA6">
              <w:rPr>
                <w:lang w:val="en-US"/>
              </w:rPr>
              <w:t>72</w:t>
            </w:r>
          </w:p>
        </w:tc>
        <w:tc>
          <w:tcPr>
            <w:tcW w:w="993" w:type="dxa"/>
            <w:vAlign w:val="bottom"/>
          </w:tcPr>
          <w:p w14:paraId="0BEEBC4A" w14:textId="0671C309" w:rsidR="004E094F" w:rsidRPr="004B5811" w:rsidRDefault="00354AA6" w:rsidP="004E094F">
            <w:pPr>
              <w:tabs>
                <w:tab w:val="left" w:pos="1134"/>
                <w:tab w:val="left" w:pos="1276"/>
                <w:tab w:val="center" w:pos="3402"/>
                <w:tab w:val="center" w:pos="4536"/>
                <w:tab w:val="center" w:pos="5670"/>
                <w:tab w:val="center" w:pos="6804"/>
                <w:tab w:val="right" w:pos="7655"/>
              </w:tabs>
              <w:jc w:val="right"/>
              <w:rPr>
                <w:lang w:val="en-US"/>
              </w:rPr>
            </w:pPr>
            <w:r>
              <w:rPr>
                <w:lang w:val="en-US"/>
              </w:rPr>
              <w:t>9</w:t>
            </w:r>
            <w:r w:rsidR="00C0529F" w:rsidRPr="004B5811">
              <w:rPr>
                <w:lang w:val="en-US"/>
              </w:rPr>
              <w:t>0</w:t>
            </w:r>
          </w:p>
        </w:tc>
        <w:tc>
          <w:tcPr>
            <w:tcW w:w="1309" w:type="dxa"/>
            <w:vAlign w:val="bottom"/>
          </w:tcPr>
          <w:p w14:paraId="60BA28B7" w14:textId="5AF2A812" w:rsidR="004E094F" w:rsidRPr="00354AA6" w:rsidRDefault="00354AA6" w:rsidP="004E094F">
            <w:pPr>
              <w:tabs>
                <w:tab w:val="left" w:pos="1134"/>
                <w:tab w:val="left" w:pos="1276"/>
                <w:tab w:val="center" w:pos="3402"/>
                <w:tab w:val="center" w:pos="4536"/>
                <w:tab w:val="center" w:pos="5670"/>
                <w:tab w:val="center" w:pos="6804"/>
                <w:tab w:val="right" w:pos="7655"/>
              </w:tabs>
              <w:jc w:val="right"/>
              <w:rPr>
                <w:lang w:val="en-US"/>
              </w:rPr>
            </w:pPr>
            <w:r>
              <w:rPr>
                <w:lang w:val="en-US"/>
              </w:rPr>
              <w:t>(776)</w:t>
            </w:r>
          </w:p>
        </w:tc>
        <w:tc>
          <w:tcPr>
            <w:tcW w:w="1309" w:type="dxa"/>
            <w:gridSpan w:val="2"/>
            <w:vAlign w:val="bottom"/>
          </w:tcPr>
          <w:p w14:paraId="60B8D968" w14:textId="24F0EF2B" w:rsidR="004E094F" w:rsidRPr="00354AA6" w:rsidRDefault="00354AA6" w:rsidP="004E094F">
            <w:pPr>
              <w:tabs>
                <w:tab w:val="left" w:pos="1134"/>
                <w:tab w:val="left" w:pos="1276"/>
                <w:tab w:val="center" w:pos="3402"/>
                <w:tab w:val="center" w:pos="4536"/>
                <w:tab w:val="center" w:pos="5670"/>
                <w:tab w:val="center" w:pos="6804"/>
                <w:tab w:val="right" w:pos="7655"/>
              </w:tabs>
              <w:jc w:val="right"/>
              <w:rPr>
                <w:lang w:val="en-US"/>
              </w:rPr>
            </w:pPr>
            <w:r>
              <w:rPr>
                <w:lang w:val="en-US"/>
              </w:rPr>
              <w:t>94</w:t>
            </w:r>
          </w:p>
        </w:tc>
        <w:tc>
          <w:tcPr>
            <w:tcW w:w="1066" w:type="dxa"/>
            <w:vAlign w:val="bottom"/>
          </w:tcPr>
          <w:p w14:paraId="2E795E52" w14:textId="0EBFFE8D" w:rsidR="004E094F" w:rsidRPr="00DA7450" w:rsidRDefault="00354AA6" w:rsidP="004E094F">
            <w:pPr>
              <w:tabs>
                <w:tab w:val="left" w:pos="1134"/>
                <w:tab w:val="left" w:pos="1276"/>
                <w:tab w:val="center" w:pos="3402"/>
                <w:tab w:val="center" w:pos="4536"/>
                <w:tab w:val="center" w:pos="5670"/>
                <w:tab w:val="center" w:pos="6804"/>
                <w:tab w:val="right" w:pos="7655"/>
              </w:tabs>
              <w:jc w:val="right"/>
              <w:rPr>
                <w:lang w:val="en-US"/>
              </w:rPr>
            </w:pPr>
            <w:r w:rsidRPr="00DA7450">
              <w:rPr>
                <w:lang w:val="en-US"/>
              </w:rPr>
              <w:t>-</w:t>
            </w:r>
          </w:p>
        </w:tc>
      </w:tr>
      <w:tr w:rsidR="004E094F" w:rsidRPr="001427AD" w14:paraId="086AC5FF" w14:textId="77777777" w:rsidTr="00174D6C">
        <w:tc>
          <w:tcPr>
            <w:tcW w:w="2518" w:type="dxa"/>
            <w:gridSpan w:val="3"/>
            <w:vAlign w:val="bottom"/>
          </w:tcPr>
          <w:p w14:paraId="68ADB135" w14:textId="77777777" w:rsidR="004E094F" w:rsidRPr="001427AD" w:rsidRDefault="004E094F" w:rsidP="004E094F">
            <w:pPr>
              <w:ind w:left="-107"/>
              <w:rPr>
                <w:lang w:val="bg-BG"/>
              </w:rPr>
            </w:pPr>
            <w:r w:rsidRPr="001427AD">
              <w:rPr>
                <w:lang w:val="bg-BG"/>
              </w:rPr>
              <w:t>Амортизация</w:t>
            </w:r>
          </w:p>
        </w:tc>
        <w:tc>
          <w:tcPr>
            <w:tcW w:w="1133" w:type="dxa"/>
            <w:tcBorders>
              <w:bottom w:val="single" w:sz="4" w:space="0" w:color="auto"/>
            </w:tcBorders>
            <w:vAlign w:val="bottom"/>
          </w:tcPr>
          <w:p w14:paraId="6A744041" w14:textId="0277A265" w:rsidR="004E094F" w:rsidRPr="004B5811"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4B5811">
              <w:t>(</w:t>
            </w:r>
            <w:r w:rsidR="001D600A" w:rsidRPr="004B5811">
              <w:rPr>
                <w:lang w:val="en-US"/>
              </w:rPr>
              <w:t>265</w:t>
            </w:r>
            <w:r w:rsidRPr="004B5811">
              <w:t>)</w:t>
            </w:r>
          </w:p>
        </w:tc>
        <w:tc>
          <w:tcPr>
            <w:tcW w:w="1276" w:type="dxa"/>
            <w:tcBorders>
              <w:bottom w:val="single" w:sz="4" w:space="0" w:color="auto"/>
            </w:tcBorders>
            <w:vAlign w:val="bottom"/>
          </w:tcPr>
          <w:p w14:paraId="08D1E88A" w14:textId="0B149414" w:rsidR="004E094F" w:rsidRPr="004B5811"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4B5811">
              <w:t>(</w:t>
            </w:r>
            <w:r w:rsidRPr="004B5811">
              <w:rPr>
                <w:lang w:val="bg-BG"/>
              </w:rPr>
              <w:t>3</w:t>
            </w:r>
            <w:r w:rsidR="001D600A" w:rsidRPr="004B5811">
              <w:rPr>
                <w:lang w:val="en-US"/>
              </w:rPr>
              <w:t>44</w:t>
            </w:r>
            <w:r w:rsidRPr="004B5811">
              <w:t>)</w:t>
            </w:r>
          </w:p>
        </w:tc>
        <w:tc>
          <w:tcPr>
            <w:tcW w:w="1417" w:type="dxa"/>
            <w:tcBorders>
              <w:bottom w:val="single" w:sz="4" w:space="0" w:color="auto"/>
            </w:tcBorders>
            <w:vAlign w:val="bottom"/>
          </w:tcPr>
          <w:p w14:paraId="77D2B153" w14:textId="30D9FAE7" w:rsidR="004E094F" w:rsidRPr="004B5811"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4B5811">
              <w:t>(</w:t>
            </w:r>
            <w:r w:rsidRPr="004B5811">
              <w:rPr>
                <w:lang w:val="bg-BG"/>
              </w:rPr>
              <w:t>3</w:t>
            </w:r>
            <w:r w:rsidR="004B5811" w:rsidRPr="004B5811">
              <w:rPr>
                <w:lang w:val="en-US"/>
              </w:rPr>
              <w:t>19</w:t>
            </w:r>
            <w:r w:rsidRPr="004B5811">
              <w:t>)</w:t>
            </w:r>
          </w:p>
        </w:tc>
        <w:tc>
          <w:tcPr>
            <w:tcW w:w="993" w:type="dxa"/>
            <w:tcBorders>
              <w:bottom w:val="single" w:sz="4" w:space="0" w:color="auto"/>
            </w:tcBorders>
            <w:vAlign w:val="bottom"/>
          </w:tcPr>
          <w:p w14:paraId="68E9AA05" w14:textId="640C74DD" w:rsidR="004E094F" w:rsidRPr="004B5811"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4B5811">
              <w:t>(</w:t>
            </w:r>
            <w:r w:rsidRPr="004B5811">
              <w:rPr>
                <w:lang w:val="bg-BG"/>
              </w:rPr>
              <w:t>1</w:t>
            </w:r>
            <w:r w:rsidR="004B5811" w:rsidRPr="004B5811">
              <w:rPr>
                <w:lang w:val="en-US"/>
              </w:rPr>
              <w:t>61</w:t>
            </w:r>
            <w:r w:rsidRPr="004B5811">
              <w:t>)</w:t>
            </w:r>
          </w:p>
        </w:tc>
        <w:tc>
          <w:tcPr>
            <w:tcW w:w="1309" w:type="dxa"/>
            <w:tcBorders>
              <w:bottom w:val="single" w:sz="4" w:space="0" w:color="auto"/>
            </w:tcBorders>
            <w:vAlign w:val="bottom"/>
          </w:tcPr>
          <w:p w14:paraId="672C7F2B" w14:textId="77777777" w:rsidR="004E094F" w:rsidRPr="004B5811" w:rsidRDefault="004E094F" w:rsidP="004E094F">
            <w:pPr>
              <w:tabs>
                <w:tab w:val="left" w:pos="1134"/>
                <w:tab w:val="left" w:pos="1276"/>
                <w:tab w:val="center" w:pos="3402"/>
                <w:tab w:val="center" w:pos="4536"/>
                <w:tab w:val="center" w:pos="5670"/>
                <w:tab w:val="center" w:pos="6804"/>
                <w:tab w:val="right" w:pos="7655"/>
              </w:tabs>
              <w:jc w:val="right"/>
              <w:rPr>
                <w:lang w:val="bg-BG"/>
              </w:rPr>
            </w:pPr>
            <w:r w:rsidRPr="004B5811">
              <w:rPr>
                <w:lang w:val="bg-BG"/>
              </w:rPr>
              <w:t>-</w:t>
            </w:r>
          </w:p>
        </w:tc>
        <w:tc>
          <w:tcPr>
            <w:tcW w:w="1309" w:type="dxa"/>
            <w:gridSpan w:val="2"/>
            <w:tcBorders>
              <w:bottom w:val="single" w:sz="4" w:space="0" w:color="auto"/>
            </w:tcBorders>
            <w:vAlign w:val="bottom"/>
          </w:tcPr>
          <w:p w14:paraId="31179067" w14:textId="69D94178" w:rsidR="004E094F" w:rsidRPr="004B5811"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4B5811">
              <w:t>(</w:t>
            </w:r>
            <w:r w:rsidR="00354AA6">
              <w:rPr>
                <w:lang w:val="en-US"/>
              </w:rPr>
              <w:t>442</w:t>
            </w:r>
            <w:r w:rsidRPr="004B5811">
              <w:t>)</w:t>
            </w:r>
          </w:p>
        </w:tc>
        <w:tc>
          <w:tcPr>
            <w:tcW w:w="1066" w:type="dxa"/>
            <w:tcBorders>
              <w:bottom w:val="single" w:sz="4" w:space="0" w:color="auto"/>
            </w:tcBorders>
            <w:vAlign w:val="bottom"/>
          </w:tcPr>
          <w:p w14:paraId="700B9BF4" w14:textId="3A28DB91" w:rsidR="004E094F" w:rsidRPr="00DA7450"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DA7450">
              <w:t>(</w:t>
            </w:r>
            <w:r w:rsidRPr="00DA7450">
              <w:rPr>
                <w:lang w:val="bg-BG"/>
              </w:rPr>
              <w:t>1,</w:t>
            </w:r>
            <w:r w:rsidR="00354AA6" w:rsidRPr="00DA7450">
              <w:rPr>
                <w:lang w:val="en-US"/>
              </w:rPr>
              <w:t>531</w:t>
            </w:r>
            <w:r w:rsidRPr="00DA7450">
              <w:t>)</w:t>
            </w:r>
          </w:p>
        </w:tc>
      </w:tr>
      <w:tr w:rsidR="004E094F" w:rsidRPr="001427AD" w14:paraId="07A35901" w14:textId="77777777" w:rsidTr="00174D6C">
        <w:tc>
          <w:tcPr>
            <w:tcW w:w="2518" w:type="dxa"/>
            <w:gridSpan w:val="3"/>
          </w:tcPr>
          <w:p w14:paraId="033A7FE9" w14:textId="77777777" w:rsidR="004E094F" w:rsidRPr="001427AD" w:rsidRDefault="004E094F" w:rsidP="004E094F">
            <w:pPr>
              <w:ind w:left="-107"/>
              <w:rPr>
                <w:lang w:val="bg-BG"/>
              </w:rPr>
            </w:pPr>
            <w:r w:rsidRPr="001427AD">
              <w:rPr>
                <w:lang w:val="bg-BG"/>
              </w:rPr>
              <w:t>Балансова стойност</w:t>
            </w:r>
          </w:p>
        </w:tc>
        <w:tc>
          <w:tcPr>
            <w:tcW w:w="1133" w:type="dxa"/>
            <w:tcBorders>
              <w:top w:val="single" w:sz="4" w:space="0" w:color="auto"/>
              <w:bottom w:val="single" w:sz="4" w:space="0" w:color="auto"/>
            </w:tcBorders>
            <w:vAlign w:val="bottom"/>
          </w:tcPr>
          <w:p w14:paraId="7649D0ED" w14:textId="281CE952" w:rsidR="004E094F" w:rsidRPr="005A7459" w:rsidRDefault="005A7459" w:rsidP="004E094F">
            <w:pPr>
              <w:jc w:val="right"/>
              <w:rPr>
                <w:b/>
                <w:bCs/>
                <w:highlight w:val="yellow"/>
                <w:lang w:val="en-US"/>
              </w:rPr>
            </w:pPr>
            <w:r w:rsidRPr="00AC7F32">
              <w:rPr>
                <w:b/>
                <w:bCs/>
                <w:lang w:val="en-US"/>
              </w:rPr>
              <w:t>19</w:t>
            </w:r>
            <w:r w:rsidR="004E094F" w:rsidRPr="00AC7F32">
              <w:rPr>
                <w:b/>
                <w:bCs/>
                <w:lang w:val="bg-BG"/>
              </w:rPr>
              <w:t>,</w:t>
            </w:r>
            <w:r w:rsidRPr="00AC7F32">
              <w:rPr>
                <w:b/>
                <w:bCs/>
                <w:lang w:val="en-US"/>
              </w:rPr>
              <w:t>342</w:t>
            </w:r>
          </w:p>
        </w:tc>
        <w:tc>
          <w:tcPr>
            <w:tcW w:w="1276" w:type="dxa"/>
            <w:tcBorders>
              <w:top w:val="single" w:sz="4" w:space="0" w:color="auto"/>
              <w:bottom w:val="single" w:sz="4" w:space="0" w:color="auto"/>
            </w:tcBorders>
            <w:vAlign w:val="bottom"/>
          </w:tcPr>
          <w:p w14:paraId="08E118A7" w14:textId="0E7C07B7" w:rsidR="004E094F" w:rsidRPr="00AC7F32" w:rsidRDefault="005A7459" w:rsidP="004E094F">
            <w:pPr>
              <w:jc w:val="right"/>
              <w:rPr>
                <w:b/>
                <w:bCs/>
                <w:lang w:val="en-US"/>
              </w:rPr>
            </w:pPr>
            <w:r w:rsidRPr="00AC7F32">
              <w:rPr>
                <w:b/>
                <w:bCs/>
                <w:lang w:val="en-US"/>
              </w:rPr>
              <w:t>6</w:t>
            </w:r>
            <w:r w:rsidR="004E094F" w:rsidRPr="00AC7F32">
              <w:rPr>
                <w:b/>
                <w:bCs/>
                <w:lang w:val="bg-BG"/>
              </w:rPr>
              <w:t>,</w:t>
            </w:r>
            <w:r w:rsidRPr="00AC7F32">
              <w:rPr>
                <w:b/>
                <w:bCs/>
                <w:lang w:val="en-US"/>
              </w:rPr>
              <w:t>207</w:t>
            </w:r>
          </w:p>
        </w:tc>
        <w:tc>
          <w:tcPr>
            <w:tcW w:w="1417" w:type="dxa"/>
            <w:tcBorders>
              <w:top w:val="single" w:sz="4" w:space="0" w:color="auto"/>
              <w:bottom w:val="single" w:sz="4" w:space="0" w:color="auto"/>
            </w:tcBorders>
            <w:vAlign w:val="bottom"/>
          </w:tcPr>
          <w:p w14:paraId="3E7B6F26" w14:textId="4E0E3193" w:rsidR="004E094F" w:rsidRPr="00AC7F32" w:rsidRDefault="004E094F" w:rsidP="004E094F">
            <w:pPr>
              <w:jc w:val="right"/>
              <w:rPr>
                <w:b/>
                <w:bCs/>
                <w:lang w:val="en-US"/>
              </w:rPr>
            </w:pPr>
            <w:r w:rsidRPr="00AC7F32">
              <w:rPr>
                <w:b/>
                <w:bCs/>
                <w:lang w:val="bg-BG"/>
              </w:rPr>
              <w:t>2,2</w:t>
            </w:r>
            <w:r w:rsidR="005A7459" w:rsidRPr="00AC7F32">
              <w:rPr>
                <w:b/>
                <w:bCs/>
                <w:lang w:val="en-US"/>
              </w:rPr>
              <w:t>79</w:t>
            </w:r>
          </w:p>
        </w:tc>
        <w:tc>
          <w:tcPr>
            <w:tcW w:w="993" w:type="dxa"/>
            <w:tcBorders>
              <w:top w:val="single" w:sz="4" w:space="0" w:color="auto"/>
              <w:bottom w:val="single" w:sz="4" w:space="0" w:color="auto"/>
            </w:tcBorders>
            <w:vAlign w:val="bottom"/>
          </w:tcPr>
          <w:p w14:paraId="2063CC4A" w14:textId="3890433C" w:rsidR="004E094F" w:rsidRPr="00AC7F32" w:rsidRDefault="004E094F" w:rsidP="004E094F">
            <w:pPr>
              <w:jc w:val="right"/>
              <w:rPr>
                <w:b/>
                <w:bCs/>
                <w:lang w:val="en-US"/>
              </w:rPr>
            </w:pPr>
            <w:r w:rsidRPr="00AC7F32">
              <w:rPr>
                <w:b/>
                <w:bCs/>
                <w:lang w:val="bg-BG"/>
              </w:rPr>
              <w:t>5</w:t>
            </w:r>
            <w:r w:rsidR="005A7459" w:rsidRPr="00AC7F32">
              <w:rPr>
                <w:b/>
                <w:bCs/>
                <w:lang w:val="en-US"/>
              </w:rPr>
              <w:t>97</w:t>
            </w:r>
          </w:p>
        </w:tc>
        <w:tc>
          <w:tcPr>
            <w:tcW w:w="1309" w:type="dxa"/>
            <w:tcBorders>
              <w:top w:val="single" w:sz="4" w:space="0" w:color="auto"/>
              <w:bottom w:val="single" w:sz="4" w:space="0" w:color="auto"/>
            </w:tcBorders>
            <w:vAlign w:val="bottom"/>
          </w:tcPr>
          <w:p w14:paraId="2FA0F14D" w14:textId="64BAD44D" w:rsidR="004E094F" w:rsidRPr="00AC7F32" w:rsidRDefault="005A7459" w:rsidP="004E094F">
            <w:pPr>
              <w:jc w:val="right"/>
              <w:rPr>
                <w:b/>
                <w:bCs/>
                <w:lang w:val="en-US"/>
              </w:rPr>
            </w:pPr>
            <w:r w:rsidRPr="00AC7F32">
              <w:rPr>
                <w:b/>
                <w:bCs/>
                <w:lang w:val="en-US"/>
              </w:rPr>
              <w:t>519</w:t>
            </w:r>
          </w:p>
        </w:tc>
        <w:tc>
          <w:tcPr>
            <w:tcW w:w="1309" w:type="dxa"/>
            <w:gridSpan w:val="2"/>
            <w:tcBorders>
              <w:top w:val="single" w:sz="4" w:space="0" w:color="auto"/>
              <w:bottom w:val="single" w:sz="4" w:space="0" w:color="auto"/>
            </w:tcBorders>
            <w:vAlign w:val="bottom"/>
          </w:tcPr>
          <w:p w14:paraId="4C55D636" w14:textId="1E885FAE" w:rsidR="004E094F" w:rsidRPr="00AC7F32" w:rsidRDefault="00AC7F32" w:rsidP="004E094F">
            <w:pPr>
              <w:jc w:val="right"/>
              <w:rPr>
                <w:b/>
                <w:bCs/>
                <w:lang w:val="en-US"/>
              </w:rPr>
            </w:pPr>
            <w:r>
              <w:rPr>
                <w:b/>
                <w:bCs/>
                <w:lang w:val="en-US"/>
              </w:rPr>
              <w:t>2</w:t>
            </w:r>
            <w:r w:rsidR="004E094F" w:rsidRPr="00AC7F32">
              <w:rPr>
                <w:b/>
                <w:bCs/>
                <w:lang w:val="bg-BG"/>
              </w:rPr>
              <w:t>,</w:t>
            </w:r>
            <w:r w:rsidR="00354AA6">
              <w:rPr>
                <w:b/>
                <w:bCs/>
                <w:lang w:val="en-US"/>
              </w:rPr>
              <w:t>573</w:t>
            </w:r>
          </w:p>
        </w:tc>
        <w:tc>
          <w:tcPr>
            <w:tcW w:w="1066" w:type="dxa"/>
            <w:tcBorders>
              <w:top w:val="single" w:sz="4" w:space="0" w:color="auto"/>
              <w:bottom w:val="single" w:sz="4" w:space="0" w:color="auto"/>
            </w:tcBorders>
            <w:vAlign w:val="bottom"/>
          </w:tcPr>
          <w:p w14:paraId="1407BB26" w14:textId="2A06D143" w:rsidR="004E094F" w:rsidRPr="00AC7F32" w:rsidRDefault="00AC7F32" w:rsidP="004E094F">
            <w:pPr>
              <w:jc w:val="right"/>
              <w:rPr>
                <w:b/>
                <w:bCs/>
                <w:highlight w:val="yellow"/>
                <w:lang w:val="en-US"/>
              </w:rPr>
            </w:pPr>
            <w:r w:rsidRPr="00AC7F32">
              <w:rPr>
                <w:b/>
                <w:bCs/>
                <w:lang w:val="en-US"/>
              </w:rPr>
              <w:t>31</w:t>
            </w:r>
            <w:r w:rsidR="004E094F" w:rsidRPr="00AC7F32">
              <w:rPr>
                <w:b/>
                <w:bCs/>
                <w:lang w:val="bg-BG"/>
              </w:rPr>
              <w:t>,</w:t>
            </w:r>
            <w:r w:rsidR="00273803">
              <w:rPr>
                <w:b/>
                <w:bCs/>
                <w:lang w:val="en-US"/>
              </w:rPr>
              <w:t>517</w:t>
            </w:r>
          </w:p>
        </w:tc>
      </w:tr>
      <w:tr w:rsidR="004E094F" w:rsidRPr="001427AD" w14:paraId="13188DC9" w14:textId="77777777" w:rsidTr="00174D6C">
        <w:tc>
          <w:tcPr>
            <w:tcW w:w="2518" w:type="dxa"/>
            <w:gridSpan w:val="3"/>
          </w:tcPr>
          <w:p w14:paraId="209A37AF" w14:textId="77777777" w:rsidR="004E094F" w:rsidRPr="001427AD" w:rsidRDefault="004E094F" w:rsidP="004E094F">
            <w:pPr>
              <w:ind w:left="-107"/>
              <w:rPr>
                <w:lang w:val="bg-BG"/>
              </w:rPr>
            </w:pPr>
          </w:p>
        </w:tc>
        <w:tc>
          <w:tcPr>
            <w:tcW w:w="1133" w:type="dxa"/>
            <w:tcBorders>
              <w:top w:val="single" w:sz="4" w:space="0" w:color="auto"/>
            </w:tcBorders>
            <w:vAlign w:val="bottom"/>
          </w:tcPr>
          <w:p w14:paraId="5756F084" w14:textId="77777777" w:rsidR="004E094F" w:rsidRPr="009572AC" w:rsidRDefault="004E094F" w:rsidP="004E094F">
            <w:pPr>
              <w:jc w:val="right"/>
              <w:rPr>
                <w:b/>
                <w:bCs/>
                <w:highlight w:val="yellow"/>
              </w:rPr>
            </w:pPr>
          </w:p>
        </w:tc>
        <w:tc>
          <w:tcPr>
            <w:tcW w:w="1276" w:type="dxa"/>
            <w:tcBorders>
              <w:top w:val="single" w:sz="4" w:space="0" w:color="auto"/>
            </w:tcBorders>
            <w:vAlign w:val="bottom"/>
          </w:tcPr>
          <w:p w14:paraId="3D55DDC8" w14:textId="77777777" w:rsidR="004E094F" w:rsidRPr="009572AC" w:rsidRDefault="004E094F" w:rsidP="004E094F">
            <w:pPr>
              <w:jc w:val="right"/>
              <w:rPr>
                <w:b/>
                <w:bCs/>
                <w:highlight w:val="yellow"/>
              </w:rPr>
            </w:pPr>
          </w:p>
        </w:tc>
        <w:tc>
          <w:tcPr>
            <w:tcW w:w="1417" w:type="dxa"/>
            <w:tcBorders>
              <w:top w:val="single" w:sz="4" w:space="0" w:color="auto"/>
            </w:tcBorders>
            <w:vAlign w:val="bottom"/>
          </w:tcPr>
          <w:p w14:paraId="222A15BA" w14:textId="77777777" w:rsidR="004E094F" w:rsidRPr="009572AC" w:rsidRDefault="004E094F" w:rsidP="004E094F">
            <w:pPr>
              <w:jc w:val="right"/>
              <w:rPr>
                <w:b/>
                <w:bCs/>
                <w:highlight w:val="yellow"/>
              </w:rPr>
            </w:pPr>
          </w:p>
        </w:tc>
        <w:tc>
          <w:tcPr>
            <w:tcW w:w="993" w:type="dxa"/>
            <w:tcBorders>
              <w:top w:val="single" w:sz="4" w:space="0" w:color="auto"/>
            </w:tcBorders>
            <w:vAlign w:val="bottom"/>
          </w:tcPr>
          <w:p w14:paraId="439052C4" w14:textId="77777777" w:rsidR="004E094F" w:rsidRPr="009572AC" w:rsidRDefault="004E094F" w:rsidP="004E094F">
            <w:pPr>
              <w:jc w:val="right"/>
              <w:rPr>
                <w:b/>
                <w:bCs/>
                <w:highlight w:val="yellow"/>
              </w:rPr>
            </w:pPr>
          </w:p>
        </w:tc>
        <w:tc>
          <w:tcPr>
            <w:tcW w:w="1309" w:type="dxa"/>
            <w:tcBorders>
              <w:top w:val="single" w:sz="4" w:space="0" w:color="auto"/>
            </w:tcBorders>
            <w:vAlign w:val="bottom"/>
          </w:tcPr>
          <w:p w14:paraId="12C40D03" w14:textId="77777777" w:rsidR="004E094F" w:rsidRPr="009572AC" w:rsidRDefault="004E094F" w:rsidP="004E094F">
            <w:pPr>
              <w:jc w:val="right"/>
              <w:rPr>
                <w:b/>
                <w:bCs/>
                <w:highlight w:val="yellow"/>
              </w:rPr>
            </w:pPr>
          </w:p>
        </w:tc>
        <w:tc>
          <w:tcPr>
            <w:tcW w:w="1309" w:type="dxa"/>
            <w:gridSpan w:val="2"/>
            <w:tcBorders>
              <w:top w:val="single" w:sz="4" w:space="0" w:color="auto"/>
            </w:tcBorders>
          </w:tcPr>
          <w:p w14:paraId="0633DD79" w14:textId="77777777" w:rsidR="004E094F" w:rsidRPr="009572AC" w:rsidRDefault="004E094F" w:rsidP="004E094F">
            <w:pPr>
              <w:jc w:val="right"/>
              <w:rPr>
                <w:b/>
                <w:bCs/>
                <w:highlight w:val="yellow"/>
              </w:rPr>
            </w:pPr>
          </w:p>
        </w:tc>
        <w:tc>
          <w:tcPr>
            <w:tcW w:w="1066" w:type="dxa"/>
            <w:tcBorders>
              <w:top w:val="single" w:sz="4" w:space="0" w:color="auto"/>
            </w:tcBorders>
          </w:tcPr>
          <w:p w14:paraId="0EC412F9" w14:textId="77777777" w:rsidR="004E094F" w:rsidRPr="009572AC" w:rsidRDefault="004E094F" w:rsidP="004E094F">
            <w:pPr>
              <w:jc w:val="right"/>
              <w:rPr>
                <w:b/>
                <w:bCs/>
                <w:highlight w:val="yellow"/>
              </w:rPr>
            </w:pPr>
          </w:p>
        </w:tc>
      </w:tr>
      <w:tr w:rsidR="004E094F" w:rsidRPr="001427AD" w14:paraId="4C51278E" w14:textId="77777777" w:rsidTr="00174D6C">
        <w:tc>
          <w:tcPr>
            <w:tcW w:w="2518" w:type="dxa"/>
            <w:gridSpan w:val="3"/>
          </w:tcPr>
          <w:p w14:paraId="2899A915" w14:textId="46BAC05D" w:rsidR="004E094F" w:rsidRPr="001427AD" w:rsidRDefault="004E094F" w:rsidP="004E094F">
            <w:pPr>
              <w:ind w:left="-110"/>
              <w:rPr>
                <w:b/>
                <w:lang w:val="bg-BG"/>
              </w:rPr>
            </w:pPr>
            <w:r w:rsidRPr="001427AD">
              <w:rPr>
                <w:b/>
                <w:lang w:val="bg-BG"/>
              </w:rPr>
              <w:t>Към 30 юни 202</w:t>
            </w:r>
            <w:r w:rsidR="00A20A81">
              <w:rPr>
                <w:b/>
                <w:lang w:val="bg-BG"/>
              </w:rPr>
              <w:t>2</w:t>
            </w:r>
            <w:r w:rsidRPr="001427AD">
              <w:rPr>
                <w:b/>
                <w:lang w:val="bg-BG"/>
              </w:rPr>
              <w:t>г.</w:t>
            </w:r>
          </w:p>
        </w:tc>
        <w:tc>
          <w:tcPr>
            <w:tcW w:w="1133" w:type="dxa"/>
            <w:vAlign w:val="bottom"/>
          </w:tcPr>
          <w:p w14:paraId="29F85975" w14:textId="77777777" w:rsidR="004E094F" w:rsidRPr="009572AC" w:rsidRDefault="004E094F" w:rsidP="004E094F">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276" w:type="dxa"/>
            <w:vAlign w:val="bottom"/>
          </w:tcPr>
          <w:p w14:paraId="378C9447" w14:textId="77777777" w:rsidR="004E094F" w:rsidRPr="009572AC" w:rsidRDefault="004E094F" w:rsidP="004E094F">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417" w:type="dxa"/>
            <w:vAlign w:val="bottom"/>
          </w:tcPr>
          <w:p w14:paraId="2721392B" w14:textId="77777777" w:rsidR="004E094F" w:rsidRPr="009572AC" w:rsidRDefault="004E094F" w:rsidP="004E094F">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993" w:type="dxa"/>
            <w:vAlign w:val="bottom"/>
          </w:tcPr>
          <w:p w14:paraId="409AE423" w14:textId="77777777" w:rsidR="004E094F" w:rsidRPr="009572AC" w:rsidRDefault="004E094F" w:rsidP="004E094F">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309" w:type="dxa"/>
            <w:vAlign w:val="bottom"/>
          </w:tcPr>
          <w:p w14:paraId="112EF16D" w14:textId="77777777" w:rsidR="004E094F" w:rsidRPr="009572AC" w:rsidRDefault="004E094F" w:rsidP="004E094F">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309" w:type="dxa"/>
            <w:gridSpan w:val="2"/>
          </w:tcPr>
          <w:p w14:paraId="50F0ACDA" w14:textId="77777777" w:rsidR="004E094F" w:rsidRPr="009572AC" w:rsidRDefault="004E094F" w:rsidP="004E094F">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066" w:type="dxa"/>
          </w:tcPr>
          <w:p w14:paraId="3C240142" w14:textId="77777777" w:rsidR="004E094F" w:rsidRPr="009572AC" w:rsidRDefault="004E094F" w:rsidP="004E094F">
            <w:pPr>
              <w:tabs>
                <w:tab w:val="left" w:pos="1134"/>
                <w:tab w:val="left" w:pos="1276"/>
                <w:tab w:val="center" w:pos="3402"/>
                <w:tab w:val="center" w:pos="4536"/>
                <w:tab w:val="center" w:pos="5670"/>
                <w:tab w:val="center" w:pos="6804"/>
                <w:tab w:val="right" w:pos="7655"/>
              </w:tabs>
              <w:jc w:val="right"/>
              <w:rPr>
                <w:b/>
                <w:highlight w:val="yellow"/>
                <w:lang w:val="bg-BG"/>
              </w:rPr>
            </w:pPr>
          </w:p>
        </w:tc>
      </w:tr>
      <w:tr w:rsidR="004E094F" w:rsidRPr="001427AD" w14:paraId="35683D40" w14:textId="77777777" w:rsidTr="00174D6C">
        <w:tc>
          <w:tcPr>
            <w:tcW w:w="2518" w:type="dxa"/>
            <w:gridSpan w:val="3"/>
          </w:tcPr>
          <w:p w14:paraId="60673F9C" w14:textId="77777777" w:rsidR="004E094F" w:rsidRPr="001427AD" w:rsidRDefault="004E094F" w:rsidP="004E094F">
            <w:pPr>
              <w:ind w:left="-107"/>
              <w:rPr>
                <w:b/>
                <w:lang w:val="bg-BG"/>
              </w:rPr>
            </w:pPr>
            <w:r w:rsidRPr="001427AD">
              <w:rPr>
                <w:lang w:val="bg-BG"/>
              </w:rPr>
              <w:t>Отчетна стойност</w:t>
            </w:r>
          </w:p>
        </w:tc>
        <w:tc>
          <w:tcPr>
            <w:tcW w:w="1133" w:type="dxa"/>
            <w:vAlign w:val="bottom"/>
          </w:tcPr>
          <w:p w14:paraId="74003962" w14:textId="47B53DE6" w:rsidR="004E094F" w:rsidRPr="00432553" w:rsidRDefault="00432553" w:rsidP="004E094F">
            <w:pPr>
              <w:jc w:val="right"/>
              <w:rPr>
                <w:color w:val="000000"/>
              </w:rPr>
            </w:pPr>
            <w:r w:rsidRPr="00432553">
              <w:rPr>
                <w:color w:val="000000"/>
              </w:rPr>
              <w:t>28</w:t>
            </w:r>
            <w:r w:rsidR="004E094F" w:rsidRPr="00432553">
              <w:rPr>
                <w:color w:val="000000"/>
              </w:rPr>
              <w:t>,</w:t>
            </w:r>
            <w:r w:rsidRPr="00432553">
              <w:rPr>
                <w:color w:val="000000"/>
              </w:rPr>
              <w:t>758</w:t>
            </w:r>
          </w:p>
        </w:tc>
        <w:tc>
          <w:tcPr>
            <w:tcW w:w="1276" w:type="dxa"/>
            <w:vAlign w:val="bottom"/>
          </w:tcPr>
          <w:p w14:paraId="47A64C27" w14:textId="6DE6CBF5" w:rsidR="004E094F" w:rsidRPr="00432553" w:rsidRDefault="004E094F" w:rsidP="004E094F">
            <w:pPr>
              <w:jc w:val="right"/>
              <w:rPr>
                <w:color w:val="000000"/>
              </w:rPr>
            </w:pPr>
            <w:r w:rsidRPr="00432553">
              <w:rPr>
                <w:color w:val="000000"/>
              </w:rPr>
              <w:t>2</w:t>
            </w:r>
            <w:r w:rsidR="00432553" w:rsidRPr="00432553">
              <w:rPr>
                <w:color w:val="000000"/>
              </w:rPr>
              <w:t>3</w:t>
            </w:r>
            <w:r w:rsidRPr="00432553">
              <w:rPr>
                <w:color w:val="000000"/>
              </w:rPr>
              <w:t>,</w:t>
            </w:r>
            <w:r w:rsidR="00432553" w:rsidRPr="00432553">
              <w:rPr>
                <w:color w:val="000000"/>
              </w:rPr>
              <w:t>768</w:t>
            </w:r>
          </w:p>
        </w:tc>
        <w:tc>
          <w:tcPr>
            <w:tcW w:w="1417" w:type="dxa"/>
            <w:vAlign w:val="bottom"/>
          </w:tcPr>
          <w:p w14:paraId="51C44F35" w14:textId="728A606D" w:rsidR="004E094F" w:rsidRPr="00432553" w:rsidRDefault="004E094F" w:rsidP="004E094F">
            <w:pPr>
              <w:jc w:val="right"/>
              <w:rPr>
                <w:color w:val="000000"/>
              </w:rPr>
            </w:pPr>
            <w:r w:rsidRPr="00432553">
              <w:rPr>
                <w:color w:val="000000"/>
              </w:rPr>
              <w:t>14,6</w:t>
            </w:r>
            <w:r w:rsidR="00432553" w:rsidRPr="00432553">
              <w:rPr>
                <w:color w:val="000000"/>
              </w:rPr>
              <w:t>84</w:t>
            </w:r>
          </w:p>
        </w:tc>
        <w:tc>
          <w:tcPr>
            <w:tcW w:w="993" w:type="dxa"/>
            <w:vAlign w:val="bottom"/>
          </w:tcPr>
          <w:p w14:paraId="731F7254" w14:textId="59CCF907" w:rsidR="004E094F" w:rsidRPr="00432553" w:rsidRDefault="004E094F" w:rsidP="004E094F">
            <w:pPr>
              <w:jc w:val="right"/>
              <w:rPr>
                <w:color w:val="000000"/>
              </w:rPr>
            </w:pPr>
            <w:r w:rsidRPr="00432553">
              <w:rPr>
                <w:color w:val="000000"/>
              </w:rPr>
              <w:t>3,</w:t>
            </w:r>
            <w:r w:rsidR="00432553" w:rsidRPr="00432553">
              <w:rPr>
                <w:color w:val="000000"/>
              </w:rPr>
              <w:t>300</w:t>
            </w:r>
          </w:p>
        </w:tc>
        <w:tc>
          <w:tcPr>
            <w:tcW w:w="1309" w:type="dxa"/>
            <w:vAlign w:val="bottom"/>
          </w:tcPr>
          <w:p w14:paraId="1871E4B3" w14:textId="38EEC03C" w:rsidR="004E094F" w:rsidRPr="00432553" w:rsidRDefault="00432553" w:rsidP="004E094F">
            <w:pPr>
              <w:jc w:val="right"/>
              <w:rPr>
                <w:color w:val="000000"/>
              </w:rPr>
            </w:pPr>
            <w:r w:rsidRPr="00432553">
              <w:rPr>
                <w:color w:val="000000"/>
              </w:rPr>
              <w:t>519</w:t>
            </w:r>
          </w:p>
        </w:tc>
        <w:tc>
          <w:tcPr>
            <w:tcW w:w="1309" w:type="dxa"/>
            <w:gridSpan w:val="2"/>
            <w:vAlign w:val="bottom"/>
          </w:tcPr>
          <w:p w14:paraId="645F54F5" w14:textId="58B81B62" w:rsidR="004E094F" w:rsidRPr="00432553" w:rsidRDefault="00432553" w:rsidP="004E094F">
            <w:pPr>
              <w:jc w:val="right"/>
              <w:rPr>
                <w:color w:val="000000"/>
              </w:rPr>
            </w:pPr>
            <w:r w:rsidRPr="00432553">
              <w:rPr>
                <w:color w:val="000000"/>
              </w:rPr>
              <w:t>8</w:t>
            </w:r>
            <w:r w:rsidR="004E094F" w:rsidRPr="00432553">
              <w:rPr>
                <w:color w:val="000000"/>
              </w:rPr>
              <w:t>,</w:t>
            </w:r>
            <w:r w:rsidRPr="00432553">
              <w:rPr>
                <w:color w:val="000000"/>
              </w:rPr>
              <w:t>383</w:t>
            </w:r>
          </w:p>
        </w:tc>
        <w:tc>
          <w:tcPr>
            <w:tcW w:w="1066" w:type="dxa"/>
            <w:vAlign w:val="bottom"/>
          </w:tcPr>
          <w:p w14:paraId="384B221B" w14:textId="58DDC389" w:rsidR="004E094F" w:rsidRPr="00FF1D07" w:rsidRDefault="00FF1D07" w:rsidP="004E094F">
            <w:pPr>
              <w:jc w:val="right"/>
              <w:rPr>
                <w:color w:val="000000"/>
              </w:rPr>
            </w:pPr>
            <w:r w:rsidRPr="00FF1D07">
              <w:rPr>
                <w:color w:val="000000"/>
              </w:rPr>
              <w:t>79</w:t>
            </w:r>
            <w:r w:rsidR="004E094F" w:rsidRPr="00FF1D07">
              <w:rPr>
                <w:color w:val="000000"/>
              </w:rPr>
              <w:t>,</w:t>
            </w:r>
            <w:r w:rsidRPr="00FF1D07">
              <w:rPr>
                <w:color w:val="000000"/>
              </w:rPr>
              <w:t>412</w:t>
            </w:r>
          </w:p>
        </w:tc>
      </w:tr>
      <w:tr w:rsidR="004E094F" w:rsidRPr="001427AD" w14:paraId="160D29AD" w14:textId="77777777" w:rsidTr="00174D6C">
        <w:tc>
          <w:tcPr>
            <w:tcW w:w="2518" w:type="dxa"/>
            <w:gridSpan w:val="3"/>
          </w:tcPr>
          <w:p w14:paraId="7B02991D" w14:textId="77777777" w:rsidR="004E094F" w:rsidRPr="001427AD" w:rsidRDefault="004E094F" w:rsidP="004E094F">
            <w:pPr>
              <w:ind w:left="-107"/>
              <w:rPr>
                <w:lang w:val="bg-BG"/>
              </w:rPr>
            </w:pPr>
            <w:r w:rsidRPr="001427AD">
              <w:rPr>
                <w:lang w:val="bg-BG"/>
              </w:rPr>
              <w:t>Натрупана амортизация</w:t>
            </w:r>
          </w:p>
        </w:tc>
        <w:tc>
          <w:tcPr>
            <w:tcW w:w="1133" w:type="dxa"/>
            <w:tcBorders>
              <w:bottom w:val="single" w:sz="4" w:space="0" w:color="auto"/>
            </w:tcBorders>
            <w:vAlign w:val="bottom"/>
          </w:tcPr>
          <w:p w14:paraId="2DB8D7B6" w14:textId="59F429DA" w:rsidR="004E094F" w:rsidRPr="00432553"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432553">
              <w:t>(</w:t>
            </w:r>
            <w:r w:rsidR="00432553" w:rsidRPr="00432553">
              <w:rPr>
                <w:lang w:val="en-US"/>
              </w:rPr>
              <w:t>9</w:t>
            </w:r>
            <w:r w:rsidRPr="00432553">
              <w:rPr>
                <w:lang w:val="bg-BG"/>
              </w:rPr>
              <w:t>,</w:t>
            </w:r>
            <w:r w:rsidR="00432553" w:rsidRPr="00432553">
              <w:rPr>
                <w:lang w:val="en-US"/>
              </w:rPr>
              <w:t>416</w:t>
            </w:r>
            <w:r w:rsidRPr="00432553">
              <w:t>)</w:t>
            </w:r>
          </w:p>
        </w:tc>
        <w:tc>
          <w:tcPr>
            <w:tcW w:w="1276" w:type="dxa"/>
            <w:tcBorders>
              <w:bottom w:val="single" w:sz="4" w:space="0" w:color="auto"/>
            </w:tcBorders>
            <w:vAlign w:val="bottom"/>
          </w:tcPr>
          <w:p w14:paraId="2738236E" w14:textId="6367AA63" w:rsidR="004E094F" w:rsidRPr="00432553" w:rsidRDefault="004E094F" w:rsidP="004E094F">
            <w:pPr>
              <w:tabs>
                <w:tab w:val="left" w:pos="1134"/>
                <w:tab w:val="left" w:pos="1276"/>
                <w:tab w:val="center" w:pos="3402"/>
                <w:tab w:val="center" w:pos="4536"/>
                <w:tab w:val="center" w:pos="5670"/>
                <w:tab w:val="center" w:pos="6804"/>
                <w:tab w:val="right" w:pos="7655"/>
              </w:tabs>
              <w:ind w:left="34" w:hanging="34"/>
              <w:jc w:val="right"/>
              <w:rPr>
                <w:lang w:val="en-US"/>
              </w:rPr>
            </w:pPr>
            <w:r w:rsidRPr="00432553">
              <w:t>(</w:t>
            </w:r>
            <w:r w:rsidRPr="00432553">
              <w:rPr>
                <w:lang w:val="bg-BG"/>
              </w:rPr>
              <w:t>17,</w:t>
            </w:r>
            <w:r w:rsidR="00432553" w:rsidRPr="00432553">
              <w:rPr>
                <w:lang w:val="en-US"/>
              </w:rPr>
              <w:t>561</w:t>
            </w:r>
            <w:r w:rsidRPr="00432553">
              <w:t>)</w:t>
            </w:r>
          </w:p>
        </w:tc>
        <w:tc>
          <w:tcPr>
            <w:tcW w:w="1417" w:type="dxa"/>
            <w:tcBorders>
              <w:bottom w:val="single" w:sz="4" w:space="0" w:color="auto"/>
            </w:tcBorders>
            <w:vAlign w:val="bottom"/>
          </w:tcPr>
          <w:p w14:paraId="2FB40349" w14:textId="0E28B4A2" w:rsidR="004E094F" w:rsidRPr="00432553"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432553">
              <w:t>(</w:t>
            </w:r>
            <w:r w:rsidRPr="00432553">
              <w:rPr>
                <w:lang w:val="bg-BG"/>
              </w:rPr>
              <w:t>12,</w:t>
            </w:r>
            <w:r w:rsidR="00432553" w:rsidRPr="00432553">
              <w:rPr>
                <w:lang w:val="en-US"/>
              </w:rPr>
              <w:t>40</w:t>
            </w:r>
            <w:r w:rsidRPr="00432553">
              <w:rPr>
                <w:lang w:val="bg-BG"/>
              </w:rPr>
              <w:t>5</w:t>
            </w:r>
            <w:r w:rsidRPr="00432553">
              <w:t>)</w:t>
            </w:r>
          </w:p>
        </w:tc>
        <w:tc>
          <w:tcPr>
            <w:tcW w:w="993" w:type="dxa"/>
            <w:tcBorders>
              <w:bottom w:val="single" w:sz="4" w:space="0" w:color="auto"/>
            </w:tcBorders>
            <w:vAlign w:val="bottom"/>
          </w:tcPr>
          <w:p w14:paraId="27EED692" w14:textId="7EB6515C" w:rsidR="004E094F" w:rsidRPr="00432553"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432553">
              <w:t>(2,</w:t>
            </w:r>
            <w:r w:rsidR="00432553" w:rsidRPr="00432553">
              <w:rPr>
                <w:lang w:val="en-US"/>
              </w:rPr>
              <w:t>703</w:t>
            </w:r>
            <w:r w:rsidRPr="00432553">
              <w:t>)</w:t>
            </w:r>
          </w:p>
        </w:tc>
        <w:tc>
          <w:tcPr>
            <w:tcW w:w="1309" w:type="dxa"/>
            <w:tcBorders>
              <w:bottom w:val="single" w:sz="4" w:space="0" w:color="auto"/>
            </w:tcBorders>
            <w:vAlign w:val="bottom"/>
          </w:tcPr>
          <w:p w14:paraId="10AA6AB8" w14:textId="640B5E3A" w:rsidR="004E094F" w:rsidRPr="00432553" w:rsidRDefault="00432553" w:rsidP="004E094F">
            <w:pPr>
              <w:tabs>
                <w:tab w:val="left" w:pos="1134"/>
                <w:tab w:val="left" w:pos="1276"/>
                <w:tab w:val="center" w:pos="3402"/>
                <w:tab w:val="center" w:pos="4536"/>
                <w:tab w:val="center" w:pos="5670"/>
                <w:tab w:val="center" w:pos="6804"/>
                <w:tab w:val="right" w:pos="7655"/>
              </w:tabs>
              <w:jc w:val="right"/>
              <w:rPr>
                <w:lang w:val="bg-BG"/>
              </w:rPr>
            </w:pPr>
            <w:r w:rsidRPr="00432553">
              <w:t>-</w:t>
            </w:r>
          </w:p>
        </w:tc>
        <w:tc>
          <w:tcPr>
            <w:tcW w:w="1309" w:type="dxa"/>
            <w:gridSpan w:val="2"/>
            <w:tcBorders>
              <w:bottom w:val="single" w:sz="4" w:space="0" w:color="auto"/>
            </w:tcBorders>
            <w:vAlign w:val="bottom"/>
          </w:tcPr>
          <w:p w14:paraId="74CCD9DA" w14:textId="0C9810B1" w:rsidR="004E094F" w:rsidRPr="00432553" w:rsidRDefault="00432553" w:rsidP="004E094F">
            <w:pPr>
              <w:tabs>
                <w:tab w:val="left" w:pos="1134"/>
                <w:tab w:val="left" w:pos="1276"/>
                <w:tab w:val="center" w:pos="3402"/>
                <w:tab w:val="center" w:pos="4536"/>
                <w:tab w:val="center" w:pos="5670"/>
                <w:tab w:val="center" w:pos="6804"/>
                <w:tab w:val="right" w:pos="7655"/>
              </w:tabs>
              <w:jc w:val="right"/>
              <w:rPr>
                <w:lang w:val="en-US"/>
              </w:rPr>
            </w:pPr>
            <w:r w:rsidRPr="00432553">
              <w:rPr>
                <w:lang w:val="en-US"/>
              </w:rPr>
              <w:t>(5,810)</w:t>
            </w:r>
          </w:p>
        </w:tc>
        <w:tc>
          <w:tcPr>
            <w:tcW w:w="1066" w:type="dxa"/>
            <w:tcBorders>
              <w:bottom w:val="single" w:sz="4" w:space="0" w:color="auto"/>
            </w:tcBorders>
            <w:vAlign w:val="bottom"/>
          </w:tcPr>
          <w:p w14:paraId="71CE6532" w14:textId="6D5685D9" w:rsidR="004E094F" w:rsidRPr="00FF1D07" w:rsidRDefault="004E094F" w:rsidP="004E094F">
            <w:pPr>
              <w:tabs>
                <w:tab w:val="left" w:pos="1134"/>
                <w:tab w:val="left" w:pos="1276"/>
                <w:tab w:val="center" w:pos="3402"/>
                <w:tab w:val="center" w:pos="4536"/>
                <w:tab w:val="center" w:pos="5670"/>
                <w:tab w:val="center" w:pos="6804"/>
                <w:tab w:val="right" w:pos="7655"/>
              </w:tabs>
              <w:jc w:val="right"/>
              <w:rPr>
                <w:lang w:val="en-US"/>
              </w:rPr>
            </w:pPr>
            <w:r w:rsidRPr="00FF1D07">
              <w:t>(</w:t>
            </w:r>
            <w:r w:rsidR="00FF1D07" w:rsidRPr="00FF1D07">
              <w:rPr>
                <w:lang w:val="en-US"/>
              </w:rPr>
              <w:t>47</w:t>
            </w:r>
            <w:r w:rsidRPr="00FF1D07">
              <w:rPr>
                <w:lang w:val="bg-BG"/>
              </w:rPr>
              <w:t>,</w:t>
            </w:r>
            <w:r w:rsidR="00FF1D07" w:rsidRPr="00FF1D07">
              <w:rPr>
                <w:lang w:val="en-US"/>
              </w:rPr>
              <w:t>895</w:t>
            </w:r>
            <w:r w:rsidRPr="00FF1D07">
              <w:t>)</w:t>
            </w:r>
          </w:p>
        </w:tc>
      </w:tr>
      <w:tr w:rsidR="00432553" w:rsidRPr="001427AD" w14:paraId="3754773E" w14:textId="77777777" w:rsidTr="00174D6C">
        <w:tc>
          <w:tcPr>
            <w:tcW w:w="2375" w:type="dxa"/>
            <w:gridSpan w:val="2"/>
          </w:tcPr>
          <w:p w14:paraId="120484BA" w14:textId="77777777" w:rsidR="00432553" w:rsidRPr="001427AD" w:rsidRDefault="00432553" w:rsidP="00432553">
            <w:pPr>
              <w:ind w:left="-107"/>
              <w:rPr>
                <w:b/>
                <w:lang w:val="bg-BG"/>
              </w:rPr>
            </w:pPr>
            <w:r w:rsidRPr="001427AD">
              <w:rPr>
                <w:b/>
                <w:lang w:val="bg-BG"/>
              </w:rPr>
              <w:t>Балансова стойност</w:t>
            </w:r>
          </w:p>
        </w:tc>
        <w:tc>
          <w:tcPr>
            <w:tcW w:w="1276" w:type="dxa"/>
            <w:gridSpan w:val="2"/>
            <w:tcBorders>
              <w:top w:val="single" w:sz="4" w:space="0" w:color="auto"/>
              <w:bottom w:val="single" w:sz="4" w:space="0" w:color="auto"/>
            </w:tcBorders>
            <w:vAlign w:val="bottom"/>
          </w:tcPr>
          <w:p w14:paraId="526493DC" w14:textId="33F3270A" w:rsidR="00432553" w:rsidRPr="009572AC" w:rsidRDefault="00432553" w:rsidP="00432553">
            <w:pPr>
              <w:ind w:left="-248" w:hanging="2"/>
              <w:jc w:val="right"/>
              <w:rPr>
                <w:b/>
                <w:bCs/>
                <w:highlight w:val="yellow"/>
                <w:lang w:val="bg-BG"/>
              </w:rPr>
            </w:pPr>
            <w:r w:rsidRPr="00AC7F32">
              <w:rPr>
                <w:b/>
                <w:bCs/>
                <w:lang w:val="en-US"/>
              </w:rPr>
              <w:t>19</w:t>
            </w:r>
            <w:r w:rsidRPr="00AC7F32">
              <w:rPr>
                <w:b/>
                <w:bCs/>
                <w:lang w:val="bg-BG"/>
              </w:rPr>
              <w:t>,</w:t>
            </w:r>
            <w:r w:rsidRPr="00AC7F32">
              <w:rPr>
                <w:b/>
                <w:bCs/>
                <w:lang w:val="en-US"/>
              </w:rPr>
              <w:t>342</w:t>
            </w:r>
          </w:p>
        </w:tc>
        <w:tc>
          <w:tcPr>
            <w:tcW w:w="1276" w:type="dxa"/>
            <w:tcBorders>
              <w:top w:val="single" w:sz="4" w:space="0" w:color="auto"/>
              <w:bottom w:val="single" w:sz="4" w:space="0" w:color="auto"/>
            </w:tcBorders>
            <w:vAlign w:val="bottom"/>
          </w:tcPr>
          <w:p w14:paraId="778932EA" w14:textId="77038A57" w:rsidR="00432553" w:rsidRPr="00432553" w:rsidRDefault="00432553" w:rsidP="00432553">
            <w:pPr>
              <w:jc w:val="right"/>
              <w:rPr>
                <w:b/>
                <w:bCs/>
                <w:lang w:val="bg-BG"/>
              </w:rPr>
            </w:pPr>
            <w:r w:rsidRPr="00432553">
              <w:rPr>
                <w:b/>
                <w:bCs/>
                <w:lang w:val="en-US"/>
              </w:rPr>
              <w:t>6</w:t>
            </w:r>
            <w:r w:rsidRPr="00432553">
              <w:rPr>
                <w:b/>
                <w:bCs/>
                <w:lang w:val="bg-BG"/>
              </w:rPr>
              <w:t>,</w:t>
            </w:r>
            <w:r w:rsidRPr="00432553">
              <w:rPr>
                <w:b/>
                <w:bCs/>
                <w:lang w:val="en-US"/>
              </w:rPr>
              <w:t>207</w:t>
            </w:r>
          </w:p>
        </w:tc>
        <w:tc>
          <w:tcPr>
            <w:tcW w:w="1417" w:type="dxa"/>
            <w:tcBorders>
              <w:top w:val="single" w:sz="4" w:space="0" w:color="auto"/>
              <w:bottom w:val="single" w:sz="4" w:space="0" w:color="auto"/>
            </w:tcBorders>
            <w:vAlign w:val="bottom"/>
          </w:tcPr>
          <w:p w14:paraId="65732C99" w14:textId="5707C5B4" w:rsidR="00432553" w:rsidRPr="009572AC" w:rsidRDefault="00432553" w:rsidP="00432553">
            <w:pPr>
              <w:jc w:val="right"/>
              <w:rPr>
                <w:b/>
                <w:bCs/>
                <w:highlight w:val="yellow"/>
                <w:lang w:val="bg-BG"/>
              </w:rPr>
            </w:pPr>
            <w:r w:rsidRPr="00AC7F32">
              <w:rPr>
                <w:b/>
                <w:bCs/>
                <w:lang w:val="bg-BG"/>
              </w:rPr>
              <w:t>2,2</w:t>
            </w:r>
            <w:r w:rsidRPr="00AC7F32">
              <w:rPr>
                <w:b/>
                <w:bCs/>
                <w:lang w:val="en-US"/>
              </w:rPr>
              <w:t>79</w:t>
            </w:r>
          </w:p>
        </w:tc>
        <w:tc>
          <w:tcPr>
            <w:tcW w:w="993" w:type="dxa"/>
            <w:tcBorders>
              <w:top w:val="single" w:sz="4" w:space="0" w:color="auto"/>
              <w:bottom w:val="single" w:sz="4" w:space="0" w:color="auto"/>
            </w:tcBorders>
            <w:vAlign w:val="bottom"/>
          </w:tcPr>
          <w:p w14:paraId="0E82D183" w14:textId="71A2F7FC" w:rsidR="00432553" w:rsidRPr="00432553" w:rsidRDefault="00432553" w:rsidP="00432553">
            <w:pPr>
              <w:jc w:val="right"/>
              <w:rPr>
                <w:b/>
                <w:bCs/>
                <w:lang w:val="bg-BG"/>
              </w:rPr>
            </w:pPr>
            <w:r w:rsidRPr="00432553">
              <w:rPr>
                <w:b/>
                <w:bCs/>
                <w:lang w:val="bg-BG"/>
              </w:rPr>
              <w:t>5</w:t>
            </w:r>
            <w:r w:rsidRPr="00432553">
              <w:rPr>
                <w:b/>
                <w:bCs/>
                <w:lang w:val="en-US"/>
              </w:rPr>
              <w:t>97</w:t>
            </w:r>
          </w:p>
        </w:tc>
        <w:tc>
          <w:tcPr>
            <w:tcW w:w="1309" w:type="dxa"/>
            <w:tcBorders>
              <w:top w:val="single" w:sz="4" w:space="0" w:color="auto"/>
              <w:bottom w:val="single" w:sz="4" w:space="0" w:color="auto"/>
            </w:tcBorders>
            <w:vAlign w:val="bottom"/>
          </w:tcPr>
          <w:p w14:paraId="4BAC3F98" w14:textId="58C432F2" w:rsidR="00432553" w:rsidRPr="009572AC" w:rsidRDefault="00432553" w:rsidP="00432553">
            <w:pPr>
              <w:jc w:val="right"/>
              <w:rPr>
                <w:b/>
                <w:bCs/>
                <w:highlight w:val="yellow"/>
                <w:lang w:val="bg-BG"/>
              </w:rPr>
            </w:pPr>
            <w:r w:rsidRPr="00AC7F32">
              <w:rPr>
                <w:b/>
                <w:bCs/>
                <w:lang w:val="en-US"/>
              </w:rPr>
              <w:t>519</w:t>
            </w:r>
          </w:p>
        </w:tc>
        <w:tc>
          <w:tcPr>
            <w:tcW w:w="1309" w:type="dxa"/>
            <w:gridSpan w:val="2"/>
            <w:tcBorders>
              <w:top w:val="single" w:sz="4" w:space="0" w:color="auto"/>
              <w:bottom w:val="single" w:sz="4" w:space="0" w:color="auto"/>
            </w:tcBorders>
            <w:vAlign w:val="bottom"/>
          </w:tcPr>
          <w:p w14:paraId="2A107C1E" w14:textId="20EB15C7" w:rsidR="00432553" w:rsidRPr="009572AC" w:rsidRDefault="00432553" w:rsidP="00432553">
            <w:pPr>
              <w:jc w:val="right"/>
              <w:rPr>
                <w:b/>
                <w:bCs/>
                <w:highlight w:val="yellow"/>
                <w:lang w:val="bg-BG"/>
              </w:rPr>
            </w:pPr>
            <w:r>
              <w:rPr>
                <w:b/>
                <w:bCs/>
                <w:lang w:val="en-US"/>
              </w:rPr>
              <w:t>2</w:t>
            </w:r>
            <w:r w:rsidRPr="00AC7F32">
              <w:rPr>
                <w:b/>
                <w:bCs/>
                <w:lang w:val="bg-BG"/>
              </w:rPr>
              <w:t>,</w:t>
            </w:r>
            <w:r>
              <w:rPr>
                <w:b/>
                <w:bCs/>
                <w:lang w:val="en-US"/>
              </w:rPr>
              <w:t>573</w:t>
            </w:r>
          </w:p>
        </w:tc>
        <w:tc>
          <w:tcPr>
            <w:tcW w:w="1066" w:type="dxa"/>
            <w:tcBorders>
              <w:top w:val="single" w:sz="4" w:space="0" w:color="auto"/>
              <w:bottom w:val="single" w:sz="4" w:space="0" w:color="auto"/>
            </w:tcBorders>
            <w:vAlign w:val="bottom"/>
          </w:tcPr>
          <w:p w14:paraId="557652D4" w14:textId="5C94580C" w:rsidR="00432553" w:rsidRPr="00FF1D07" w:rsidRDefault="00432553" w:rsidP="00432553">
            <w:pPr>
              <w:jc w:val="right"/>
              <w:rPr>
                <w:b/>
                <w:bCs/>
                <w:lang w:val="en-US"/>
              </w:rPr>
            </w:pPr>
            <w:r w:rsidRPr="00FF1D07">
              <w:rPr>
                <w:b/>
                <w:bCs/>
                <w:lang w:val="en-US"/>
              </w:rPr>
              <w:t>31</w:t>
            </w:r>
            <w:r w:rsidRPr="00FF1D07">
              <w:rPr>
                <w:b/>
                <w:bCs/>
                <w:lang w:val="bg-BG"/>
              </w:rPr>
              <w:t>,</w:t>
            </w:r>
            <w:r w:rsidRPr="00FF1D07">
              <w:rPr>
                <w:b/>
                <w:bCs/>
                <w:lang w:val="en-US"/>
              </w:rPr>
              <w:t>517</w:t>
            </w:r>
          </w:p>
        </w:tc>
      </w:tr>
      <w:tr w:rsidR="00432553" w:rsidRPr="001427AD" w14:paraId="1E19EAE4" w14:textId="77777777" w:rsidTr="00174D6C">
        <w:tc>
          <w:tcPr>
            <w:tcW w:w="2518" w:type="dxa"/>
            <w:gridSpan w:val="3"/>
          </w:tcPr>
          <w:p w14:paraId="3E6F5266" w14:textId="14CEDF8B" w:rsidR="00432553" w:rsidRPr="001427AD" w:rsidRDefault="00432553" w:rsidP="00432553">
            <w:pPr>
              <w:ind w:left="-107"/>
              <w:rPr>
                <w:lang w:val="bg-BG"/>
              </w:rPr>
            </w:pPr>
            <w:r w:rsidRPr="001427AD">
              <w:rPr>
                <w:b/>
                <w:lang w:val="bg-BG"/>
              </w:rPr>
              <w:t>Към 30 юни 202</w:t>
            </w:r>
            <w:r>
              <w:rPr>
                <w:b/>
                <w:lang w:val="bg-BG"/>
              </w:rPr>
              <w:t>2</w:t>
            </w:r>
            <w:r w:rsidRPr="001427AD">
              <w:rPr>
                <w:b/>
                <w:lang w:val="bg-BG"/>
              </w:rPr>
              <w:t xml:space="preserve"> г.</w:t>
            </w:r>
          </w:p>
        </w:tc>
        <w:tc>
          <w:tcPr>
            <w:tcW w:w="1133" w:type="dxa"/>
            <w:vAlign w:val="bottom"/>
          </w:tcPr>
          <w:p w14:paraId="4FB8FAD4" w14:textId="77777777" w:rsidR="00432553" w:rsidRPr="001427AD" w:rsidRDefault="00432553" w:rsidP="00432553">
            <w:pPr>
              <w:jc w:val="right"/>
            </w:pPr>
          </w:p>
        </w:tc>
        <w:tc>
          <w:tcPr>
            <w:tcW w:w="1276" w:type="dxa"/>
            <w:vAlign w:val="bottom"/>
          </w:tcPr>
          <w:p w14:paraId="067B86D0" w14:textId="77777777" w:rsidR="00432553" w:rsidRPr="001427AD" w:rsidRDefault="00432553" w:rsidP="00432553">
            <w:pPr>
              <w:jc w:val="right"/>
            </w:pPr>
          </w:p>
        </w:tc>
        <w:tc>
          <w:tcPr>
            <w:tcW w:w="1417" w:type="dxa"/>
            <w:vAlign w:val="bottom"/>
          </w:tcPr>
          <w:p w14:paraId="4BEF8D56" w14:textId="77777777" w:rsidR="00432553" w:rsidRPr="001427AD" w:rsidRDefault="00432553" w:rsidP="00432553">
            <w:pPr>
              <w:jc w:val="right"/>
            </w:pPr>
          </w:p>
        </w:tc>
        <w:tc>
          <w:tcPr>
            <w:tcW w:w="993" w:type="dxa"/>
            <w:vAlign w:val="bottom"/>
          </w:tcPr>
          <w:p w14:paraId="400E09CA" w14:textId="77777777" w:rsidR="00432553" w:rsidRPr="001427AD" w:rsidRDefault="00432553" w:rsidP="00432553">
            <w:pPr>
              <w:jc w:val="right"/>
            </w:pPr>
          </w:p>
        </w:tc>
        <w:tc>
          <w:tcPr>
            <w:tcW w:w="1309" w:type="dxa"/>
            <w:vAlign w:val="bottom"/>
          </w:tcPr>
          <w:p w14:paraId="759A5349" w14:textId="77777777" w:rsidR="00432553" w:rsidRPr="001427AD" w:rsidRDefault="00432553" w:rsidP="00432553">
            <w:pPr>
              <w:jc w:val="right"/>
            </w:pPr>
          </w:p>
        </w:tc>
        <w:tc>
          <w:tcPr>
            <w:tcW w:w="1309" w:type="dxa"/>
            <w:gridSpan w:val="2"/>
          </w:tcPr>
          <w:p w14:paraId="3C7A0D9B" w14:textId="77777777" w:rsidR="00432553" w:rsidRPr="001427AD" w:rsidRDefault="00432553" w:rsidP="00432553">
            <w:pPr>
              <w:jc w:val="right"/>
            </w:pPr>
          </w:p>
        </w:tc>
        <w:tc>
          <w:tcPr>
            <w:tcW w:w="1066" w:type="dxa"/>
          </w:tcPr>
          <w:p w14:paraId="3168D757" w14:textId="77777777" w:rsidR="00432553" w:rsidRPr="001427AD" w:rsidRDefault="00432553" w:rsidP="00432553">
            <w:pPr>
              <w:jc w:val="right"/>
            </w:pPr>
          </w:p>
        </w:tc>
      </w:tr>
    </w:tbl>
    <w:p w14:paraId="6354EED7" w14:textId="77777777" w:rsidR="00336F6B" w:rsidRPr="001427AD" w:rsidRDefault="00336F6B" w:rsidP="00336F6B">
      <w:pPr>
        <w:spacing w:before="120" w:line="312" w:lineRule="auto"/>
        <w:jc w:val="both"/>
        <w:rPr>
          <w:rFonts w:eastAsia="SimSun"/>
          <w:lang w:val="bg-BG"/>
        </w:rPr>
      </w:pPr>
      <w:bookmarkStart w:id="13" w:name="_Hlk40098387"/>
    </w:p>
    <w:p w14:paraId="4C5B88EB" w14:textId="77777777" w:rsidR="00336F6B" w:rsidRPr="001427AD" w:rsidRDefault="00336F6B" w:rsidP="00336F6B">
      <w:pPr>
        <w:spacing w:before="120" w:line="312" w:lineRule="auto"/>
        <w:jc w:val="both"/>
        <w:rPr>
          <w:rFonts w:eastAsia="SimSun"/>
          <w:color w:val="000000"/>
          <w:lang w:val="bg-BG"/>
        </w:rPr>
      </w:pPr>
      <w:bookmarkStart w:id="14" w:name="_Hlk109634490"/>
      <w:r w:rsidRPr="001427AD">
        <w:rPr>
          <w:rFonts w:eastAsia="SimSun"/>
          <w:color w:val="000000"/>
          <w:lang w:val="bg-BG"/>
        </w:rPr>
        <w:lastRenderedPageBreak/>
        <w:t>Активите с право на ползване включени в индивидуалния баланс на дружеството са следните видове и със следните стойности.</w:t>
      </w:r>
    </w:p>
    <w:tbl>
      <w:tblPr>
        <w:tblW w:w="10120" w:type="dxa"/>
        <w:tblInd w:w="-497" w:type="dxa"/>
        <w:tblLayout w:type="fixed"/>
        <w:tblCellMar>
          <w:left w:w="70" w:type="dxa"/>
          <w:right w:w="70" w:type="dxa"/>
        </w:tblCellMar>
        <w:tblLook w:val="04A0" w:firstRow="1" w:lastRow="0" w:firstColumn="1" w:lastColumn="0" w:noHBand="0" w:noVBand="1"/>
      </w:tblPr>
      <w:tblGrid>
        <w:gridCol w:w="6167"/>
        <w:gridCol w:w="1134"/>
        <w:gridCol w:w="184"/>
        <w:gridCol w:w="1317"/>
        <w:gridCol w:w="1318"/>
      </w:tblGrid>
      <w:tr w:rsidR="00336F6B" w:rsidRPr="001427AD" w14:paraId="2828C19C" w14:textId="77777777" w:rsidTr="00A9574C">
        <w:trPr>
          <w:trHeight w:val="300"/>
        </w:trPr>
        <w:tc>
          <w:tcPr>
            <w:tcW w:w="6167" w:type="dxa"/>
            <w:tcBorders>
              <w:top w:val="nil"/>
              <w:left w:val="nil"/>
              <w:bottom w:val="nil"/>
              <w:right w:val="nil"/>
            </w:tcBorders>
            <w:shd w:val="clear" w:color="auto" w:fill="auto"/>
            <w:noWrap/>
            <w:vAlign w:val="bottom"/>
          </w:tcPr>
          <w:p w14:paraId="6EA07EE7" w14:textId="77777777" w:rsidR="00336F6B" w:rsidRPr="007B6D4C" w:rsidRDefault="00336F6B" w:rsidP="00EF420C">
            <w:pPr>
              <w:spacing w:line="264" w:lineRule="auto"/>
              <w:rPr>
                <w:color w:val="000000"/>
                <w:sz w:val="22"/>
                <w:szCs w:val="22"/>
                <w:lang w:val="bg-BG" w:eastAsia="bg-BG"/>
              </w:rPr>
            </w:pPr>
          </w:p>
        </w:tc>
        <w:tc>
          <w:tcPr>
            <w:tcW w:w="1318" w:type="dxa"/>
            <w:gridSpan w:val="2"/>
            <w:tcBorders>
              <w:top w:val="nil"/>
              <w:left w:val="nil"/>
              <w:right w:val="nil"/>
            </w:tcBorders>
            <w:shd w:val="clear" w:color="auto" w:fill="auto"/>
            <w:noWrap/>
          </w:tcPr>
          <w:p w14:paraId="1E315476" w14:textId="77777777" w:rsidR="00336F6B" w:rsidRPr="007B6D4C" w:rsidRDefault="00336F6B" w:rsidP="00EF420C">
            <w:pPr>
              <w:spacing w:line="264" w:lineRule="auto"/>
              <w:ind w:right="56"/>
              <w:jc w:val="right"/>
              <w:rPr>
                <w:b/>
                <w:bCs/>
                <w:sz w:val="22"/>
                <w:szCs w:val="22"/>
                <w:lang w:val="bg-BG" w:eastAsia="bg-BG"/>
              </w:rPr>
            </w:pPr>
            <w:r w:rsidRPr="007B6D4C">
              <w:rPr>
                <w:b/>
                <w:bCs/>
                <w:sz w:val="22"/>
                <w:szCs w:val="22"/>
                <w:lang w:val="bg-BG" w:eastAsia="bg-BG"/>
              </w:rPr>
              <w:t>Сгради</w:t>
            </w:r>
          </w:p>
        </w:tc>
        <w:tc>
          <w:tcPr>
            <w:tcW w:w="1317" w:type="dxa"/>
            <w:tcBorders>
              <w:top w:val="nil"/>
              <w:left w:val="nil"/>
              <w:right w:val="nil"/>
            </w:tcBorders>
            <w:shd w:val="clear" w:color="auto" w:fill="auto"/>
            <w:noWrap/>
          </w:tcPr>
          <w:p w14:paraId="6582061C" w14:textId="77777777" w:rsidR="00336F6B" w:rsidRPr="007B6D4C" w:rsidRDefault="00336F6B" w:rsidP="00EF420C">
            <w:pPr>
              <w:spacing w:line="264" w:lineRule="auto"/>
              <w:ind w:right="56"/>
              <w:jc w:val="right"/>
              <w:rPr>
                <w:b/>
                <w:bCs/>
                <w:sz w:val="22"/>
                <w:szCs w:val="22"/>
                <w:lang w:val="bg-BG" w:eastAsia="bg-BG"/>
              </w:rPr>
            </w:pPr>
            <w:r w:rsidRPr="007B6D4C">
              <w:rPr>
                <w:b/>
                <w:bCs/>
                <w:sz w:val="22"/>
                <w:szCs w:val="22"/>
                <w:lang w:val="bg-BG" w:eastAsia="bg-BG"/>
              </w:rPr>
              <w:t>Транспортни средства</w:t>
            </w:r>
          </w:p>
        </w:tc>
        <w:tc>
          <w:tcPr>
            <w:tcW w:w="1318" w:type="dxa"/>
            <w:tcBorders>
              <w:top w:val="nil"/>
              <w:left w:val="nil"/>
              <w:right w:val="nil"/>
            </w:tcBorders>
            <w:shd w:val="clear" w:color="auto" w:fill="auto"/>
            <w:noWrap/>
          </w:tcPr>
          <w:p w14:paraId="483158CE" w14:textId="77777777" w:rsidR="00336F6B" w:rsidRPr="007B6D4C" w:rsidRDefault="00336F6B" w:rsidP="00EF420C">
            <w:pPr>
              <w:spacing w:line="264" w:lineRule="auto"/>
              <w:ind w:right="56"/>
              <w:jc w:val="right"/>
              <w:rPr>
                <w:rFonts w:eastAsia="SimSun"/>
                <w:b/>
                <w:bCs/>
                <w:sz w:val="22"/>
                <w:szCs w:val="22"/>
                <w:lang w:val="bg-BG"/>
              </w:rPr>
            </w:pPr>
            <w:r w:rsidRPr="007B6D4C">
              <w:rPr>
                <w:rFonts w:eastAsia="SimSun"/>
                <w:b/>
                <w:bCs/>
                <w:sz w:val="22"/>
                <w:szCs w:val="22"/>
                <w:lang w:val="bg-BG"/>
              </w:rPr>
              <w:t>Общо</w:t>
            </w:r>
          </w:p>
        </w:tc>
      </w:tr>
      <w:bookmarkEnd w:id="13"/>
      <w:tr w:rsidR="00B23EDE" w:rsidRPr="001427AD" w14:paraId="6419CC35" w14:textId="77777777" w:rsidTr="00A9574C">
        <w:trPr>
          <w:trHeight w:val="300"/>
        </w:trPr>
        <w:tc>
          <w:tcPr>
            <w:tcW w:w="6167" w:type="dxa"/>
            <w:tcBorders>
              <w:top w:val="nil"/>
              <w:left w:val="nil"/>
              <w:bottom w:val="nil"/>
              <w:right w:val="nil"/>
            </w:tcBorders>
            <w:shd w:val="clear" w:color="auto" w:fill="auto"/>
            <w:noWrap/>
            <w:vAlign w:val="bottom"/>
          </w:tcPr>
          <w:p w14:paraId="6D31DE06" w14:textId="21456B06" w:rsidR="00B23EDE" w:rsidRPr="007B6D4C" w:rsidRDefault="00B23EDE" w:rsidP="00B23EDE">
            <w:pPr>
              <w:spacing w:line="264" w:lineRule="auto"/>
              <w:ind w:left="-70"/>
              <w:rPr>
                <w:sz w:val="22"/>
                <w:szCs w:val="22"/>
                <w:lang w:val="bg-BG"/>
              </w:rPr>
            </w:pPr>
            <w:r w:rsidRPr="007B6D4C">
              <w:rPr>
                <w:sz w:val="22"/>
                <w:szCs w:val="22"/>
                <w:lang w:val="bg-BG"/>
              </w:rPr>
              <w:t xml:space="preserve">Отчетна стойност към </w:t>
            </w:r>
            <w:r w:rsidRPr="007B6D4C">
              <w:rPr>
                <w:sz w:val="22"/>
                <w:szCs w:val="22"/>
                <w:lang w:val="en-US"/>
              </w:rPr>
              <w:t>0</w:t>
            </w:r>
            <w:r w:rsidRPr="007B6D4C">
              <w:rPr>
                <w:sz w:val="22"/>
                <w:szCs w:val="22"/>
                <w:lang w:val="bg-BG"/>
              </w:rPr>
              <w:t>1.</w:t>
            </w:r>
            <w:r w:rsidRPr="007B6D4C">
              <w:rPr>
                <w:sz w:val="22"/>
                <w:szCs w:val="22"/>
                <w:lang w:val="en-US"/>
              </w:rPr>
              <w:t>01</w:t>
            </w:r>
            <w:r w:rsidRPr="007B6D4C">
              <w:rPr>
                <w:sz w:val="22"/>
                <w:szCs w:val="22"/>
                <w:lang w:val="bg-BG"/>
              </w:rPr>
              <w:t>.202</w:t>
            </w:r>
            <w:r w:rsidRPr="007B6D4C">
              <w:rPr>
                <w:sz w:val="22"/>
                <w:szCs w:val="22"/>
                <w:lang w:val="en-US"/>
              </w:rPr>
              <w:t>1</w:t>
            </w:r>
            <w:r w:rsidRPr="007B6D4C">
              <w:rPr>
                <w:sz w:val="22"/>
                <w:szCs w:val="22"/>
                <w:lang w:val="bg-BG"/>
              </w:rPr>
              <w:t xml:space="preserve"> г.</w:t>
            </w:r>
          </w:p>
        </w:tc>
        <w:tc>
          <w:tcPr>
            <w:tcW w:w="1318" w:type="dxa"/>
            <w:gridSpan w:val="2"/>
            <w:tcBorders>
              <w:top w:val="single" w:sz="4" w:space="0" w:color="auto"/>
              <w:left w:val="nil"/>
              <w:bottom w:val="single" w:sz="4" w:space="0" w:color="auto"/>
              <w:right w:val="nil"/>
            </w:tcBorders>
            <w:shd w:val="clear" w:color="auto" w:fill="auto"/>
            <w:noWrap/>
            <w:vAlign w:val="bottom"/>
          </w:tcPr>
          <w:p w14:paraId="2D1F7455" w14:textId="06B1B392" w:rsidR="00B23EDE" w:rsidRPr="007B6D4C" w:rsidRDefault="00B23EDE" w:rsidP="00B23EDE">
            <w:pPr>
              <w:spacing w:line="264" w:lineRule="auto"/>
              <w:ind w:right="56"/>
              <w:jc w:val="right"/>
              <w:rPr>
                <w:bCs/>
                <w:color w:val="000000"/>
                <w:sz w:val="22"/>
                <w:szCs w:val="22"/>
                <w:lang w:val="bg-BG" w:eastAsia="bg-BG"/>
              </w:rPr>
            </w:pPr>
            <w:r w:rsidRPr="007B6D4C">
              <w:rPr>
                <w:b/>
                <w:bCs/>
                <w:sz w:val="22"/>
                <w:szCs w:val="22"/>
                <w:lang w:val="en-US" w:eastAsia="bg-BG"/>
              </w:rPr>
              <w:t>943</w:t>
            </w:r>
          </w:p>
        </w:tc>
        <w:tc>
          <w:tcPr>
            <w:tcW w:w="1317" w:type="dxa"/>
            <w:tcBorders>
              <w:top w:val="single" w:sz="4" w:space="0" w:color="auto"/>
              <w:left w:val="nil"/>
              <w:bottom w:val="single" w:sz="4" w:space="0" w:color="auto"/>
              <w:right w:val="nil"/>
            </w:tcBorders>
            <w:shd w:val="clear" w:color="auto" w:fill="auto"/>
            <w:noWrap/>
            <w:vAlign w:val="bottom"/>
          </w:tcPr>
          <w:p w14:paraId="2ABEA6F0" w14:textId="6A428DA7" w:rsidR="00B23EDE" w:rsidRPr="007B6D4C" w:rsidRDefault="00B23EDE" w:rsidP="00B23EDE">
            <w:pPr>
              <w:spacing w:line="264" w:lineRule="auto"/>
              <w:ind w:right="56"/>
              <w:jc w:val="right"/>
              <w:rPr>
                <w:bCs/>
                <w:color w:val="000000"/>
                <w:sz w:val="22"/>
                <w:szCs w:val="22"/>
                <w:lang w:val="bg-BG" w:eastAsia="bg-BG"/>
              </w:rPr>
            </w:pPr>
            <w:r w:rsidRPr="007B6D4C">
              <w:rPr>
                <w:b/>
                <w:bCs/>
                <w:sz w:val="22"/>
                <w:szCs w:val="22"/>
                <w:lang w:val="bg-BG" w:eastAsia="bg-BG"/>
              </w:rPr>
              <w:t>6,</w:t>
            </w:r>
            <w:r w:rsidRPr="007B6D4C">
              <w:rPr>
                <w:b/>
                <w:bCs/>
                <w:sz w:val="22"/>
                <w:szCs w:val="22"/>
                <w:lang w:eastAsia="bg-BG"/>
              </w:rPr>
              <w:t>119</w:t>
            </w:r>
          </w:p>
        </w:tc>
        <w:tc>
          <w:tcPr>
            <w:tcW w:w="1318" w:type="dxa"/>
            <w:tcBorders>
              <w:top w:val="single" w:sz="4" w:space="0" w:color="auto"/>
              <w:left w:val="nil"/>
              <w:bottom w:val="single" w:sz="4" w:space="0" w:color="auto"/>
              <w:right w:val="nil"/>
            </w:tcBorders>
            <w:shd w:val="clear" w:color="auto" w:fill="auto"/>
            <w:noWrap/>
            <w:vAlign w:val="bottom"/>
          </w:tcPr>
          <w:p w14:paraId="6F1718A8" w14:textId="1641208E" w:rsidR="00B23EDE" w:rsidRPr="007B6D4C" w:rsidRDefault="00B23EDE" w:rsidP="00B23EDE">
            <w:pPr>
              <w:spacing w:line="264" w:lineRule="auto"/>
              <w:ind w:right="56"/>
              <w:jc w:val="right"/>
              <w:rPr>
                <w:rFonts w:eastAsia="SimSun"/>
                <w:sz w:val="22"/>
                <w:szCs w:val="22"/>
                <w:lang w:val="bg-BG"/>
              </w:rPr>
            </w:pPr>
            <w:r w:rsidRPr="007B6D4C">
              <w:rPr>
                <w:rFonts w:eastAsia="SimSun"/>
                <w:b/>
                <w:bCs/>
                <w:sz w:val="22"/>
                <w:szCs w:val="22"/>
                <w:lang w:val="bg-BG"/>
              </w:rPr>
              <w:t>7,0</w:t>
            </w:r>
            <w:r w:rsidRPr="007B6D4C">
              <w:rPr>
                <w:rFonts w:eastAsia="SimSun"/>
                <w:b/>
                <w:bCs/>
                <w:sz w:val="22"/>
                <w:szCs w:val="22"/>
              </w:rPr>
              <w:t>62</w:t>
            </w:r>
          </w:p>
        </w:tc>
      </w:tr>
      <w:tr w:rsidR="00B23EDE" w:rsidRPr="001427AD" w14:paraId="1ED52434" w14:textId="77777777" w:rsidTr="00A9574C">
        <w:trPr>
          <w:trHeight w:val="300"/>
        </w:trPr>
        <w:tc>
          <w:tcPr>
            <w:tcW w:w="6167" w:type="dxa"/>
            <w:tcBorders>
              <w:top w:val="nil"/>
              <w:left w:val="nil"/>
              <w:bottom w:val="nil"/>
              <w:right w:val="nil"/>
            </w:tcBorders>
            <w:shd w:val="clear" w:color="auto" w:fill="auto"/>
            <w:noWrap/>
            <w:vAlign w:val="bottom"/>
          </w:tcPr>
          <w:p w14:paraId="61B83F5F" w14:textId="77777777" w:rsidR="00B23EDE" w:rsidRPr="007B6D4C" w:rsidRDefault="00B23EDE" w:rsidP="00B23EDE">
            <w:pPr>
              <w:spacing w:line="264" w:lineRule="auto"/>
              <w:ind w:left="-70"/>
              <w:rPr>
                <w:color w:val="000000"/>
                <w:sz w:val="22"/>
                <w:szCs w:val="22"/>
                <w:lang w:val="bg-BG" w:eastAsia="bg-BG"/>
              </w:rPr>
            </w:pPr>
          </w:p>
        </w:tc>
        <w:tc>
          <w:tcPr>
            <w:tcW w:w="1318" w:type="dxa"/>
            <w:gridSpan w:val="2"/>
            <w:tcBorders>
              <w:left w:val="nil"/>
              <w:right w:val="nil"/>
            </w:tcBorders>
            <w:shd w:val="clear" w:color="auto" w:fill="auto"/>
            <w:noWrap/>
            <w:vAlign w:val="bottom"/>
          </w:tcPr>
          <w:p w14:paraId="746408DC" w14:textId="77777777" w:rsidR="00B23EDE" w:rsidRPr="007B6D4C" w:rsidRDefault="00B23EDE" w:rsidP="00B23EDE">
            <w:pPr>
              <w:spacing w:line="264" w:lineRule="auto"/>
              <w:ind w:right="56"/>
              <w:jc w:val="right"/>
              <w:rPr>
                <w:sz w:val="22"/>
                <w:szCs w:val="22"/>
                <w:lang w:val="en-US" w:eastAsia="bg-BG"/>
              </w:rPr>
            </w:pPr>
          </w:p>
        </w:tc>
        <w:tc>
          <w:tcPr>
            <w:tcW w:w="1317" w:type="dxa"/>
            <w:tcBorders>
              <w:left w:val="nil"/>
              <w:right w:val="nil"/>
            </w:tcBorders>
            <w:shd w:val="clear" w:color="auto" w:fill="auto"/>
            <w:noWrap/>
            <w:vAlign w:val="bottom"/>
          </w:tcPr>
          <w:p w14:paraId="3CB4C899" w14:textId="77777777" w:rsidR="00B23EDE" w:rsidRPr="007B6D4C" w:rsidRDefault="00B23EDE" w:rsidP="00B23EDE">
            <w:pPr>
              <w:spacing w:line="264" w:lineRule="auto"/>
              <w:ind w:right="56"/>
              <w:jc w:val="right"/>
              <w:rPr>
                <w:sz w:val="22"/>
                <w:szCs w:val="22"/>
                <w:lang w:val="en-US" w:eastAsia="bg-BG"/>
              </w:rPr>
            </w:pPr>
          </w:p>
        </w:tc>
        <w:tc>
          <w:tcPr>
            <w:tcW w:w="1318" w:type="dxa"/>
            <w:tcBorders>
              <w:left w:val="nil"/>
              <w:right w:val="nil"/>
            </w:tcBorders>
            <w:shd w:val="clear" w:color="auto" w:fill="auto"/>
            <w:noWrap/>
            <w:vAlign w:val="bottom"/>
          </w:tcPr>
          <w:p w14:paraId="7E8065FA" w14:textId="77777777" w:rsidR="00B23EDE" w:rsidRPr="007B6D4C" w:rsidRDefault="00B23EDE" w:rsidP="00B23EDE">
            <w:pPr>
              <w:spacing w:line="264" w:lineRule="auto"/>
              <w:ind w:right="56"/>
              <w:jc w:val="right"/>
              <w:rPr>
                <w:rFonts w:eastAsia="SimSun"/>
                <w:sz w:val="22"/>
                <w:szCs w:val="22"/>
                <w:lang w:val="en-US"/>
              </w:rPr>
            </w:pPr>
          </w:p>
        </w:tc>
      </w:tr>
      <w:tr w:rsidR="00B23EDE" w:rsidRPr="001427AD" w14:paraId="27DDD33E" w14:textId="77777777" w:rsidTr="00A9574C">
        <w:trPr>
          <w:trHeight w:val="300"/>
        </w:trPr>
        <w:tc>
          <w:tcPr>
            <w:tcW w:w="6167" w:type="dxa"/>
            <w:tcBorders>
              <w:top w:val="nil"/>
              <w:left w:val="nil"/>
              <w:bottom w:val="nil"/>
              <w:right w:val="nil"/>
            </w:tcBorders>
            <w:shd w:val="clear" w:color="auto" w:fill="auto"/>
            <w:noWrap/>
            <w:vAlign w:val="bottom"/>
          </w:tcPr>
          <w:p w14:paraId="3360ADB1" w14:textId="6499BC39" w:rsidR="00B23EDE" w:rsidRPr="007B6D4C" w:rsidRDefault="00B23EDE" w:rsidP="00B23EDE">
            <w:pPr>
              <w:spacing w:line="264" w:lineRule="auto"/>
              <w:ind w:left="-70"/>
              <w:rPr>
                <w:sz w:val="22"/>
                <w:szCs w:val="22"/>
                <w:lang w:val="bg-BG"/>
              </w:rPr>
            </w:pPr>
            <w:r w:rsidRPr="007B6D4C">
              <w:rPr>
                <w:color w:val="000000"/>
                <w:sz w:val="22"/>
                <w:szCs w:val="22"/>
                <w:lang w:val="bg-BG" w:eastAsia="bg-BG"/>
              </w:rPr>
              <w:t>Новопридобити</w:t>
            </w:r>
          </w:p>
        </w:tc>
        <w:tc>
          <w:tcPr>
            <w:tcW w:w="1318" w:type="dxa"/>
            <w:gridSpan w:val="2"/>
            <w:tcBorders>
              <w:left w:val="nil"/>
              <w:right w:val="nil"/>
            </w:tcBorders>
            <w:shd w:val="clear" w:color="auto" w:fill="auto"/>
            <w:noWrap/>
            <w:vAlign w:val="bottom"/>
          </w:tcPr>
          <w:p w14:paraId="1EF43CD0" w14:textId="78D6B078" w:rsidR="00B23EDE" w:rsidRPr="007B6D4C" w:rsidRDefault="00B23EDE" w:rsidP="00B23EDE">
            <w:pPr>
              <w:spacing w:line="264" w:lineRule="auto"/>
              <w:ind w:right="56"/>
              <w:jc w:val="right"/>
              <w:rPr>
                <w:bCs/>
                <w:color w:val="000000"/>
                <w:sz w:val="22"/>
                <w:szCs w:val="22"/>
                <w:lang w:val="bg-BG" w:eastAsia="bg-BG"/>
              </w:rPr>
            </w:pPr>
            <w:r w:rsidRPr="007B6D4C">
              <w:rPr>
                <w:sz w:val="22"/>
                <w:szCs w:val="22"/>
                <w:lang w:val="en-US" w:eastAsia="bg-BG"/>
              </w:rPr>
              <w:t>460</w:t>
            </w:r>
          </w:p>
        </w:tc>
        <w:tc>
          <w:tcPr>
            <w:tcW w:w="1317" w:type="dxa"/>
            <w:tcBorders>
              <w:left w:val="nil"/>
              <w:right w:val="nil"/>
            </w:tcBorders>
            <w:shd w:val="clear" w:color="auto" w:fill="auto"/>
            <w:noWrap/>
            <w:vAlign w:val="bottom"/>
          </w:tcPr>
          <w:p w14:paraId="1ACDC56A" w14:textId="5F3CDCA9" w:rsidR="00B23EDE" w:rsidRPr="007B6D4C" w:rsidRDefault="00B23EDE" w:rsidP="00B23EDE">
            <w:pPr>
              <w:spacing w:line="264" w:lineRule="auto"/>
              <w:ind w:right="56"/>
              <w:jc w:val="right"/>
              <w:rPr>
                <w:bCs/>
                <w:color w:val="000000"/>
                <w:sz w:val="22"/>
                <w:szCs w:val="22"/>
                <w:lang w:val="bg-BG" w:eastAsia="bg-BG"/>
              </w:rPr>
            </w:pPr>
            <w:r w:rsidRPr="007B6D4C">
              <w:rPr>
                <w:sz w:val="22"/>
                <w:szCs w:val="22"/>
                <w:lang w:val="en-US" w:eastAsia="bg-BG"/>
              </w:rPr>
              <w:t>197</w:t>
            </w:r>
          </w:p>
        </w:tc>
        <w:tc>
          <w:tcPr>
            <w:tcW w:w="1318" w:type="dxa"/>
            <w:tcBorders>
              <w:left w:val="nil"/>
              <w:right w:val="nil"/>
            </w:tcBorders>
            <w:shd w:val="clear" w:color="auto" w:fill="auto"/>
            <w:noWrap/>
            <w:vAlign w:val="bottom"/>
          </w:tcPr>
          <w:p w14:paraId="631B42C8" w14:textId="3CEA1CFB" w:rsidR="00B23EDE" w:rsidRPr="007B6D4C" w:rsidRDefault="00B23EDE" w:rsidP="00B23EDE">
            <w:pPr>
              <w:spacing w:line="264" w:lineRule="auto"/>
              <w:ind w:right="56"/>
              <w:jc w:val="right"/>
              <w:rPr>
                <w:rFonts w:eastAsia="SimSun"/>
                <w:sz w:val="22"/>
                <w:szCs w:val="22"/>
                <w:lang w:val="bg-BG"/>
              </w:rPr>
            </w:pPr>
            <w:r w:rsidRPr="007B6D4C">
              <w:rPr>
                <w:rFonts w:eastAsia="SimSun"/>
                <w:sz w:val="22"/>
                <w:szCs w:val="22"/>
                <w:lang w:val="en-US"/>
              </w:rPr>
              <w:t>657</w:t>
            </w:r>
          </w:p>
        </w:tc>
      </w:tr>
      <w:tr w:rsidR="00B23EDE" w:rsidRPr="001427AD" w14:paraId="11038F00" w14:textId="77777777" w:rsidTr="00A9574C">
        <w:trPr>
          <w:trHeight w:val="300"/>
        </w:trPr>
        <w:tc>
          <w:tcPr>
            <w:tcW w:w="6167" w:type="dxa"/>
            <w:tcBorders>
              <w:top w:val="nil"/>
              <w:left w:val="nil"/>
              <w:bottom w:val="nil"/>
              <w:right w:val="nil"/>
            </w:tcBorders>
            <w:shd w:val="clear" w:color="auto" w:fill="auto"/>
            <w:noWrap/>
            <w:vAlign w:val="bottom"/>
          </w:tcPr>
          <w:p w14:paraId="0611AB0C" w14:textId="7C669E00" w:rsidR="00B23EDE" w:rsidRPr="007B6D4C" w:rsidRDefault="00B23EDE" w:rsidP="00B23EDE">
            <w:pPr>
              <w:spacing w:line="264" w:lineRule="auto"/>
              <w:ind w:left="-70"/>
              <w:rPr>
                <w:sz w:val="22"/>
                <w:szCs w:val="22"/>
                <w:lang w:val="bg-BG"/>
              </w:rPr>
            </w:pPr>
            <w:r w:rsidRPr="007B6D4C">
              <w:rPr>
                <w:color w:val="000000"/>
                <w:sz w:val="22"/>
                <w:szCs w:val="22"/>
                <w:lang w:val="bg-BG" w:eastAsia="bg-BG"/>
              </w:rPr>
              <w:t>Прекратени договори</w:t>
            </w:r>
          </w:p>
        </w:tc>
        <w:tc>
          <w:tcPr>
            <w:tcW w:w="1318" w:type="dxa"/>
            <w:gridSpan w:val="2"/>
            <w:tcBorders>
              <w:left w:val="nil"/>
              <w:right w:val="nil"/>
            </w:tcBorders>
            <w:shd w:val="clear" w:color="auto" w:fill="auto"/>
            <w:noWrap/>
            <w:vAlign w:val="bottom"/>
          </w:tcPr>
          <w:p w14:paraId="6EDB9085" w14:textId="07C85785" w:rsidR="00B23EDE" w:rsidRPr="007B6D4C" w:rsidRDefault="00B23EDE" w:rsidP="00B23EDE">
            <w:pPr>
              <w:spacing w:line="264" w:lineRule="auto"/>
              <w:ind w:right="56"/>
              <w:jc w:val="right"/>
              <w:rPr>
                <w:bCs/>
                <w:color w:val="000000"/>
                <w:sz w:val="22"/>
                <w:szCs w:val="22"/>
                <w:lang w:val="bg-BG" w:eastAsia="bg-BG"/>
              </w:rPr>
            </w:pPr>
            <w:r w:rsidRPr="007B6D4C">
              <w:rPr>
                <w:sz w:val="22"/>
                <w:szCs w:val="22"/>
                <w:lang w:val="en-US" w:eastAsia="bg-BG"/>
              </w:rPr>
              <w:t>(172)</w:t>
            </w:r>
          </w:p>
        </w:tc>
        <w:tc>
          <w:tcPr>
            <w:tcW w:w="1317" w:type="dxa"/>
            <w:tcBorders>
              <w:left w:val="nil"/>
              <w:right w:val="nil"/>
            </w:tcBorders>
            <w:shd w:val="clear" w:color="auto" w:fill="auto"/>
            <w:noWrap/>
            <w:vAlign w:val="bottom"/>
          </w:tcPr>
          <w:p w14:paraId="7844421D" w14:textId="2BD243FD" w:rsidR="00B23EDE" w:rsidRPr="007B6D4C" w:rsidRDefault="00B23EDE" w:rsidP="00B23EDE">
            <w:pPr>
              <w:spacing w:line="264" w:lineRule="auto"/>
              <w:ind w:right="56"/>
              <w:jc w:val="right"/>
              <w:rPr>
                <w:bCs/>
                <w:color w:val="000000"/>
                <w:sz w:val="22"/>
                <w:szCs w:val="22"/>
                <w:lang w:val="bg-BG" w:eastAsia="bg-BG"/>
              </w:rPr>
            </w:pPr>
            <w:r w:rsidRPr="007B6D4C">
              <w:rPr>
                <w:sz w:val="22"/>
                <w:szCs w:val="22"/>
                <w:lang w:val="en-US" w:eastAsia="bg-BG"/>
              </w:rPr>
              <w:t>(114)</w:t>
            </w:r>
          </w:p>
        </w:tc>
        <w:tc>
          <w:tcPr>
            <w:tcW w:w="1318" w:type="dxa"/>
            <w:tcBorders>
              <w:left w:val="nil"/>
              <w:right w:val="nil"/>
            </w:tcBorders>
            <w:shd w:val="clear" w:color="auto" w:fill="auto"/>
            <w:noWrap/>
            <w:vAlign w:val="bottom"/>
          </w:tcPr>
          <w:p w14:paraId="6DA93FDA" w14:textId="3C86FD01" w:rsidR="00B23EDE" w:rsidRPr="007B6D4C" w:rsidRDefault="00B23EDE" w:rsidP="00B23EDE">
            <w:pPr>
              <w:spacing w:line="264" w:lineRule="auto"/>
              <w:ind w:right="56"/>
              <w:jc w:val="right"/>
              <w:rPr>
                <w:rFonts w:eastAsia="SimSun"/>
                <w:sz w:val="22"/>
                <w:szCs w:val="22"/>
                <w:lang w:val="bg-BG"/>
              </w:rPr>
            </w:pPr>
            <w:r w:rsidRPr="007B6D4C">
              <w:rPr>
                <w:rFonts w:eastAsia="SimSun"/>
                <w:sz w:val="22"/>
                <w:szCs w:val="22"/>
                <w:lang w:val="en-US"/>
              </w:rPr>
              <w:t>(286)</w:t>
            </w:r>
          </w:p>
        </w:tc>
      </w:tr>
      <w:tr w:rsidR="00B23EDE" w:rsidRPr="001427AD" w14:paraId="031CC65C" w14:textId="77777777" w:rsidTr="00A9574C">
        <w:trPr>
          <w:trHeight w:val="300"/>
        </w:trPr>
        <w:tc>
          <w:tcPr>
            <w:tcW w:w="6167" w:type="dxa"/>
            <w:tcBorders>
              <w:top w:val="nil"/>
              <w:left w:val="nil"/>
              <w:bottom w:val="nil"/>
              <w:right w:val="nil"/>
            </w:tcBorders>
            <w:shd w:val="clear" w:color="auto" w:fill="auto"/>
            <w:noWrap/>
            <w:vAlign w:val="bottom"/>
          </w:tcPr>
          <w:p w14:paraId="6807C7C1" w14:textId="21A4DCC4" w:rsidR="00B23EDE" w:rsidRPr="007B6D4C" w:rsidRDefault="00B23EDE" w:rsidP="00B23EDE">
            <w:pPr>
              <w:spacing w:line="264" w:lineRule="auto"/>
              <w:ind w:left="-70"/>
              <w:rPr>
                <w:sz w:val="22"/>
                <w:szCs w:val="22"/>
                <w:lang w:val="bg-BG"/>
              </w:rPr>
            </w:pPr>
            <w:r w:rsidRPr="007B6D4C">
              <w:rPr>
                <w:sz w:val="22"/>
                <w:szCs w:val="22"/>
                <w:lang w:val="bg-BG"/>
              </w:rPr>
              <w:t>Отчетна стойност към 31.12.2021 г.</w:t>
            </w:r>
          </w:p>
        </w:tc>
        <w:tc>
          <w:tcPr>
            <w:tcW w:w="1318" w:type="dxa"/>
            <w:gridSpan w:val="2"/>
            <w:tcBorders>
              <w:top w:val="nil"/>
              <w:left w:val="nil"/>
              <w:bottom w:val="nil"/>
              <w:right w:val="nil"/>
            </w:tcBorders>
            <w:shd w:val="clear" w:color="auto" w:fill="auto"/>
            <w:noWrap/>
            <w:vAlign w:val="center"/>
          </w:tcPr>
          <w:p w14:paraId="0D8736A5" w14:textId="4CB61708" w:rsidR="00B23EDE" w:rsidRPr="007B6D4C" w:rsidRDefault="00B23EDE" w:rsidP="00B23EDE">
            <w:pPr>
              <w:spacing w:line="264" w:lineRule="auto"/>
              <w:ind w:right="56"/>
              <w:jc w:val="right"/>
              <w:rPr>
                <w:bCs/>
                <w:color w:val="000000"/>
                <w:sz w:val="22"/>
                <w:szCs w:val="22"/>
                <w:lang w:val="bg-BG" w:eastAsia="bg-BG"/>
              </w:rPr>
            </w:pPr>
            <w:r w:rsidRPr="007B6D4C">
              <w:rPr>
                <w:color w:val="000000"/>
                <w:sz w:val="22"/>
                <w:szCs w:val="22"/>
              </w:rPr>
              <w:t>1,231</w:t>
            </w:r>
          </w:p>
        </w:tc>
        <w:tc>
          <w:tcPr>
            <w:tcW w:w="1317" w:type="dxa"/>
            <w:tcBorders>
              <w:top w:val="nil"/>
              <w:left w:val="nil"/>
              <w:bottom w:val="nil"/>
              <w:right w:val="nil"/>
            </w:tcBorders>
            <w:shd w:val="clear" w:color="auto" w:fill="auto"/>
            <w:noWrap/>
            <w:vAlign w:val="center"/>
          </w:tcPr>
          <w:p w14:paraId="17481144" w14:textId="009E60DB" w:rsidR="00B23EDE" w:rsidRPr="007B6D4C" w:rsidRDefault="00B23EDE" w:rsidP="00B23EDE">
            <w:pPr>
              <w:spacing w:line="264" w:lineRule="auto"/>
              <w:ind w:right="56"/>
              <w:jc w:val="right"/>
              <w:rPr>
                <w:bCs/>
                <w:color w:val="000000"/>
                <w:sz w:val="22"/>
                <w:szCs w:val="22"/>
                <w:lang w:val="bg-BG" w:eastAsia="bg-BG"/>
              </w:rPr>
            </w:pPr>
            <w:r w:rsidRPr="007B6D4C">
              <w:rPr>
                <w:color w:val="000000"/>
                <w:sz w:val="22"/>
                <w:szCs w:val="22"/>
                <w:lang w:val="bg-BG"/>
              </w:rPr>
              <w:t>5</w:t>
            </w:r>
            <w:r w:rsidRPr="007B6D4C">
              <w:rPr>
                <w:color w:val="000000"/>
                <w:sz w:val="22"/>
                <w:szCs w:val="22"/>
                <w:lang w:val="en-US"/>
              </w:rPr>
              <w:t>,</w:t>
            </w:r>
            <w:r w:rsidRPr="007B6D4C">
              <w:rPr>
                <w:color w:val="000000"/>
                <w:sz w:val="22"/>
                <w:szCs w:val="22"/>
                <w:lang w:val="bg-BG"/>
              </w:rPr>
              <w:t>891</w:t>
            </w:r>
          </w:p>
        </w:tc>
        <w:tc>
          <w:tcPr>
            <w:tcW w:w="1318" w:type="dxa"/>
            <w:tcBorders>
              <w:top w:val="nil"/>
              <w:left w:val="nil"/>
              <w:bottom w:val="nil"/>
              <w:right w:val="nil"/>
            </w:tcBorders>
            <w:shd w:val="clear" w:color="auto" w:fill="auto"/>
            <w:noWrap/>
            <w:vAlign w:val="center"/>
          </w:tcPr>
          <w:p w14:paraId="42CB0F75" w14:textId="56F667F5" w:rsidR="00B23EDE" w:rsidRPr="007B6D4C" w:rsidRDefault="00B23EDE" w:rsidP="00B23EDE">
            <w:pPr>
              <w:spacing w:line="264" w:lineRule="auto"/>
              <w:ind w:right="56"/>
              <w:jc w:val="right"/>
              <w:rPr>
                <w:rFonts w:eastAsia="SimSun"/>
                <w:sz w:val="22"/>
                <w:szCs w:val="22"/>
                <w:lang w:val="bg-BG"/>
              </w:rPr>
            </w:pPr>
            <w:r w:rsidRPr="007B6D4C">
              <w:rPr>
                <w:color w:val="000000"/>
                <w:sz w:val="22"/>
                <w:szCs w:val="22"/>
                <w:lang w:val="bg-BG"/>
              </w:rPr>
              <w:t>7</w:t>
            </w:r>
            <w:r w:rsidRPr="007B6D4C">
              <w:rPr>
                <w:color w:val="000000"/>
                <w:sz w:val="22"/>
                <w:szCs w:val="22"/>
                <w:lang w:val="en-US"/>
              </w:rPr>
              <w:t>,</w:t>
            </w:r>
            <w:r w:rsidRPr="007B6D4C">
              <w:rPr>
                <w:color w:val="000000"/>
                <w:sz w:val="22"/>
                <w:szCs w:val="22"/>
                <w:lang w:val="bg-BG"/>
              </w:rPr>
              <w:t>122</w:t>
            </w:r>
          </w:p>
        </w:tc>
      </w:tr>
      <w:tr w:rsidR="00B23EDE" w:rsidRPr="001427AD" w14:paraId="727D7ABD" w14:textId="77777777" w:rsidTr="00A9574C">
        <w:trPr>
          <w:trHeight w:val="300"/>
        </w:trPr>
        <w:tc>
          <w:tcPr>
            <w:tcW w:w="6167" w:type="dxa"/>
            <w:tcBorders>
              <w:top w:val="nil"/>
              <w:left w:val="nil"/>
              <w:bottom w:val="nil"/>
              <w:right w:val="nil"/>
            </w:tcBorders>
            <w:shd w:val="clear" w:color="auto" w:fill="auto"/>
            <w:noWrap/>
            <w:vAlign w:val="bottom"/>
          </w:tcPr>
          <w:p w14:paraId="05E4E19B" w14:textId="45FEF6E6" w:rsidR="00B23EDE" w:rsidRPr="007B6D4C" w:rsidRDefault="00B23EDE" w:rsidP="00B23EDE">
            <w:pPr>
              <w:spacing w:line="264" w:lineRule="auto"/>
              <w:ind w:left="-70"/>
              <w:rPr>
                <w:sz w:val="22"/>
                <w:szCs w:val="22"/>
                <w:lang w:val="bg-BG"/>
              </w:rPr>
            </w:pPr>
            <w:r w:rsidRPr="007B6D4C">
              <w:rPr>
                <w:sz w:val="22"/>
                <w:szCs w:val="22"/>
                <w:lang w:val="bg-BG"/>
              </w:rPr>
              <w:t>Натрупана амортизация към 01.01.2021 г.</w:t>
            </w:r>
          </w:p>
        </w:tc>
        <w:tc>
          <w:tcPr>
            <w:tcW w:w="1318" w:type="dxa"/>
            <w:gridSpan w:val="2"/>
            <w:tcBorders>
              <w:top w:val="nil"/>
              <w:left w:val="nil"/>
              <w:bottom w:val="nil"/>
              <w:right w:val="nil"/>
            </w:tcBorders>
            <w:shd w:val="clear" w:color="auto" w:fill="auto"/>
            <w:noWrap/>
            <w:vAlign w:val="center"/>
          </w:tcPr>
          <w:p w14:paraId="38AFAB3C" w14:textId="6152B323" w:rsidR="00B23EDE" w:rsidRPr="007B6D4C" w:rsidRDefault="00B23EDE" w:rsidP="00B23EDE">
            <w:pPr>
              <w:spacing w:line="264" w:lineRule="auto"/>
              <w:ind w:right="56"/>
              <w:jc w:val="right"/>
              <w:rPr>
                <w:bCs/>
                <w:color w:val="000000"/>
                <w:sz w:val="22"/>
                <w:szCs w:val="22"/>
                <w:lang w:val="bg-BG" w:eastAsia="bg-BG"/>
              </w:rPr>
            </w:pPr>
            <w:r w:rsidRPr="007B6D4C">
              <w:rPr>
                <w:color w:val="000000"/>
                <w:sz w:val="22"/>
                <w:szCs w:val="22"/>
              </w:rPr>
              <w:t>(507)</w:t>
            </w:r>
          </w:p>
        </w:tc>
        <w:tc>
          <w:tcPr>
            <w:tcW w:w="1317" w:type="dxa"/>
            <w:tcBorders>
              <w:top w:val="nil"/>
              <w:left w:val="nil"/>
              <w:bottom w:val="nil"/>
              <w:right w:val="nil"/>
            </w:tcBorders>
            <w:shd w:val="clear" w:color="auto" w:fill="auto"/>
            <w:noWrap/>
            <w:vAlign w:val="center"/>
          </w:tcPr>
          <w:p w14:paraId="4648F1EA" w14:textId="3CAF40E6" w:rsidR="00B23EDE" w:rsidRPr="007B6D4C" w:rsidRDefault="00B23EDE" w:rsidP="00B23EDE">
            <w:pPr>
              <w:spacing w:line="264" w:lineRule="auto"/>
              <w:ind w:right="56"/>
              <w:jc w:val="right"/>
              <w:rPr>
                <w:bCs/>
                <w:color w:val="000000"/>
                <w:sz w:val="22"/>
                <w:szCs w:val="22"/>
                <w:lang w:val="bg-BG" w:eastAsia="bg-BG"/>
              </w:rPr>
            </w:pPr>
            <w:r w:rsidRPr="007B6D4C">
              <w:rPr>
                <w:color w:val="000000"/>
                <w:sz w:val="22"/>
                <w:szCs w:val="22"/>
                <w:lang w:val="en-US"/>
              </w:rPr>
              <w:t>(</w:t>
            </w:r>
            <w:r w:rsidRPr="007B6D4C">
              <w:rPr>
                <w:color w:val="000000"/>
                <w:sz w:val="22"/>
                <w:szCs w:val="22"/>
                <w:lang w:val="bg-BG"/>
              </w:rPr>
              <w:t>5,047</w:t>
            </w:r>
            <w:r w:rsidRPr="007B6D4C">
              <w:rPr>
                <w:color w:val="000000"/>
                <w:sz w:val="22"/>
                <w:szCs w:val="22"/>
                <w:lang w:val="en-US"/>
              </w:rPr>
              <w:t>)</w:t>
            </w:r>
          </w:p>
        </w:tc>
        <w:tc>
          <w:tcPr>
            <w:tcW w:w="1318" w:type="dxa"/>
            <w:tcBorders>
              <w:top w:val="nil"/>
              <w:left w:val="nil"/>
              <w:bottom w:val="nil"/>
              <w:right w:val="nil"/>
            </w:tcBorders>
            <w:shd w:val="clear" w:color="auto" w:fill="auto"/>
            <w:noWrap/>
            <w:vAlign w:val="center"/>
          </w:tcPr>
          <w:p w14:paraId="77758508" w14:textId="2A5982B6" w:rsidR="00B23EDE" w:rsidRPr="007B6D4C" w:rsidRDefault="00B23EDE" w:rsidP="00B23EDE">
            <w:pPr>
              <w:spacing w:line="264" w:lineRule="auto"/>
              <w:ind w:right="56"/>
              <w:jc w:val="right"/>
              <w:rPr>
                <w:rFonts w:eastAsia="SimSun"/>
                <w:sz w:val="22"/>
                <w:szCs w:val="22"/>
                <w:lang w:val="bg-BG"/>
              </w:rPr>
            </w:pPr>
            <w:r w:rsidRPr="007B6D4C">
              <w:rPr>
                <w:color w:val="000000"/>
                <w:sz w:val="22"/>
                <w:szCs w:val="22"/>
                <w:lang w:val="en-US"/>
              </w:rPr>
              <w:t>(</w:t>
            </w:r>
            <w:r w:rsidRPr="007B6D4C">
              <w:rPr>
                <w:color w:val="000000"/>
                <w:sz w:val="22"/>
                <w:szCs w:val="22"/>
                <w:lang w:val="bg-BG"/>
              </w:rPr>
              <w:t>5</w:t>
            </w:r>
            <w:r w:rsidRPr="007B6D4C">
              <w:rPr>
                <w:color w:val="000000"/>
                <w:sz w:val="22"/>
                <w:szCs w:val="22"/>
                <w:lang w:val="en-US"/>
              </w:rPr>
              <w:t>,</w:t>
            </w:r>
            <w:r w:rsidRPr="007B6D4C">
              <w:rPr>
                <w:color w:val="000000"/>
                <w:sz w:val="22"/>
                <w:szCs w:val="22"/>
                <w:lang w:val="bg-BG"/>
              </w:rPr>
              <w:t>554</w:t>
            </w:r>
            <w:r w:rsidRPr="007B6D4C">
              <w:rPr>
                <w:color w:val="000000"/>
                <w:sz w:val="22"/>
                <w:szCs w:val="22"/>
                <w:lang w:val="en-US"/>
              </w:rPr>
              <w:t>)</w:t>
            </w:r>
          </w:p>
        </w:tc>
      </w:tr>
      <w:tr w:rsidR="00B23EDE" w:rsidRPr="001427AD" w14:paraId="55CA08B5" w14:textId="77777777" w:rsidTr="00A9574C">
        <w:trPr>
          <w:trHeight w:val="300"/>
        </w:trPr>
        <w:tc>
          <w:tcPr>
            <w:tcW w:w="6167" w:type="dxa"/>
            <w:tcBorders>
              <w:top w:val="nil"/>
              <w:left w:val="nil"/>
              <w:bottom w:val="nil"/>
              <w:right w:val="nil"/>
            </w:tcBorders>
            <w:shd w:val="clear" w:color="auto" w:fill="auto"/>
            <w:noWrap/>
            <w:vAlign w:val="bottom"/>
          </w:tcPr>
          <w:p w14:paraId="4FE42C1A" w14:textId="46F83AB6" w:rsidR="00B23EDE" w:rsidRPr="007B6D4C" w:rsidRDefault="00B23EDE" w:rsidP="00B23EDE">
            <w:pPr>
              <w:spacing w:line="264" w:lineRule="auto"/>
              <w:ind w:left="-70"/>
              <w:rPr>
                <w:sz w:val="22"/>
                <w:szCs w:val="22"/>
                <w:lang w:val="bg-BG"/>
              </w:rPr>
            </w:pPr>
            <w:r w:rsidRPr="007B6D4C">
              <w:rPr>
                <w:color w:val="000000"/>
                <w:sz w:val="22"/>
                <w:szCs w:val="22"/>
                <w:lang w:val="bg-BG" w:eastAsia="bg-BG"/>
              </w:rPr>
              <w:t>Разходи за амортизация</w:t>
            </w:r>
          </w:p>
        </w:tc>
        <w:tc>
          <w:tcPr>
            <w:tcW w:w="1318" w:type="dxa"/>
            <w:gridSpan w:val="2"/>
            <w:tcBorders>
              <w:left w:val="nil"/>
              <w:bottom w:val="single" w:sz="4" w:space="0" w:color="auto"/>
              <w:right w:val="nil"/>
            </w:tcBorders>
            <w:shd w:val="clear" w:color="auto" w:fill="auto"/>
            <w:noWrap/>
            <w:vAlign w:val="bottom"/>
          </w:tcPr>
          <w:p w14:paraId="7F7CB42A" w14:textId="3BF1339B" w:rsidR="00B23EDE" w:rsidRPr="007B6D4C" w:rsidRDefault="00B23EDE" w:rsidP="00B23EDE">
            <w:pPr>
              <w:spacing w:line="264" w:lineRule="auto"/>
              <w:ind w:right="56"/>
              <w:jc w:val="right"/>
              <w:rPr>
                <w:bCs/>
                <w:color w:val="000000"/>
                <w:sz w:val="22"/>
                <w:szCs w:val="22"/>
                <w:lang w:val="bg-BG" w:eastAsia="bg-BG"/>
              </w:rPr>
            </w:pPr>
            <w:r w:rsidRPr="007B6D4C">
              <w:rPr>
                <w:sz w:val="22"/>
                <w:szCs w:val="22"/>
                <w:lang w:val="en-US" w:eastAsia="bg-BG"/>
              </w:rPr>
              <w:t>(174)</w:t>
            </w:r>
          </w:p>
        </w:tc>
        <w:tc>
          <w:tcPr>
            <w:tcW w:w="1317" w:type="dxa"/>
            <w:tcBorders>
              <w:left w:val="nil"/>
              <w:bottom w:val="single" w:sz="4" w:space="0" w:color="auto"/>
              <w:right w:val="nil"/>
            </w:tcBorders>
            <w:shd w:val="clear" w:color="auto" w:fill="auto"/>
            <w:noWrap/>
            <w:vAlign w:val="bottom"/>
          </w:tcPr>
          <w:p w14:paraId="6E189D7A" w14:textId="2F5592D5" w:rsidR="00B23EDE" w:rsidRPr="007B6D4C" w:rsidRDefault="00B23EDE" w:rsidP="00B23EDE">
            <w:pPr>
              <w:spacing w:line="264" w:lineRule="auto"/>
              <w:ind w:right="56"/>
              <w:jc w:val="right"/>
              <w:rPr>
                <w:bCs/>
                <w:color w:val="000000"/>
                <w:sz w:val="22"/>
                <w:szCs w:val="22"/>
                <w:lang w:val="bg-BG" w:eastAsia="bg-BG"/>
              </w:rPr>
            </w:pPr>
            <w:r w:rsidRPr="007B6D4C">
              <w:rPr>
                <w:sz w:val="22"/>
                <w:szCs w:val="22"/>
                <w:lang w:val="en-US" w:eastAsia="bg-BG"/>
              </w:rPr>
              <w:t>(815)</w:t>
            </w:r>
          </w:p>
        </w:tc>
        <w:tc>
          <w:tcPr>
            <w:tcW w:w="1318" w:type="dxa"/>
            <w:tcBorders>
              <w:left w:val="nil"/>
              <w:bottom w:val="single" w:sz="4" w:space="0" w:color="auto"/>
              <w:right w:val="nil"/>
            </w:tcBorders>
            <w:shd w:val="clear" w:color="auto" w:fill="auto"/>
            <w:noWrap/>
            <w:vAlign w:val="bottom"/>
          </w:tcPr>
          <w:p w14:paraId="415E32A7" w14:textId="00EEC0D6" w:rsidR="00B23EDE" w:rsidRPr="007B6D4C" w:rsidRDefault="00B23EDE" w:rsidP="00B23EDE">
            <w:pPr>
              <w:spacing w:line="264" w:lineRule="auto"/>
              <w:ind w:right="56"/>
              <w:jc w:val="right"/>
              <w:rPr>
                <w:rFonts w:eastAsia="SimSun"/>
                <w:sz w:val="22"/>
                <w:szCs w:val="22"/>
                <w:lang w:val="bg-BG"/>
              </w:rPr>
            </w:pPr>
            <w:r w:rsidRPr="007B6D4C">
              <w:rPr>
                <w:rFonts w:eastAsia="SimSun"/>
                <w:sz w:val="22"/>
                <w:szCs w:val="22"/>
              </w:rPr>
              <w:t>(</w:t>
            </w:r>
            <w:r w:rsidRPr="007B6D4C">
              <w:rPr>
                <w:rFonts w:eastAsia="SimSun"/>
                <w:sz w:val="22"/>
                <w:szCs w:val="22"/>
                <w:lang w:val="en-US"/>
              </w:rPr>
              <w:t>989</w:t>
            </w:r>
            <w:r w:rsidRPr="007B6D4C">
              <w:rPr>
                <w:rFonts w:eastAsia="SimSun"/>
                <w:sz w:val="22"/>
                <w:szCs w:val="22"/>
              </w:rPr>
              <w:t>)</w:t>
            </w:r>
          </w:p>
        </w:tc>
      </w:tr>
      <w:tr w:rsidR="00B23EDE" w:rsidRPr="001427AD" w14:paraId="3911DF06" w14:textId="77777777" w:rsidTr="00A9574C">
        <w:trPr>
          <w:trHeight w:val="300"/>
        </w:trPr>
        <w:tc>
          <w:tcPr>
            <w:tcW w:w="6167" w:type="dxa"/>
            <w:tcBorders>
              <w:top w:val="nil"/>
              <w:left w:val="nil"/>
              <w:bottom w:val="nil"/>
              <w:right w:val="nil"/>
            </w:tcBorders>
            <w:shd w:val="clear" w:color="auto" w:fill="auto"/>
            <w:noWrap/>
            <w:vAlign w:val="bottom"/>
          </w:tcPr>
          <w:p w14:paraId="6FA804A2" w14:textId="626881D8" w:rsidR="00B23EDE" w:rsidRPr="007B6D4C" w:rsidRDefault="00B23EDE" w:rsidP="00B23EDE">
            <w:pPr>
              <w:spacing w:line="264" w:lineRule="auto"/>
              <w:ind w:left="-70"/>
              <w:rPr>
                <w:sz w:val="22"/>
                <w:szCs w:val="22"/>
                <w:lang w:val="bg-BG"/>
              </w:rPr>
            </w:pPr>
            <w:r w:rsidRPr="007B6D4C">
              <w:rPr>
                <w:b/>
                <w:color w:val="000000"/>
                <w:sz w:val="22"/>
                <w:szCs w:val="22"/>
                <w:lang w:val="bg-BG" w:eastAsia="bg-BG"/>
              </w:rPr>
              <w:t>Балансова стойност 31.12.20</w:t>
            </w:r>
            <w:r w:rsidRPr="007B6D4C">
              <w:rPr>
                <w:b/>
                <w:color w:val="000000"/>
                <w:sz w:val="22"/>
                <w:szCs w:val="22"/>
                <w:lang w:val="en-US" w:eastAsia="bg-BG"/>
              </w:rPr>
              <w:t>21</w:t>
            </w:r>
            <w:r w:rsidRPr="007B6D4C">
              <w:rPr>
                <w:b/>
                <w:color w:val="000000"/>
                <w:sz w:val="22"/>
                <w:szCs w:val="22"/>
                <w:lang w:val="bg-BG" w:eastAsia="bg-BG"/>
              </w:rPr>
              <w:t xml:space="preserve"> г.</w:t>
            </w:r>
          </w:p>
        </w:tc>
        <w:tc>
          <w:tcPr>
            <w:tcW w:w="1318" w:type="dxa"/>
            <w:gridSpan w:val="2"/>
            <w:tcBorders>
              <w:top w:val="single" w:sz="4" w:space="0" w:color="auto"/>
              <w:left w:val="nil"/>
              <w:bottom w:val="single" w:sz="4" w:space="0" w:color="auto"/>
              <w:right w:val="nil"/>
            </w:tcBorders>
            <w:shd w:val="clear" w:color="auto" w:fill="auto"/>
            <w:noWrap/>
            <w:vAlign w:val="bottom"/>
          </w:tcPr>
          <w:p w14:paraId="1BC6B9A2" w14:textId="5E4A2CD6" w:rsidR="00B23EDE" w:rsidRPr="007B6D4C" w:rsidRDefault="00B23EDE" w:rsidP="00B23EDE">
            <w:pPr>
              <w:spacing w:line="264" w:lineRule="auto"/>
              <w:ind w:right="56"/>
              <w:jc w:val="right"/>
              <w:rPr>
                <w:bCs/>
                <w:color w:val="000000"/>
                <w:sz w:val="22"/>
                <w:szCs w:val="22"/>
                <w:lang w:val="bg-BG" w:eastAsia="bg-BG"/>
              </w:rPr>
            </w:pPr>
            <w:r w:rsidRPr="007B6D4C">
              <w:rPr>
                <w:b/>
                <w:bCs/>
                <w:color w:val="000000"/>
                <w:sz w:val="22"/>
                <w:szCs w:val="22"/>
                <w:lang w:val="en-US" w:eastAsia="bg-BG"/>
              </w:rPr>
              <w:t>724</w:t>
            </w:r>
          </w:p>
        </w:tc>
        <w:tc>
          <w:tcPr>
            <w:tcW w:w="1317" w:type="dxa"/>
            <w:tcBorders>
              <w:top w:val="single" w:sz="4" w:space="0" w:color="auto"/>
              <w:left w:val="nil"/>
              <w:bottom w:val="single" w:sz="4" w:space="0" w:color="auto"/>
              <w:right w:val="nil"/>
            </w:tcBorders>
            <w:shd w:val="clear" w:color="auto" w:fill="auto"/>
            <w:noWrap/>
            <w:vAlign w:val="bottom"/>
          </w:tcPr>
          <w:p w14:paraId="31CC3C37" w14:textId="5EA6EC3A" w:rsidR="00B23EDE" w:rsidRPr="007B6D4C" w:rsidRDefault="00B23EDE" w:rsidP="00B23EDE">
            <w:pPr>
              <w:spacing w:line="264" w:lineRule="auto"/>
              <w:ind w:right="56"/>
              <w:jc w:val="right"/>
              <w:rPr>
                <w:bCs/>
                <w:color w:val="000000"/>
                <w:sz w:val="22"/>
                <w:szCs w:val="22"/>
                <w:lang w:val="bg-BG" w:eastAsia="bg-BG"/>
              </w:rPr>
            </w:pPr>
            <w:r w:rsidRPr="007B6D4C">
              <w:rPr>
                <w:b/>
                <w:bCs/>
                <w:color w:val="000000"/>
                <w:sz w:val="22"/>
                <w:szCs w:val="22"/>
                <w:lang w:val="en-US" w:eastAsia="bg-BG"/>
              </w:rPr>
              <w:t>844</w:t>
            </w:r>
          </w:p>
        </w:tc>
        <w:tc>
          <w:tcPr>
            <w:tcW w:w="1318" w:type="dxa"/>
            <w:tcBorders>
              <w:top w:val="single" w:sz="4" w:space="0" w:color="auto"/>
              <w:left w:val="nil"/>
              <w:bottom w:val="single" w:sz="4" w:space="0" w:color="auto"/>
              <w:right w:val="nil"/>
            </w:tcBorders>
            <w:shd w:val="clear" w:color="auto" w:fill="auto"/>
            <w:noWrap/>
            <w:vAlign w:val="bottom"/>
          </w:tcPr>
          <w:p w14:paraId="032EE4F3" w14:textId="44C148C8" w:rsidR="00B23EDE" w:rsidRPr="007B6D4C" w:rsidRDefault="00B23EDE" w:rsidP="00B23EDE">
            <w:pPr>
              <w:spacing w:line="264" w:lineRule="auto"/>
              <w:ind w:right="56"/>
              <w:jc w:val="right"/>
              <w:rPr>
                <w:rFonts w:eastAsia="SimSun"/>
                <w:sz w:val="22"/>
                <w:szCs w:val="22"/>
                <w:lang w:val="bg-BG"/>
              </w:rPr>
            </w:pPr>
            <w:r w:rsidRPr="007B6D4C">
              <w:rPr>
                <w:rFonts w:eastAsia="SimSun"/>
                <w:b/>
                <w:sz w:val="22"/>
                <w:szCs w:val="22"/>
                <w:lang w:val="en-US"/>
              </w:rPr>
              <w:t>1,568</w:t>
            </w:r>
          </w:p>
        </w:tc>
      </w:tr>
      <w:tr w:rsidR="00B23EDE" w:rsidRPr="001427AD" w14:paraId="3A316CF7" w14:textId="77777777" w:rsidTr="00A9574C">
        <w:trPr>
          <w:trHeight w:val="300"/>
        </w:trPr>
        <w:tc>
          <w:tcPr>
            <w:tcW w:w="6167" w:type="dxa"/>
            <w:tcBorders>
              <w:top w:val="nil"/>
              <w:left w:val="nil"/>
              <w:bottom w:val="nil"/>
              <w:right w:val="nil"/>
            </w:tcBorders>
            <w:shd w:val="clear" w:color="auto" w:fill="auto"/>
            <w:noWrap/>
            <w:vAlign w:val="bottom"/>
          </w:tcPr>
          <w:p w14:paraId="10460FB4" w14:textId="77777777" w:rsidR="00B23EDE" w:rsidRPr="007B6D4C" w:rsidRDefault="00B23EDE" w:rsidP="00B23EDE">
            <w:pPr>
              <w:spacing w:line="264" w:lineRule="auto"/>
              <w:ind w:left="-70"/>
              <w:rPr>
                <w:sz w:val="22"/>
                <w:szCs w:val="22"/>
                <w:lang w:val="bg-BG"/>
              </w:rPr>
            </w:pPr>
          </w:p>
        </w:tc>
        <w:tc>
          <w:tcPr>
            <w:tcW w:w="1318" w:type="dxa"/>
            <w:gridSpan w:val="2"/>
            <w:tcBorders>
              <w:left w:val="nil"/>
              <w:right w:val="nil"/>
            </w:tcBorders>
            <w:shd w:val="clear" w:color="auto" w:fill="auto"/>
            <w:noWrap/>
            <w:vAlign w:val="bottom"/>
          </w:tcPr>
          <w:p w14:paraId="6AD5209D" w14:textId="77777777" w:rsidR="00B23EDE" w:rsidRPr="007B6D4C" w:rsidRDefault="00B23EDE" w:rsidP="00B23EDE">
            <w:pPr>
              <w:spacing w:line="264" w:lineRule="auto"/>
              <w:ind w:right="56"/>
              <w:jc w:val="right"/>
              <w:rPr>
                <w:bCs/>
                <w:color w:val="000000"/>
                <w:sz w:val="22"/>
                <w:szCs w:val="22"/>
                <w:lang w:val="bg-BG" w:eastAsia="bg-BG"/>
              </w:rPr>
            </w:pPr>
          </w:p>
        </w:tc>
        <w:tc>
          <w:tcPr>
            <w:tcW w:w="1317" w:type="dxa"/>
            <w:tcBorders>
              <w:left w:val="nil"/>
              <w:right w:val="nil"/>
            </w:tcBorders>
            <w:shd w:val="clear" w:color="auto" w:fill="auto"/>
            <w:noWrap/>
            <w:vAlign w:val="bottom"/>
          </w:tcPr>
          <w:p w14:paraId="0D511808" w14:textId="77777777" w:rsidR="00B23EDE" w:rsidRPr="007B6D4C" w:rsidRDefault="00B23EDE" w:rsidP="00B23EDE">
            <w:pPr>
              <w:spacing w:line="264" w:lineRule="auto"/>
              <w:ind w:right="56"/>
              <w:jc w:val="right"/>
              <w:rPr>
                <w:bCs/>
                <w:color w:val="000000"/>
                <w:sz w:val="22"/>
                <w:szCs w:val="22"/>
                <w:lang w:val="bg-BG" w:eastAsia="bg-BG"/>
              </w:rPr>
            </w:pPr>
          </w:p>
        </w:tc>
        <w:tc>
          <w:tcPr>
            <w:tcW w:w="1318" w:type="dxa"/>
            <w:tcBorders>
              <w:left w:val="nil"/>
              <w:right w:val="nil"/>
            </w:tcBorders>
            <w:shd w:val="clear" w:color="auto" w:fill="auto"/>
            <w:noWrap/>
            <w:vAlign w:val="bottom"/>
          </w:tcPr>
          <w:p w14:paraId="7B139B15" w14:textId="77777777" w:rsidR="00B23EDE" w:rsidRPr="007B6D4C" w:rsidRDefault="00B23EDE" w:rsidP="00B23EDE">
            <w:pPr>
              <w:spacing w:line="264" w:lineRule="auto"/>
              <w:ind w:right="56"/>
              <w:jc w:val="right"/>
              <w:rPr>
                <w:rFonts w:eastAsia="SimSun"/>
                <w:sz w:val="22"/>
                <w:szCs w:val="22"/>
                <w:lang w:val="bg-BG"/>
              </w:rPr>
            </w:pPr>
          </w:p>
        </w:tc>
      </w:tr>
      <w:tr w:rsidR="005A6202" w:rsidRPr="001427AD" w14:paraId="59A961C3" w14:textId="77777777" w:rsidTr="00A9574C">
        <w:trPr>
          <w:trHeight w:val="300"/>
        </w:trPr>
        <w:tc>
          <w:tcPr>
            <w:tcW w:w="6167" w:type="dxa"/>
            <w:tcBorders>
              <w:top w:val="nil"/>
              <w:left w:val="nil"/>
              <w:bottom w:val="nil"/>
              <w:right w:val="nil"/>
            </w:tcBorders>
            <w:shd w:val="clear" w:color="auto" w:fill="auto"/>
            <w:noWrap/>
            <w:vAlign w:val="bottom"/>
          </w:tcPr>
          <w:p w14:paraId="3E98514B" w14:textId="6B432CE3" w:rsidR="005A6202" w:rsidRPr="007B6D4C" w:rsidRDefault="005A6202" w:rsidP="005A6202">
            <w:pPr>
              <w:spacing w:line="264" w:lineRule="auto"/>
              <w:ind w:left="-70"/>
              <w:rPr>
                <w:color w:val="000000"/>
                <w:sz w:val="22"/>
                <w:szCs w:val="22"/>
                <w:lang w:val="bg-BG" w:eastAsia="bg-BG"/>
              </w:rPr>
            </w:pPr>
            <w:r w:rsidRPr="007B6D4C">
              <w:rPr>
                <w:sz w:val="22"/>
                <w:szCs w:val="22"/>
                <w:lang w:val="bg-BG"/>
              </w:rPr>
              <w:t>Отчетна стойност към 01.01.202</w:t>
            </w:r>
            <w:r w:rsidRPr="007B6D4C">
              <w:rPr>
                <w:sz w:val="22"/>
                <w:szCs w:val="22"/>
                <w:lang w:val="en-US"/>
              </w:rPr>
              <w:t>1</w:t>
            </w:r>
            <w:r w:rsidRPr="007B6D4C">
              <w:rPr>
                <w:sz w:val="22"/>
                <w:szCs w:val="22"/>
                <w:lang w:val="bg-BG"/>
              </w:rPr>
              <w:t xml:space="preserve"> г.</w:t>
            </w:r>
          </w:p>
        </w:tc>
        <w:tc>
          <w:tcPr>
            <w:tcW w:w="1318" w:type="dxa"/>
            <w:gridSpan w:val="2"/>
            <w:tcBorders>
              <w:left w:val="nil"/>
              <w:right w:val="nil"/>
            </w:tcBorders>
            <w:shd w:val="clear" w:color="auto" w:fill="auto"/>
            <w:noWrap/>
            <w:vAlign w:val="bottom"/>
          </w:tcPr>
          <w:p w14:paraId="747378FE" w14:textId="461E61D1" w:rsidR="005A6202" w:rsidRPr="007B6D4C" w:rsidRDefault="005A6202" w:rsidP="005A6202">
            <w:pPr>
              <w:spacing w:line="264" w:lineRule="auto"/>
              <w:ind w:right="56"/>
              <w:jc w:val="right"/>
              <w:rPr>
                <w:sz w:val="22"/>
                <w:szCs w:val="22"/>
                <w:lang w:val="en-US" w:eastAsia="bg-BG"/>
              </w:rPr>
            </w:pPr>
            <w:r w:rsidRPr="007B6D4C">
              <w:rPr>
                <w:bCs/>
                <w:color w:val="000000"/>
                <w:sz w:val="22"/>
                <w:szCs w:val="22"/>
                <w:lang w:val="en-US" w:eastAsia="bg-BG"/>
              </w:rPr>
              <w:t>1,131</w:t>
            </w:r>
          </w:p>
        </w:tc>
        <w:tc>
          <w:tcPr>
            <w:tcW w:w="1317" w:type="dxa"/>
            <w:tcBorders>
              <w:left w:val="nil"/>
              <w:right w:val="nil"/>
            </w:tcBorders>
            <w:shd w:val="clear" w:color="auto" w:fill="auto"/>
            <w:noWrap/>
            <w:vAlign w:val="bottom"/>
          </w:tcPr>
          <w:p w14:paraId="0CF5A4CF" w14:textId="615FCC46" w:rsidR="005A6202" w:rsidRPr="007B6D4C" w:rsidRDefault="005A6202" w:rsidP="005A6202">
            <w:pPr>
              <w:spacing w:line="264" w:lineRule="auto"/>
              <w:ind w:right="56"/>
              <w:jc w:val="right"/>
              <w:rPr>
                <w:sz w:val="22"/>
                <w:szCs w:val="22"/>
                <w:lang w:val="en-US" w:eastAsia="bg-BG"/>
              </w:rPr>
            </w:pPr>
            <w:r w:rsidRPr="007B6D4C">
              <w:rPr>
                <w:bCs/>
                <w:color w:val="000000"/>
                <w:sz w:val="22"/>
                <w:szCs w:val="22"/>
                <w:lang w:val="en-US" w:eastAsia="bg-BG"/>
              </w:rPr>
              <w:t>5,832</w:t>
            </w:r>
          </w:p>
        </w:tc>
        <w:tc>
          <w:tcPr>
            <w:tcW w:w="1318" w:type="dxa"/>
            <w:tcBorders>
              <w:left w:val="nil"/>
              <w:right w:val="nil"/>
            </w:tcBorders>
            <w:shd w:val="clear" w:color="auto" w:fill="auto"/>
            <w:noWrap/>
            <w:vAlign w:val="bottom"/>
          </w:tcPr>
          <w:p w14:paraId="46C0487B" w14:textId="4BE46903" w:rsidR="005A6202" w:rsidRPr="007B6D4C" w:rsidRDefault="005A6202" w:rsidP="005A6202">
            <w:pPr>
              <w:spacing w:line="264" w:lineRule="auto"/>
              <w:ind w:right="56"/>
              <w:jc w:val="right"/>
              <w:rPr>
                <w:rFonts w:eastAsia="SimSun"/>
                <w:sz w:val="22"/>
                <w:szCs w:val="22"/>
              </w:rPr>
            </w:pPr>
            <w:r w:rsidRPr="007B6D4C">
              <w:rPr>
                <w:rFonts w:eastAsia="SimSun"/>
                <w:sz w:val="22"/>
                <w:szCs w:val="22"/>
                <w:lang w:val="en-US"/>
              </w:rPr>
              <w:t>6,963</w:t>
            </w:r>
          </w:p>
        </w:tc>
      </w:tr>
      <w:tr w:rsidR="005A6202" w:rsidRPr="001427AD" w14:paraId="183E0CA5" w14:textId="77777777" w:rsidTr="00A9574C">
        <w:trPr>
          <w:trHeight w:val="300"/>
        </w:trPr>
        <w:tc>
          <w:tcPr>
            <w:tcW w:w="6167" w:type="dxa"/>
            <w:tcBorders>
              <w:top w:val="nil"/>
              <w:left w:val="nil"/>
              <w:bottom w:val="nil"/>
              <w:right w:val="nil"/>
            </w:tcBorders>
            <w:shd w:val="clear" w:color="auto" w:fill="auto"/>
            <w:noWrap/>
            <w:vAlign w:val="bottom"/>
          </w:tcPr>
          <w:p w14:paraId="52184FD4" w14:textId="4D7CD376" w:rsidR="005A6202" w:rsidRPr="007B6D4C" w:rsidRDefault="005A6202" w:rsidP="005A6202">
            <w:pPr>
              <w:spacing w:line="264" w:lineRule="auto"/>
              <w:rPr>
                <w:color w:val="000000"/>
                <w:sz w:val="22"/>
                <w:szCs w:val="22"/>
                <w:lang w:val="bg-BG" w:eastAsia="bg-BG"/>
              </w:rPr>
            </w:pPr>
            <w:r w:rsidRPr="007B6D4C">
              <w:rPr>
                <w:sz w:val="22"/>
                <w:szCs w:val="22"/>
                <w:lang w:val="bg-BG"/>
              </w:rPr>
              <w:t>Натрупана амортизация към 31.12.202</w:t>
            </w:r>
            <w:r w:rsidRPr="007B6D4C">
              <w:rPr>
                <w:sz w:val="22"/>
                <w:szCs w:val="22"/>
                <w:lang w:val="en-US"/>
              </w:rPr>
              <w:t>1</w:t>
            </w:r>
            <w:r w:rsidRPr="007B6D4C">
              <w:rPr>
                <w:sz w:val="22"/>
                <w:szCs w:val="22"/>
                <w:lang w:val="bg-BG"/>
              </w:rPr>
              <w:t xml:space="preserve"> г.</w:t>
            </w:r>
          </w:p>
        </w:tc>
        <w:tc>
          <w:tcPr>
            <w:tcW w:w="1318" w:type="dxa"/>
            <w:gridSpan w:val="2"/>
            <w:tcBorders>
              <w:left w:val="nil"/>
              <w:bottom w:val="single" w:sz="4" w:space="0" w:color="auto"/>
              <w:right w:val="nil"/>
            </w:tcBorders>
            <w:shd w:val="clear" w:color="auto" w:fill="auto"/>
            <w:noWrap/>
            <w:vAlign w:val="bottom"/>
          </w:tcPr>
          <w:p w14:paraId="09BB57A1" w14:textId="7978AE7D" w:rsidR="005A6202" w:rsidRPr="007B6D4C" w:rsidRDefault="005A6202" w:rsidP="005A6202">
            <w:pPr>
              <w:spacing w:line="264" w:lineRule="auto"/>
              <w:ind w:right="56"/>
              <w:jc w:val="right"/>
              <w:rPr>
                <w:sz w:val="22"/>
                <w:szCs w:val="22"/>
                <w:lang w:val="en-US" w:eastAsia="bg-BG"/>
              </w:rPr>
            </w:pPr>
            <w:r w:rsidRPr="007B6D4C">
              <w:rPr>
                <w:bCs/>
                <w:color w:val="000000"/>
                <w:sz w:val="22"/>
                <w:szCs w:val="22"/>
                <w:lang w:val="en-US" w:eastAsia="bg-BG"/>
              </w:rPr>
              <w:t>(407)</w:t>
            </w:r>
          </w:p>
        </w:tc>
        <w:tc>
          <w:tcPr>
            <w:tcW w:w="1317" w:type="dxa"/>
            <w:tcBorders>
              <w:left w:val="nil"/>
              <w:bottom w:val="single" w:sz="4" w:space="0" w:color="auto"/>
              <w:right w:val="nil"/>
            </w:tcBorders>
            <w:shd w:val="clear" w:color="auto" w:fill="auto"/>
            <w:noWrap/>
            <w:vAlign w:val="bottom"/>
          </w:tcPr>
          <w:p w14:paraId="731D6645" w14:textId="74D4EF17" w:rsidR="005A6202" w:rsidRPr="007B6D4C" w:rsidRDefault="005A6202" w:rsidP="005A6202">
            <w:pPr>
              <w:spacing w:line="264" w:lineRule="auto"/>
              <w:ind w:right="56"/>
              <w:jc w:val="right"/>
              <w:rPr>
                <w:sz w:val="22"/>
                <w:szCs w:val="22"/>
                <w:lang w:val="en-US" w:eastAsia="bg-BG"/>
              </w:rPr>
            </w:pPr>
            <w:r w:rsidRPr="007B6D4C">
              <w:rPr>
                <w:bCs/>
                <w:color w:val="000000"/>
                <w:sz w:val="22"/>
                <w:szCs w:val="22"/>
                <w:lang w:val="en-US" w:eastAsia="bg-BG"/>
              </w:rPr>
              <w:t>(4,988)</w:t>
            </w:r>
          </w:p>
        </w:tc>
        <w:tc>
          <w:tcPr>
            <w:tcW w:w="1318" w:type="dxa"/>
            <w:tcBorders>
              <w:left w:val="nil"/>
              <w:bottom w:val="single" w:sz="4" w:space="0" w:color="auto"/>
              <w:right w:val="nil"/>
            </w:tcBorders>
            <w:shd w:val="clear" w:color="auto" w:fill="auto"/>
            <w:noWrap/>
            <w:vAlign w:val="bottom"/>
          </w:tcPr>
          <w:p w14:paraId="49E95A67" w14:textId="211D771C" w:rsidR="005A6202" w:rsidRPr="007B6D4C" w:rsidRDefault="005A6202" w:rsidP="005A6202">
            <w:pPr>
              <w:spacing w:line="264" w:lineRule="auto"/>
              <w:ind w:right="56"/>
              <w:jc w:val="right"/>
              <w:rPr>
                <w:rFonts w:eastAsia="SimSun"/>
                <w:sz w:val="22"/>
                <w:szCs w:val="22"/>
              </w:rPr>
            </w:pPr>
            <w:r w:rsidRPr="007B6D4C">
              <w:rPr>
                <w:rFonts w:eastAsia="SimSun"/>
                <w:sz w:val="22"/>
                <w:szCs w:val="22"/>
                <w:lang w:val="en-US"/>
              </w:rPr>
              <w:t>(5,395)</w:t>
            </w:r>
          </w:p>
        </w:tc>
      </w:tr>
      <w:tr w:rsidR="005A6202" w:rsidRPr="001427AD" w14:paraId="78CAAB66" w14:textId="77777777" w:rsidTr="00A9574C">
        <w:trPr>
          <w:trHeight w:val="300"/>
        </w:trPr>
        <w:tc>
          <w:tcPr>
            <w:tcW w:w="6167" w:type="dxa"/>
            <w:tcBorders>
              <w:top w:val="nil"/>
              <w:left w:val="nil"/>
              <w:bottom w:val="nil"/>
              <w:right w:val="nil"/>
            </w:tcBorders>
            <w:shd w:val="clear" w:color="auto" w:fill="auto"/>
            <w:noWrap/>
            <w:vAlign w:val="bottom"/>
          </w:tcPr>
          <w:p w14:paraId="1F77C6A6" w14:textId="0FE4DD8C" w:rsidR="005A6202" w:rsidRPr="007B6D4C" w:rsidRDefault="005A6202" w:rsidP="005A6202">
            <w:pPr>
              <w:spacing w:line="264" w:lineRule="auto"/>
              <w:rPr>
                <w:color w:val="000000"/>
                <w:sz w:val="22"/>
                <w:szCs w:val="22"/>
                <w:lang w:val="bg-BG" w:eastAsia="bg-BG"/>
              </w:rPr>
            </w:pPr>
            <w:r w:rsidRPr="007B6D4C">
              <w:rPr>
                <w:b/>
                <w:color w:val="000000"/>
                <w:sz w:val="22"/>
                <w:szCs w:val="22"/>
                <w:lang w:val="bg-BG" w:eastAsia="bg-BG"/>
              </w:rPr>
              <w:t>Балансова стойност 31.12.202</w:t>
            </w:r>
            <w:r w:rsidRPr="007B6D4C">
              <w:rPr>
                <w:b/>
                <w:color w:val="000000"/>
                <w:sz w:val="22"/>
                <w:szCs w:val="22"/>
                <w:lang w:val="en-US" w:eastAsia="bg-BG"/>
              </w:rPr>
              <w:t>1</w:t>
            </w:r>
            <w:r w:rsidRPr="007B6D4C">
              <w:rPr>
                <w:b/>
                <w:color w:val="000000"/>
                <w:sz w:val="22"/>
                <w:szCs w:val="22"/>
                <w:lang w:val="bg-BG" w:eastAsia="bg-BG"/>
              </w:rPr>
              <w:t xml:space="preserve"> г.</w:t>
            </w:r>
          </w:p>
        </w:tc>
        <w:tc>
          <w:tcPr>
            <w:tcW w:w="1318" w:type="dxa"/>
            <w:gridSpan w:val="2"/>
            <w:tcBorders>
              <w:top w:val="nil"/>
              <w:left w:val="nil"/>
              <w:bottom w:val="single" w:sz="4" w:space="0" w:color="auto"/>
              <w:right w:val="nil"/>
            </w:tcBorders>
            <w:shd w:val="clear" w:color="auto" w:fill="auto"/>
            <w:noWrap/>
            <w:vAlign w:val="bottom"/>
          </w:tcPr>
          <w:p w14:paraId="510C8454" w14:textId="7FCDC93C" w:rsidR="005A6202" w:rsidRPr="007B6D4C" w:rsidRDefault="005A6202" w:rsidP="005A6202">
            <w:pPr>
              <w:spacing w:line="264" w:lineRule="auto"/>
              <w:ind w:right="56"/>
              <w:jc w:val="right"/>
              <w:rPr>
                <w:sz w:val="22"/>
                <w:szCs w:val="22"/>
                <w:lang w:val="en-US" w:eastAsia="bg-BG"/>
              </w:rPr>
            </w:pPr>
            <w:r w:rsidRPr="007B6D4C">
              <w:rPr>
                <w:b/>
                <w:bCs/>
                <w:color w:val="000000"/>
                <w:sz w:val="22"/>
                <w:szCs w:val="22"/>
                <w:lang w:val="en-US" w:eastAsia="bg-BG"/>
              </w:rPr>
              <w:t>724</w:t>
            </w:r>
          </w:p>
        </w:tc>
        <w:tc>
          <w:tcPr>
            <w:tcW w:w="1317" w:type="dxa"/>
            <w:tcBorders>
              <w:top w:val="nil"/>
              <w:left w:val="nil"/>
              <w:bottom w:val="single" w:sz="4" w:space="0" w:color="auto"/>
              <w:right w:val="nil"/>
            </w:tcBorders>
            <w:shd w:val="clear" w:color="auto" w:fill="auto"/>
            <w:noWrap/>
            <w:vAlign w:val="bottom"/>
          </w:tcPr>
          <w:p w14:paraId="683D62EE" w14:textId="739355CA" w:rsidR="005A6202" w:rsidRPr="007B6D4C" w:rsidRDefault="005A6202" w:rsidP="005A6202">
            <w:pPr>
              <w:spacing w:line="264" w:lineRule="auto"/>
              <w:ind w:right="56"/>
              <w:jc w:val="right"/>
              <w:rPr>
                <w:sz w:val="22"/>
                <w:szCs w:val="22"/>
                <w:lang w:val="en-US" w:eastAsia="bg-BG"/>
              </w:rPr>
            </w:pPr>
            <w:r w:rsidRPr="007B6D4C">
              <w:rPr>
                <w:b/>
                <w:bCs/>
                <w:color w:val="000000"/>
                <w:sz w:val="22"/>
                <w:szCs w:val="22"/>
                <w:lang w:val="en-US" w:eastAsia="bg-BG"/>
              </w:rPr>
              <w:t>844</w:t>
            </w:r>
          </w:p>
        </w:tc>
        <w:tc>
          <w:tcPr>
            <w:tcW w:w="1318" w:type="dxa"/>
            <w:tcBorders>
              <w:top w:val="nil"/>
              <w:left w:val="nil"/>
              <w:bottom w:val="single" w:sz="4" w:space="0" w:color="auto"/>
              <w:right w:val="nil"/>
            </w:tcBorders>
            <w:shd w:val="clear" w:color="auto" w:fill="auto"/>
            <w:noWrap/>
            <w:vAlign w:val="bottom"/>
          </w:tcPr>
          <w:p w14:paraId="16092B31" w14:textId="5396D0B0" w:rsidR="005A6202" w:rsidRPr="007B6D4C" w:rsidRDefault="005A6202" w:rsidP="005A6202">
            <w:pPr>
              <w:spacing w:line="264" w:lineRule="auto"/>
              <w:ind w:right="56"/>
              <w:jc w:val="right"/>
              <w:rPr>
                <w:rFonts w:eastAsia="SimSun"/>
                <w:sz w:val="22"/>
                <w:szCs w:val="22"/>
              </w:rPr>
            </w:pPr>
            <w:r w:rsidRPr="007B6D4C">
              <w:rPr>
                <w:rFonts w:eastAsia="SimSun"/>
                <w:b/>
                <w:sz w:val="22"/>
                <w:szCs w:val="22"/>
                <w:lang w:val="en-US"/>
              </w:rPr>
              <w:t>1,568</w:t>
            </w:r>
          </w:p>
        </w:tc>
      </w:tr>
      <w:tr w:rsidR="005A6202" w:rsidRPr="001427AD" w14:paraId="0A93F88A" w14:textId="77777777" w:rsidTr="00A9574C">
        <w:trPr>
          <w:trHeight w:val="300"/>
        </w:trPr>
        <w:tc>
          <w:tcPr>
            <w:tcW w:w="6167" w:type="dxa"/>
            <w:tcBorders>
              <w:top w:val="nil"/>
              <w:left w:val="nil"/>
              <w:bottom w:val="nil"/>
              <w:right w:val="nil"/>
            </w:tcBorders>
            <w:shd w:val="clear" w:color="auto" w:fill="auto"/>
            <w:noWrap/>
            <w:vAlign w:val="bottom"/>
          </w:tcPr>
          <w:p w14:paraId="121E5587" w14:textId="77777777" w:rsidR="005A6202" w:rsidRPr="007B6D4C" w:rsidRDefault="005A6202" w:rsidP="005A6202">
            <w:pPr>
              <w:spacing w:line="264" w:lineRule="auto"/>
              <w:rPr>
                <w:color w:val="000000"/>
                <w:sz w:val="22"/>
                <w:szCs w:val="22"/>
                <w:lang w:val="bg-BG" w:eastAsia="bg-BG"/>
              </w:rPr>
            </w:pPr>
          </w:p>
        </w:tc>
        <w:tc>
          <w:tcPr>
            <w:tcW w:w="1318" w:type="dxa"/>
            <w:gridSpan w:val="2"/>
            <w:tcBorders>
              <w:top w:val="single" w:sz="4" w:space="0" w:color="auto"/>
              <w:left w:val="nil"/>
              <w:right w:val="nil"/>
            </w:tcBorders>
            <w:shd w:val="clear" w:color="auto" w:fill="auto"/>
            <w:noWrap/>
            <w:vAlign w:val="bottom"/>
          </w:tcPr>
          <w:p w14:paraId="30C3DE0E" w14:textId="77777777" w:rsidR="005A6202" w:rsidRPr="007B6D4C" w:rsidRDefault="005A6202" w:rsidP="005A6202">
            <w:pPr>
              <w:spacing w:line="264" w:lineRule="auto"/>
              <w:ind w:right="56"/>
              <w:jc w:val="right"/>
              <w:rPr>
                <w:sz w:val="22"/>
                <w:szCs w:val="22"/>
                <w:lang w:val="en-US" w:eastAsia="bg-BG"/>
              </w:rPr>
            </w:pPr>
          </w:p>
        </w:tc>
        <w:tc>
          <w:tcPr>
            <w:tcW w:w="1317" w:type="dxa"/>
            <w:tcBorders>
              <w:top w:val="single" w:sz="4" w:space="0" w:color="auto"/>
              <w:left w:val="nil"/>
              <w:right w:val="nil"/>
            </w:tcBorders>
            <w:shd w:val="clear" w:color="auto" w:fill="auto"/>
            <w:noWrap/>
            <w:vAlign w:val="bottom"/>
          </w:tcPr>
          <w:p w14:paraId="652A99E6" w14:textId="77777777" w:rsidR="005A6202" w:rsidRPr="007B6D4C" w:rsidRDefault="005A6202" w:rsidP="005A6202">
            <w:pPr>
              <w:spacing w:line="264" w:lineRule="auto"/>
              <w:ind w:right="56"/>
              <w:jc w:val="right"/>
              <w:rPr>
                <w:sz w:val="22"/>
                <w:szCs w:val="22"/>
                <w:lang w:val="en-US" w:eastAsia="bg-BG"/>
              </w:rPr>
            </w:pPr>
          </w:p>
        </w:tc>
        <w:tc>
          <w:tcPr>
            <w:tcW w:w="1318" w:type="dxa"/>
            <w:tcBorders>
              <w:top w:val="single" w:sz="4" w:space="0" w:color="auto"/>
              <w:left w:val="nil"/>
              <w:right w:val="nil"/>
            </w:tcBorders>
            <w:shd w:val="clear" w:color="auto" w:fill="auto"/>
            <w:noWrap/>
            <w:vAlign w:val="bottom"/>
          </w:tcPr>
          <w:p w14:paraId="2E5EEC17" w14:textId="77777777" w:rsidR="005A6202" w:rsidRPr="007B6D4C" w:rsidRDefault="005A6202" w:rsidP="005A6202">
            <w:pPr>
              <w:spacing w:line="264" w:lineRule="auto"/>
              <w:ind w:right="56"/>
              <w:jc w:val="right"/>
              <w:rPr>
                <w:rFonts w:eastAsia="SimSun"/>
                <w:sz w:val="22"/>
                <w:szCs w:val="22"/>
              </w:rPr>
            </w:pPr>
          </w:p>
        </w:tc>
      </w:tr>
      <w:tr w:rsidR="005A6202" w:rsidRPr="001427AD" w14:paraId="06EE83B9" w14:textId="77777777" w:rsidTr="00A9574C">
        <w:trPr>
          <w:trHeight w:val="300"/>
        </w:trPr>
        <w:tc>
          <w:tcPr>
            <w:tcW w:w="6167" w:type="dxa"/>
            <w:tcBorders>
              <w:top w:val="nil"/>
              <w:left w:val="nil"/>
              <w:bottom w:val="nil"/>
              <w:right w:val="nil"/>
            </w:tcBorders>
            <w:shd w:val="clear" w:color="auto" w:fill="auto"/>
            <w:noWrap/>
            <w:vAlign w:val="bottom"/>
          </w:tcPr>
          <w:p w14:paraId="69B272DD" w14:textId="77777777" w:rsidR="005A6202" w:rsidRPr="007B6D4C" w:rsidRDefault="005A6202" w:rsidP="005A6202">
            <w:pPr>
              <w:spacing w:line="264" w:lineRule="auto"/>
              <w:rPr>
                <w:color w:val="000000"/>
                <w:sz w:val="22"/>
                <w:szCs w:val="22"/>
                <w:lang w:val="bg-BG" w:eastAsia="bg-BG"/>
              </w:rPr>
            </w:pPr>
            <w:r w:rsidRPr="007B6D4C">
              <w:rPr>
                <w:color w:val="000000"/>
                <w:sz w:val="22"/>
                <w:szCs w:val="22"/>
                <w:lang w:val="bg-BG" w:eastAsia="bg-BG"/>
              </w:rPr>
              <w:t>Новопридобити</w:t>
            </w:r>
          </w:p>
        </w:tc>
        <w:tc>
          <w:tcPr>
            <w:tcW w:w="1318" w:type="dxa"/>
            <w:gridSpan w:val="2"/>
            <w:tcBorders>
              <w:left w:val="nil"/>
              <w:right w:val="nil"/>
            </w:tcBorders>
            <w:shd w:val="clear" w:color="auto" w:fill="auto"/>
            <w:noWrap/>
            <w:vAlign w:val="bottom"/>
          </w:tcPr>
          <w:p w14:paraId="7DED72FB" w14:textId="32816667" w:rsidR="005A6202" w:rsidRPr="007B6D4C" w:rsidRDefault="007A461B" w:rsidP="005A6202">
            <w:pPr>
              <w:spacing w:line="264" w:lineRule="auto"/>
              <w:ind w:right="56"/>
              <w:jc w:val="right"/>
              <w:rPr>
                <w:sz w:val="22"/>
                <w:szCs w:val="22"/>
                <w:lang w:val="en-US" w:eastAsia="bg-BG"/>
              </w:rPr>
            </w:pPr>
            <w:r w:rsidRPr="007B6D4C">
              <w:rPr>
                <w:sz w:val="22"/>
                <w:szCs w:val="22"/>
                <w:lang w:val="bg-BG" w:eastAsia="bg-BG"/>
              </w:rPr>
              <w:t>1,090</w:t>
            </w:r>
          </w:p>
        </w:tc>
        <w:tc>
          <w:tcPr>
            <w:tcW w:w="1317" w:type="dxa"/>
            <w:tcBorders>
              <w:left w:val="nil"/>
              <w:right w:val="nil"/>
            </w:tcBorders>
            <w:shd w:val="clear" w:color="auto" w:fill="auto"/>
            <w:noWrap/>
            <w:vAlign w:val="bottom"/>
          </w:tcPr>
          <w:p w14:paraId="1960FA34" w14:textId="1DFC4B4E" w:rsidR="005A6202" w:rsidRPr="007B6D4C" w:rsidRDefault="007A461B" w:rsidP="005A6202">
            <w:pPr>
              <w:spacing w:line="264" w:lineRule="auto"/>
              <w:ind w:right="56"/>
              <w:jc w:val="right"/>
              <w:rPr>
                <w:sz w:val="22"/>
                <w:szCs w:val="22"/>
                <w:lang w:val="bg-BG" w:eastAsia="bg-BG"/>
              </w:rPr>
            </w:pPr>
            <w:r w:rsidRPr="007B6D4C">
              <w:rPr>
                <w:sz w:val="22"/>
                <w:szCs w:val="22"/>
                <w:lang w:val="bg-BG" w:eastAsia="bg-BG"/>
              </w:rPr>
              <w:t>357</w:t>
            </w:r>
          </w:p>
        </w:tc>
        <w:tc>
          <w:tcPr>
            <w:tcW w:w="1318" w:type="dxa"/>
            <w:tcBorders>
              <w:left w:val="nil"/>
              <w:right w:val="nil"/>
            </w:tcBorders>
            <w:shd w:val="clear" w:color="auto" w:fill="auto"/>
            <w:noWrap/>
            <w:vAlign w:val="bottom"/>
          </w:tcPr>
          <w:p w14:paraId="386B4979" w14:textId="493E2FC2" w:rsidR="005A6202" w:rsidRPr="007B6D4C" w:rsidRDefault="008E4CE6" w:rsidP="005A6202">
            <w:pPr>
              <w:spacing w:line="264" w:lineRule="auto"/>
              <w:ind w:right="56"/>
              <w:jc w:val="right"/>
              <w:rPr>
                <w:rFonts w:eastAsia="SimSun"/>
                <w:sz w:val="22"/>
                <w:szCs w:val="22"/>
                <w:lang w:val="bg-BG"/>
              </w:rPr>
            </w:pPr>
            <w:r w:rsidRPr="007B6D4C">
              <w:rPr>
                <w:rFonts w:eastAsia="SimSun"/>
                <w:sz w:val="22"/>
                <w:szCs w:val="22"/>
                <w:lang w:val="bg-BG"/>
              </w:rPr>
              <w:t>1,447</w:t>
            </w:r>
          </w:p>
        </w:tc>
      </w:tr>
      <w:tr w:rsidR="005A6202" w:rsidRPr="001427AD" w14:paraId="4CFB3337" w14:textId="77777777" w:rsidTr="00A9574C">
        <w:trPr>
          <w:trHeight w:val="300"/>
        </w:trPr>
        <w:tc>
          <w:tcPr>
            <w:tcW w:w="6167" w:type="dxa"/>
            <w:tcBorders>
              <w:top w:val="nil"/>
              <w:left w:val="nil"/>
              <w:bottom w:val="nil"/>
              <w:right w:val="nil"/>
            </w:tcBorders>
            <w:shd w:val="clear" w:color="auto" w:fill="auto"/>
            <w:noWrap/>
            <w:vAlign w:val="bottom"/>
          </w:tcPr>
          <w:p w14:paraId="073FFEBE" w14:textId="77777777" w:rsidR="005A6202" w:rsidRPr="007B6D4C" w:rsidRDefault="005A6202" w:rsidP="005A6202">
            <w:pPr>
              <w:spacing w:line="264" w:lineRule="auto"/>
              <w:rPr>
                <w:color w:val="000000"/>
                <w:sz w:val="22"/>
                <w:szCs w:val="22"/>
                <w:lang w:val="bg-BG" w:eastAsia="bg-BG"/>
              </w:rPr>
            </w:pPr>
            <w:r w:rsidRPr="007B6D4C">
              <w:rPr>
                <w:color w:val="000000"/>
                <w:sz w:val="22"/>
                <w:szCs w:val="22"/>
                <w:lang w:val="bg-BG" w:eastAsia="bg-BG"/>
              </w:rPr>
              <w:t>Прекратен договор</w:t>
            </w:r>
          </w:p>
        </w:tc>
        <w:tc>
          <w:tcPr>
            <w:tcW w:w="1318" w:type="dxa"/>
            <w:gridSpan w:val="2"/>
            <w:tcBorders>
              <w:left w:val="nil"/>
              <w:right w:val="nil"/>
            </w:tcBorders>
            <w:shd w:val="clear" w:color="auto" w:fill="auto"/>
            <w:noWrap/>
            <w:vAlign w:val="bottom"/>
          </w:tcPr>
          <w:p w14:paraId="3D1C6AC8" w14:textId="55D96F9A" w:rsidR="005A6202" w:rsidRPr="007B6D4C" w:rsidRDefault="007A461B" w:rsidP="005A6202">
            <w:pPr>
              <w:spacing w:line="264" w:lineRule="auto"/>
              <w:ind w:right="56"/>
              <w:jc w:val="right"/>
              <w:rPr>
                <w:sz w:val="22"/>
                <w:szCs w:val="22"/>
                <w:lang w:val="bg-BG" w:eastAsia="bg-BG"/>
              </w:rPr>
            </w:pPr>
            <w:r w:rsidRPr="007B6D4C">
              <w:rPr>
                <w:sz w:val="22"/>
                <w:szCs w:val="22"/>
                <w:lang w:val="bg-BG" w:eastAsia="bg-BG"/>
              </w:rPr>
              <w:t>-</w:t>
            </w:r>
          </w:p>
        </w:tc>
        <w:tc>
          <w:tcPr>
            <w:tcW w:w="1317" w:type="dxa"/>
            <w:tcBorders>
              <w:left w:val="nil"/>
              <w:right w:val="nil"/>
            </w:tcBorders>
            <w:shd w:val="clear" w:color="auto" w:fill="auto"/>
            <w:noWrap/>
            <w:vAlign w:val="bottom"/>
          </w:tcPr>
          <w:p w14:paraId="0639577F" w14:textId="2CA3CB6F" w:rsidR="005A6202" w:rsidRPr="007B6D4C" w:rsidRDefault="008E4CE6" w:rsidP="005A6202">
            <w:pPr>
              <w:spacing w:line="264" w:lineRule="auto"/>
              <w:ind w:right="56"/>
              <w:jc w:val="right"/>
              <w:rPr>
                <w:sz w:val="22"/>
                <w:szCs w:val="22"/>
                <w:lang w:val="en-US" w:eastAsia="bg-BG"/>
              </w:rPr>
            </w:pPr>
            <w:r w:rsidRPr="007B6D4C">
              <w:rPr>
                <w:sz w:val="22"/>
                <w:szCs w:val="22"/>
                <w:lang w:val="en-US" w:eastAsia="bg-BG"/>
              </w:rPr>
              <w:t>-</w:t>
            </w:r>
          </w:p>
        </w:tc>
        <w:tc>
          <w:tcPr>
            <w:tcW w:w="1318" w:type="dxa"/>
            <w:tcBorders>
              <w:left w:val="nil"/>
              <w:right w:val="nil"/>
            </w:tcBorders>
            <w:shd w:val="clear" w:color="auto" w:fill="auto"/>
            <w:noWrap/>
            <w:vAlign w:val="bottom"/>
          </w:tcPr>
          <w:p w14:paraId="60DE58A2" w14:textId="4431A5DA" w:rsidR="005A6202" w:rsidRPr="007B6D4C" w:rsidRDefault="008E4CE6" w:rsidP="005A6202">
            <w:pPr>
              <w:spacing w:line="264" w:lineRule="auto"/>
              <w:ind w:right="56"/>
              <w:jc w:val="right"/>
              <w:rPr>
                <w:rFonts w:eastAsia="SimSun"/>
                <w:sz w:val="22"/>
                <w:szCs w:val="22"/>
              </w:rPr>
            </w:pPr>
            <w:r w:rsidRPr="007B6D4C">
              <w:rPr>
                <w:rFonts w:eastAsia="SimSun"/>
                <w:sz w:val="22"/>
                <w:szCs w:val="22"/>
                <w:lang w:val="en-US"/>
              </w:rPr>
              <w:t>-</w:t>
            </w:r>
          </w:p>
        </w:tc>
      </w:tr>
      <w:tr w:rsidR="005A6202" w:rsidRPr="001427AD" w14:paraId="5EAA51BF" w14:textId="77777777" w:rsidTr="00A9574C">
        <w:trPr>
          <w:trHeight w:val="300"/>
        </w:trPr>
        <w:tc>
          <w:tcPr>
            <w:tcW w:w="6167" w:type="dxa"/>
            <w:tcBorders>
              <w:top w:val="nil"/>
              <w:left w:val="nil"/>
              <w:bottom w:val="nil"/>
              <w:right w:val="nil"/>
            </w:tcBorders>
            <w:shd w:val="clear" w:color="auto" w:fill="auto"/>
            <w:noWrap/>
            <w:vAlign w:val="bottom"/>
          </w:tcPr>
          <w:p w14:paraId="5BE8A231" w14:textId="77777777" w:rsidR="005A6202" w:rsidRPr="007B6D4C" w:rsidRDefault="005A6202" w:rsidP="005A6202">
            <w:pPr>
              <w:spacing w:line="264" w:lineRule="auto"/>
              <w:rPr>
                <w:b/>
                <w:color w:val="000000"/>
                <w:sz w:val="22"/>
                <w:szCs w:val="22"/>
                <w:lang w:val="bg-BG" w:eastAsia="bg-BG"/>
              </w:rPr>
            </w:pPr>
            <w:r w:rsidRPr="007B6D4C">
              <w:rPr>
                <w:color w:val="000000"/>
                <w:sz w:val="22"/>
                <w:szCs w:val="22"/>
                <w:lang w:val="bg-BG" w:eastAsia="bg-BG"/>
              </w:rPr>
              <w:t>Разходи за амортизация</w:t>
            </w:r>
          </w:p>
        </w:tc>
        <w:tc>
          <w:tcPr>
            <w:tcW w:w="1318" w:type="dxa"/>
            <w:gridSpan w:val="2"/>
            <w:tcBorders>
              <w:left w:val="nil"/>
              <w:bottom w:val="single" w:sz="4" w:space="0" w:color="auto"/>
              <w:right w:val="nil"/>
            </w:tcBorders>
            <w:shd w:val="clear" w:color="auto" w:fill="auto"/>
            <w:noWrap/>
            <w:vAlign w:val="bottom"/>
          </w:tcPr>
          <w:p w14:paraId="06A30A25" w14:textId="256CEB76" w:rsidR="005A6202" w:rsidRPr="007B6D4C" w:rsidRDefault="005A6202" w:rsidP="005A6202">
            <w:pPr>
              <w:spacing w:line="264" w:lineRule="auto"/>
              <w:ind w:right="56"/>
              <w:jc w:val="right"/>
              <w:rPr>
                <w:b/>
                <w:bCs/>
                <w:color w:val="000000"/>
                <w:sz w:val="22"/>
                <w:szCs w:val="22"/>
                <w:lang w:val="en-US" w:eastAsia="bg-BG"/>
              </w:rPr>
            </w:pPr>
            <w:r w:rsidRPr="007B6D4C">
              <w:rPr>
                <w:sz w:val="22"/>
                <w:szCs w:val="22"/>
                <w:lang w:val="en-US" w:eastAsia="bg-BG"/>
              </w:rPr>
              <w:t>(</w:t>
            </w:r>
            <w:r w:rsidR="007A461B" w:rsidRPr="007B6D4C">
              <w:rPr>
                <w:sz w:val="22"/>
                <w:szCs w:val="22"/>
                <w:lang w:val="bg-BG" w:eastAsia="bg-BG"/>
              </w:rPr>
              <w:t>220</w:t>
            </w:r>
            <w:r w:rsidRPr="007B6D4C">
              <w:rPr>
                <w:sz w:val="22"/>
                <w:szCs w:val="22"/>
                <w:lang w:val="en-US" w:eastAsia="bg-BG"/>
              </w:rPr>
              <w:t>)</w:t>
            </w:r>
          </w:p>
        </w:tc>
        <w:tc>
          <w:tcPr>
            <w:tcW w:w="1317" w:type="dxa"/>
            <w:tcBorders>
              <w:left w:val="nil"/>
              <w:bottom w:val="single" w:sz="4" w:space="0" w:color="auto"/>
              <w:right w:val="nil"/>
            </w:tcBorders>
            <w:shd w:val="clear" w:color="auto" w:fill="auto"/>
            <w:noWrap/>
            <w:vAlign w:val="bottom"/>
          </w:tcPr>
          <w:p w14:paraId="37C8E6D6" w14:textId="7A326874" w:rsidR="005A6202" w:rsidRPr="007B6D4C" w:rsidRDefault="005A6202" w:rsidP="005A6202">
            <w:pPr>
              <w:spacing w:line="264" w:lineRule="auto"/>
              <w:ind w:right="56"/>
              <w:jc w:val="right"/>
              <w:rPr>
                <w:b/>
                <w:bCs/>
                <w:color w:val="000000"/>
                <w:sz w:val="22"/>
                <w:szCs w:val="22"/>
                <w:lang w:val="en-US" w:eastAsia="bg-BG"/>
              </w:rPr>
            </w:pPr>
            <w:r w:rsidRPr="007B6D4C">
              <w:rPr>
                <w:sz w:val="22"/>
                <w:szCs w:val="22"/>
                <w:lang w:val="en-US" w:eastAsia="bg-BG"/>
              </w:rPr>
              <w:t>(</w:t>
            </w:r>
            <w:r w:rsidR="007A461B" w:rsidRPr="007B6D4C">
              <w:rPr>
                <w:sz w:val="22"/>
                <w:szCs w:val="22"/>
                <w:lang w:val="bg-BG" w:eastAsia="bg-BG"/>
              </w:rPr>
              <w:t>222</w:t>
            </w:r>
            <w:r w:rsidRPr="007B6D4C">
              <w:rPr>
                <w:sz w:val="22"/>
                <w:szCs w:val="22"/>
                <w:lang w:val="en-US" w:eastAsia="bg-BG"/>
              </w:rPr>
              <w:t>)</w:t>
            </w:r>
          </w:p>
        </w:tc>
        <w:tc>
          <w:tcPr>
            <w:tcW w:w="1318" w:type="dxa"/>
            <w:tcBorders>
              <w:left w:val="nil"/>
              <w:bottom w:val="single" w:sz="4" w:space="0" w:color="auto"/>
              <w:right w:val="nil"/>
            </w:tcBorders>
            <w:shd w:val="clear" w:color="auto" w:fill="auto"/>
            <w:noWrap/>
            <w:vAlign w:val="bottom"/>
          </w:tcPr>
          <w:p w14:paraId="314C7ED4" w14:textId="7B00F0DA" w:rsidR="005A6202" w:rsidRPr="007B6D4C" w:rsidRDefault="005A6202" w:rsidP="005A6202">
            <w:pPr>
              <w:spacing w:line="264" w:lineRule="auto"/>
              <w:ind w:right="56"/>
              <w:jc w:val="right"/>
              <w:rPr>
                <w:rFonts w:eastAsia="SimSun"/>
                <w:b/>
                <w:bCs/>
                <w:sz w:val="22"/>
                <w:szCs w:val="22"/>
                <w:lang w:val="bg-BG"/>
              </w:rPr>
            </w:pPr>
            <w:r w:rsidRPr="007B6D4C">
              <w:rPr>
                <w:rFonts w:eastAsia="SimSun"/>
                <w:sz w:val="22"/>
                <w:szCs w:val="22"/>
              </w:rPr>
              <w:t>(</w:t>
            </w:r>
            <w:r w:rsidR="00A54A89" w:rsidRPr="007B6D4C">
              <w:rPr>
                <w:rFonts w:eastAsia="SimSun"/>
                <w:sz w:val="22"/>
                <w:szCs w:val="22"/>
                <w:lang w:val="en-US"/>
              </w:rPr>
              <w:t>44</w:t>
            </w:r>
            <w:r w:rsidRPr="007B6D4C">
              <w:rPr>
                <w:rFonts w:eastAsia="SimSun"/>
                <w:sz w:val="22"/>
                <w:szCs w:val="22"/>
                <w:lang w:val="en-US"/>
              </w:rPr>
              <w:t>2</w:t>
            </w:r>
            <w:r w:rsidRPr="007B6D4C">
              <w:rPr>
                <w:rFonts w:eastAsia="SimSun"/>
                <w:sz w:val="22"/>
                <w:szCs w:val="22"/>
              </w:rPr>
              <w:t>)</w:t>
            </w:r>
          </w:p>
        </w:tc>
      </w:tr>
      <w:tr w:rsidR="005A6202" w:rsidRPr="001427AD" w14:paraId="2D29829C" w14:textId="77777777" w:rsidTr="00A9574C">
        <w:trPr>
          <w:trHeight w:val="300"/>
        </w:trPr>
        <w:tc>
          <w:tcPr>
            <w:tcW w:w="6167" w:type="dxa"/>
            <w:tcBorders>
              <w:top w:val="nil"/>
              <w:left w:val="nil"/>
              <w:bottom w:val="nil"/>
              <w:right w:val="nil"/>
            </w:tcBorders>
            <w:shd w:val="clear" w:color="auto" w:fill="auto"/>
            <w:noWrap/>
            <w:vAlign w:val="bottom"/>
          </w:tcPr>
          <w:p w14:paraId="470EF835" w14:textId="58A36EB5" w:rsidR="005A6202" w:rsidRPr="007B6D4C" w:rsidRDefault="005A6202" w:rsidP="005A6202">
            <w:pPr>
              <w:spacing w:line="264" w:lineRule="auto"/>
              <w:rPr>
                <w:color w:val="000000"/>
                <w:sz w:val="22"/>
                <w:szCs w:val="22"/>
                <w:lang w:val="bg-BG" w:eastAsia="bg-BG"/>
              </w:rPr>
            </w:pPr>
            <w:r w:rsidRPr="007B6D4C">
              <w:rPr>
                <w:b/>
                <w:color w:val="000000"/>
                <w:sz w:val="22"/>
                <w:szCs w:val="22"/>
                <w:lang w:val="bg-BG" w:eastAsia="bg-BG"/>
              </w:rPr>
              <w:t>Балансова стойност 30.06.202</w:t>
            </w:r>
            <w:r w:rsidRPr="007B6D4C">
              <w:rPr>
                <w:b/>
                <w:color w:val="000000"/>
                <w:sz w:val="22"/>
                <w:szCs w:val="22"/>
                <w:lang w:val="en-US" w:eastAsia="bg-BG"/>
              </w:rPr>
              <w:t>2</w:t>
            </w:r>
            <w:r w:rsidRPr="007B6D4C">
              <w:rPr>
                <w:b/>
                <w:color w:val="000000"/>
                <w:sz w:val="22"/>
                <w:szCs w:val="22"/>
                <w:lang w:val="bg-BG" w:eastAsia="bg-BG"/>
              </w:rPr>
              <w:t>г.</w:t>
            </w:r>
          </w:p>
        </w:tc>
        <w:tc>
          <w:tcPr>
            <w:tcW w:w="1318" w:type="dxa"/>
            <w:gridSpan w:val="2"/>
            <w:tcBorders>
              <w:top w:val="single" w:sz="4" w:space="0" w:color="auto"/>
              <w:left w:val="nil"/>
              <w:bottom w:val="single" w:sz="4" w:space="0" w:color="auto"/>
              <w:right w:val="nil"/>
            </w:tcBorders>
            <w:shd w:val="clear" w:color="auto" w:fill="auto"/>
            <w:noWrap/>
            <w:vAlign w:val="bottom"/>
          </w:tcPr>
          <w:p w14:paraId="2454F1B5" w14:textId="63C4AFB9" w:rsidR="005A6202" w:rsidRPr="007B6D4C" w:rsidRDefault="008E4CE6" w:rsidP="005A6202">
            <w:pPr>
              <w:spacing w:line="264" w:lineRule="auto"/>
              <w:ind w:right="56"/>
              <w:jc w:val="right"/>
              <w:rPr>
                <w:sz w:val="22"/>
                <w:szCs w:val="22"/>
                <w:lang w:val="bg-BG" w:eastAsia="bg-BG"/>
              </w:rPr>
            </w:pPr>
            <w:r w:rsidRPr="007B6D4C">
              <w:rPr>
                <w:b/>
                <w:bCs/>
                <w:color w:val="000000"/>
                <w:sz w:val="22"/>
                <w:szCs w:val="22"/>
                <w:lang w:val="bg-BG" w:eastAsia="bg-BG"/>
              </w:rPr>
              <w:t>1,594</w:t>
            </w:r>
          </w:p>
        </w:tc>
        <w:tc>
          <w:tcPr>
            <w:tcW w:w="1317" w:type="dxa"/>
            <w:tcBorders>
              <w:top w:val="single" w:sz="4" w:space="0" w:color="auto"/>
              <w:left w:val="nil"/>
              <w:bottom w:val="single" w:sz="4" w:space="0" w:color="auto"/>
              <w:right w:val="nil"/>
            </w:tcBorders>
            <w:shd w:val="clear" w:color="auto" w:fill="auto"/>
            <w:noWrap/>
            <w:vAlign w:val="bottom"/>
          </w:tcPr>
          <w:p w14:paraId="69C9682B" w14:textId="78DA0C54" w:rsidR="005A6202" w:rsidRPr="007B6D4C" w:rsidRDefault="005A6202" w:rsidP="005A6202">
            <w:pPr>
              <w:spacing w:line="264" w:lineRule="auto"/>
              <w:ind w:right="56"/>
              <w:jc w:val="right"/>
              <w:rPr>
                <w:sz w:val="22"/>
                <w:szCs w:val="22"/>
                <w:lang w:val="en-US" w:eastAsia="bg-BG"/>
              </w:rPr>
            </w:pPr>
            <w:r w:rsidRPr="007B6D4C">
              <w:rPr>
                <w:b/>
                <w:bCs/>
                <w:color w:val="000000"/>
                <w:sz w:val="22"/>
                <w:szCs w:val="22"/>
                <w:lang w:val="en-US" w:eastAsia="bg-BG"/>
              </w:rPr>
              <w:t>9</w:t>
            </w:r>
            <w:r w:rsidR="008E4CE6" w:rsidRPr="007B6D4C">
              <w:rPr>
                <w:b/>
                <w:bCs/>
                <w:color w:val="000000"/>
                <w:sz w:val="22"/>
                <w:szCs w:val="22"/>
                <w:lang w:val="en-US" w:eastAsia="bg-BG"/>
              </w:rPr>
              <w:t>79</w:t>
            </w:r>
          </w:p>
        </w:tc>
        <w:tc>
          <w:tcPr>
            <w:tcW w:w="1318" w:type="dxa"/>
            <w:tcBorders>
              <w:top w:val="single" w:sz="4" w:space="0" w:color="auto"/>
              <w:left w:val="nil"/>
              <w:bottom w:val="single" w:sz="4" w:space="0" w:color="auto"/>
              <w:right w:val="nil"/>
            </w:tcBorders>
            <w:shd w:val="clear" w:color="auto" w:fill="auto"/>
            <w:noWrap/>
            <w:vAlign w:val="bottom"/>
          </w:tcPr>
          <w:p w14:paraId="6EAE3B65" w14:textId="4B4D5DF6" w:rsidR="005A6202" w:rsidRPr="007B6D4C" w:rsidRDefault="00A54A89" w:rsidP="005A6202">
            <w:pPr>
              <w:spacing w:line="264" w:lineRule="auto"/>
              <w:ind w:right="56"/>
              <w:jc w:val="right"/>
              <w:rPr>
                <w:rFonts w:eastAsia="SimSun"/>
                <w:sz w:val="22"/>
                <w:szCs w:val="22"/>
                <w:lang w:val="bg-BG"/>
              </w:rPr>
            </w:pPr>
            <w:r w:rsidRPr="007B6D4C">
              <w:rPr>
                <w:rFonts w:eastAsia="SimSun"/>
                <w:b/>
                <w:sz w:val="22"/>
                <w:szCs w:val="22"/>
                <w:lang w:val="en-US"/>
              </w:rPr>
              <w:t>2</w:t>
            </w:r>
            <w:r w:rsidR="005A6202" w:rsidRPr="007B6D4C">
              <w:rPr>
                <w:rFonts w:eastAsia="SimSun"/>
                <w:b/>
                <w:sz w:val="22"/>
                <w:szCs w:val="22"/>
                <w:lang w:val="en-US"/>
              </w:rPr>
              <w:t>,</w:t>
            </w:r>
            <w:r w:rsidRPr="007B6D4C">
              <w:rPr>
                <w:rFonts w:eastAsia="SimSun"/>
                <w:b/>
                <w:sz w:val="22"/>
                <w:szCs w:val="22"/>
                <w:lang w:val="en-US"/>
              </w:rPr>
              <w:t>573</w:t>
            </w:r>
          </w:p>
        </w:tc>
      </w:tr>
      <w:tr w:rsidR="005A6202" w:rsidRPr="001427AD" w14:paraId="57C89868" w14:textId="77777777" w:rsidTr="00A9574C">
        <w:trPr>
          <w:trHeight w:val="300"/>
        </w:trPr>
        <w:tc>
          <w:tcPr>
            <w:tcW w:w="6167" w:type="dxa"/>
            <w:tcBorders>
              <w:top w:val="nil"/>
              <w:left w:val="nil"/>
              <w:bottom w:val="nil"/>
              <w:right w:val="nil"/>
            </w:tcBorders>
            <w:shd w:val="clear" w:color="auto" w:fill="auto"/>
            <w:noWrap/>
            <w:vAlign w:val="bottom"/>
          </w:tcPr>
          <w:p w14:paraId="2C846A52" w14:textId="77777777" w:rsidR="005A6202" w:rsidRPr="007B6D4C" w:rsidRDefault="005A6202" w:rsidP="005A6202">
            <w:pPr>
              <w:spacing w:line="264" w:lineRule="auto"/>
              <w:rPr>
                <w:color w:val="000000"/>
                <w:sz w:val="22"/>
                <w:szCs w:val="22"/>
                <w:lang w:val="bg-BG" w:eastAsia="bg-BG"/>
              </w:rPr>
            </w:pPr>
          </w:p>
        </w:tc>
        <w:tc>
          <w:tcPr>
            <w:tcW w:w="1318" w:type="dxa"/>
            <w:gridSpan w:val="2"/>
            <w:tcBorders>
              <w:top w:val="single" w:sz="4" w:space="0" w:color="auto"/>
              <w:left w:val="nil"/>
              <w:right w:val="nil"/>
            </w:tcBorders>
            <w:shd w:val="clear" w:color="auto" w:fill="auto"/>
            <w:noWrap/>
            <w:vAlign w:val="bottom"/>
          </w:tcPr>
          <w:p w14:paraId="6EEFA8D9" w14:textId="77777777" w:rsidR="005A6202" w:rsidRPr="007B6D4C" w:rsidRDefault="005A6202" w:rsidP="005A6202">
            <w:pPr>
              <w:spacing w:line="264" w:lineRule="auto"/>
              <w:ind w:right="56"/>
              <w:jc w:val="right"/>
              <w:rPr>
                <w:sz w:val="22"/>
                <w:szCs w:val="22"/>
                <w:highlight w:val="yellow"/>
                <w:lang w:val="bg-BG" w:eastAsia="bg-BG"/>
              </w:rPr>
            </w:pPr>
          </w:p>
        </w:tc>
        <w:tc>
          <w:tcPr>
            <w:tcW w:w="1317" w:type="dxa"/>
            <w:tcBorders>
              <w:top w:val="single" w:sz="4" w:space="0" w:color="auto"/>
              <w:left w:val="nil"/>
              <w:right w:val="nil"/>
            </w:tcBorders>
            <w:shd w:val="clear" w:color="auto" w:fill="auto"/>
            <w:noWrap/>
            <w:vAlign w:val="bottom"/>
          </w:tcPr>
          <w:p w14:paraId="7B2D7D99" w14:textId="77777777" w:rsidR="005A6202" w:rsidRPr="007B6D4C" w:rsidRDefault="005A6202" w:rsidP="005A6202">
            <w:pPr>
              <w:spacing w:line="264" w:lineRule="auto"/>
              <w:ind w:right="56"/>
              <w:jc w:val="right"/>
              <w:rPr>
                <w:sz w:val="22"/>
                <w:szCs w:val="22"/>
                <w:highlight w:val="yellow"/>
                <w:lang w:val="en-US" w:eastAsia="bg-BG"/>
              </w:rPr>
            </w:pPr>
          </w:p>
        </w:tc>
        <w:tc>
          <w:tcPr>
            <w:tcW w:w="1318" w:type="dxa"/>
            <w:tcBorders>
              <w:top w:val="single" w:sz="4" w:space="0" w:color="auto"/>
              <w:left w:val="nil"/>
              <w:right w:val="nil"/>
            </w:tcBorders>
            <w:shd w:val="clear" w:color="auto" w:fill="auto"/>
            <w:noWrap/>
            <w:vAlign w:val="bottom"/>
          </w:tcPr>
          <w:p w14:paraId="1B383EA9" w14:textId="77777777" w:rsidR="005A6202" w:rsidRPr="007B6D4C" w:rsidRDefault="005A6202" w:rsidP="005A6202">
            <w:pPr>
              <w:spacing w:line="264" w:lineRule="auto"/>
              <w:ind w:right="56"/>
              <w:jc w:val="right"/>
              <w:rPr>
                <w:rFonts w:eastAsia="SimSun"/>
                <w:sz w:val="22"/>
                <w:szCs w:val="22"/>
                <w:highlight w:val="yellow"/>
                <w:lang w:val="en-US"/>
              </w:rPr>
            </w:pPr>
          </w:p>
        </w:tc>
      </w:tr>
      <w:tr w:rsidR="005A6202" w:rsidRPr="001427AD" w14:paraId="5590630B" w14:textId="77777777" w:rsidTr="00A9574C">
        <w:trPr>
          <w:trHeight w:val="300"/>
        </w:trPr>
        <w:tc>
          <w:tcPr>
            <w:tcW w:w="6167" w:type="dxa"/>
            <w:tcBorders>
              <w:top w:val="nil"/>
              <w:left w:val="nil"/>
              <w:bottom w:val="nil"/>
              <w:right w:val="nil"/>
            </w:tcBorders>
            <w:shd w:val="clear" w:color="auto" w:fill="auto"/>
            <w:noWrap/>
            <w:vAlign w:val="bottom"/>
            <w:hideMark/>
          </w:tcPr>
          <w:p w14:paraId="458BC4C4" w14:textId="3D7385DF" w:rsidR="005A6202" w:rsidRPr="007B6D4C" w:rsidRDefault="005A6202" w:rsidP="005A6202">
            <w:pPr>
              <w:spacing w:line="264" w:lineRule="auto"/>
              <w:rPr>
                <w:color w:val="000000"/>
                <w:sz w:val="22"/>
                <w:szCs w:val="22"/>
                <w:lang w:val="bg-BG" w:eastAsia="bg-BG"/>
              </w:rPr>
            </w:pPr>
            <w:r w:rsidRPr="007B6D4C">
              <w:rPr>
                <w:sz w:val="22"/>
                <w:szCs w:val="22"/>
                <w:lang w:val="bg-BG"/>
              </w:rPr>
              <w:t>Отчетна стойност към 01.01.202</w:t>
            </w:r>
            <w:r w:rsidRPr="007B6D4C">
              <w:rPr>
                <w:sz w:val="22"/>
                <w:szCs w:val="22"/>
                <w:lang w:val="en-US"/>
              </w:rPr>
              <w:t>2</w:t>
            </w:r>
            <w:r w:rsidRPr="007B6D4C">
              <w:rPr>
                <w:sz w:val="22"/>
                <w:szCs w:val="22"/>
                <w:lang w:val="bg-BG"/>
              </w:rPr>
              <w:t xml:space="preserve"> г.</w:t>
            </w:r>
          </w:p>
        </w:tc>
        <w:tc>
          <w:tcPr>
            <w:tcW w:w="1318" w:type="dxa"/>
            <w:gridSpan w:val="2"/>
            <w:tcBorders>
              <w:left w:val="nil"/>
              <w:right w:val="nil"/>
            </w:tcBorders>
            <w:shd w:val="clear" w:color="auto" w:fill="auto"/>
            <w:noWrap/>
            <w:vAlign w:val="bottom"/>
          </w:tcPr>
          <w:p w14:paraId="1E087E21" w14:textId="3A027BF0" w:rsidR="005A6202" w:rsidRPr="007B6D4C" w:rsidRDefault="00A40FC2" w:rsidP="005A6202">
            <w:pPr>
              <w:spacing w:line="264" w:lineRule="auto"/>
              <w:ind w:right="56"/>
              <w:jc w:val="right"/>
              <w:rPr>
                <w:sz w:val="22"/>
                <w:szCs w:val="22"/>
                <w:lang w:val="bg-BG" w:eastAsia="bg-BG"/>
              </w:rPr>
            </w:pPr>
            <w:r w:rsidRPr="007B6D4C">
              <w:rPr>
                <w:bCs/>
                <w:color w:val="000000"/>
                <w:sz w:val="22"/>
                <w:szCs w:val="22"/>
                <w:lang w:val="en-US" w:eastAsia="bg-BG"/>
              </w:rPr>
              <w:t>2</w:t>
            </w:r>
            <w:r w:rsidRPr="007B6D4C">
              <w:rPr>
                <w:bCs/>
                <w:color w:val="000000"/>
                <w:sz w:val="22"/>
                <w:szCs w:val="22"/>
                <w:lang w:val="bg-BG" w:eastAsia="bg-BG"/>
              </w:rPr>
              <w:t>,221</w:t>
            </w:r>
          </w:p>
        </w:tc>
        <w:tc>
          <w:tcPr>
            <w:tcW w:w="1317" w:type="dxa"/>
            <w:tcBorders>
              <w:left w:val="nil"/>
              <w:right w:val="nil"/>
            </w:tcBorders>
            <w:shd w:val="clear" w:color="auto" w:fill="auto"/>
            <w:noWrap/>
            <w:vAlign w:val="bottom"/>
          </w:tcPr>
          <w:p w14:paraId="46DB732E" w14:textId="1454FF7B" w:rsidR="005A6202" w:rsidRPr="007B6D4C" w:rsidRDefault="00A40FC2" w:rsidP="005A6202">
            <w:pPr>
              <w:spacing w:line="264" w:lineRule="auto"/>
              <w:ind w:right="56"/>
              <w:jc w:val="right"/>
              <w:rPr>
                <w:sz w:val="22"/>
                <w:szCs w:val="22"/>
                <w:lang w:val="en-US" w:eastAsia="bg-BG"/>
              </w:rPr>
            </w:pPr>
            <w:r w:rsidRPr="007B6D4C">
              <w:rPr>
                <w:bCs/>
                <w:color w:val="000000"/>
                <w:sz w:val="22"/>
                <w:szCs w:val="22"/>
                <w:lang w:val="en-US" w:eastAsia="bg-BG"/>
              </w:rPr>
              <w:t>6</w:t>
            </w:r>
            <w:r w:rsidR="005A6202" w:rsidRPr="007B6D4C">
              <w:rPr>
                <w:bCs/>
                <w:color w:val="000000"/>
                <w:sz w:val="22"/>
                <w:szCs w:val="22"/>
                <w:lang w:val="bg-BG" w:eastAsia="bg-BG"/>
              </w:rPr>
              <w:t>,</w:t>
            </w:r>
            <w:r w:rsidRPr="007B6D4C">
              <w:rPr>
                <w:bCs/>
                <w:color w:val="000000"/>
                <w:sz w:val="22"/>
                <w:szCs w:val="22"/>
                <w:lang w:val="en-US" w:eastAsia="bg-BG"/>
              </w:rPr>
              <w:t>162</w:t>
            </w:r>
          </w:p>
        </w:tc>
        <w:tc>
          <w:tcPr>
            <w:tcW w:w="1318" w:type="dxa"/>
            <w:tcBorders>
              <w:left w:val="nil"/>
              <w:right w:val="nil"/>
            </w:tcBorders>
            <w:shd w:val="clear" w:color="auto" w:fill="auto"/>
            <w:noWrap/>
            <w:vAlign w:val="bottom"/>
            <w:hideMark/>
          </w:tcPr>
          <w:p w14:paraId="6BDE9894" w14:textId="57B404E2" w:rsidR="005A6202" w:rsidRPr="007B6D4C" w:rsidRDefault="008E4CE6" w:rsidP="005A6202">
            <w:pPr>
              <w:spacing w:line="264" w:lineRule="auto"/>
              <w:ind w:right="56"/>
              <w:jc w:val="right"/>
              <w:rPr>
                <w:rFonts w:eastAsia="SimSun"/>
                <w:sz w:val="22"/>
                <w:szCs w:val="22"/>
                <w:lang w:val="en-US"/>
              </w:rPr>
            </w:pPr>
            <w:r w:rsidRPr="007B6D4C">
              <w:rPr>
                <w:color w:val="000000"/>
                <w:sz w:val="22"/>
                <w:szCs w:val="22"/>
              </w:rPr>
              <w:t>8,383</w:t>
            </w:r>
          </w:p>
        </w:tc>
      </w:tr>
      <w:tr w:rsidR="005A6202" w:rsidRPr="001427AD" w14:paraId="5DE84A3F" w14:textId="77777777" w:rsidTr="00A9574C">
        <w:trPr>
          <w:trHeight w:val="300"/>
        </w:trPr>
        <w:tc>
          <w:tcPr>
            <w:tcW w:w="6167" w:type="dxa"/>
            <w:tcBorders>
              <w:top w:val="nil"/>
              <w:left w:val="nil"/>
              <w:bottom w:val="nil"/>
              <w:right w:val="nil"/>
            </w:tcBorders>
            <w:shd w:val="clear" w:color="auto" w:fill="auto"/>
            <w:noWrap/>
            <w:vAlign w:val="bottom"/>
          </w:tcPr>
          <w:p w14:paraId="1F3491D0" w14:textId="23D65445" w:rsidR="005A6202" w:rsidRPr="007B6D4C" w:rsidRDefault="005A6202" w:rsidP="005A6202">
            <w:pPr>
              <w:spacing w:line="264" w:lineRule="auto"/>
              <w:rPr>
                <w:color w:val="000000"/>
                <w:sz w:val="22"/>
                <w:szCs w:val="22"/>
                <w:lang w:val="bg-BG" w:eastAsia="bg-BG"/>
              </w:rPr>
            </w:pPr>
            <w:r w:rsidRPr="007B6D4C">
              <w:rPr>
                <w:color w:val="000000"/>
                <w:sz w:val="22"/>
                <w:szCs w:val="22"/>
                <w:lang w:val="bg-BG" w:eastAsia="bg-BG"/>
              </w:rPr>
              <w:t>Натрупана амортизация към 3</w:t>
            </w:r>
            <w:r w:rsidRPr="007B6D4C">
              <w:rPr>
                <w:color w:val="000000"/>
                <w:sz w:val="22"/>
                <w:szCs w:val="22"/>
                <w:lang w:val="en-US" w:eastAsia="bg-BG"/>
              </w:rPr>
              <w:t>0</w:t>
            </w:r>
            <w:r w:rsidRPr="007B6D4C">
              <w:rPr>
                <w:color w:val="000000"/>
                <w:sz w:val="22"/>
                <w:szCs w:val="22"/>
                <w:lang w:val="bg-BG" w:eastAsia="bg-BG"/>
              </w:rPr>
              <w:t>.0</w:t>
            </w:r>
            <w:r w:rsidRPr="007B6D4C">
              <w:rPr>
                <w:color w:val="000000"/>
                <w:sz w:val="22"/>
                <w:szCs w:val="22"/>
                <w:lang w:val="en-US" w:eastAsia="bg-BG"/>
              </w:rPr>
              <w:t>6</w:t>
            </w:r>
            <w:r w:rsidRPr="007B6D4C">
              <w:rPr>
                <w:color w:val="000000"/>
                <w:sz w:val="22"/>
                <w:szCs w:val="22"/>
                <w:lang w:val="bg-BG" w:eastAsia="bg-BG"/>
              </w:rPr>
              <w:t>.202</w:t>
            </w:r>
            <w:r w:rsidRPr="007B6D4C">
              <w:rPr>
                <w:color w:val="000000"/>
                <w:sz w:val="22"/>
                <w:szCs w:val="22"/>
                <w:lang w:val="en-US" w:eastAsia="bg-BG"/>
              </w:rPr>
              <w:t>2</w:t>
            </w:r>
            <w:r w:rsidRPr="007B6D4C">
              <w:rPr>
                <w:color w:val="000000"/>
                <w:sz w:val="22"/>
                <w:szCs w:val="22"/>
                <w:lang w:val="bg-BG" w:eastAsia="bg-BG"/>
              </w:rPr>
              <w:t xml:space="preserve"> г.</w:t>
            </w:r>
          </w:p>
        </w:tc>
        <w:tc>
          <w:tcPr>
            <w:tcW w:w="1318" w:type="dxa"/>
            <w:gridSpan w:val="2"/>
            <w:tcBorders>
              <w:left w:val="nil"/>
              <w:bottom w:val="single" w:sz="4" w:space="0" w:color="auto"/>
              <w:right w:val="nil"/>
            </w:tcBorders>
            <w:shd w:val="clear" w:color="auto" w:fill="auto"/>
            <w:noWrap/>
            <w:vAlign w:val="bottom"/>
          </w:tcPr>
          <w:p w14:paraId="3ECA92DB" w14:textId="01CB5843" w:rsidR="005A6202" w:rsidRPr="007B6D4C" w:rsidRDefault="005A6202" w:rsidP="005A6202">
            <w:pPr>
              <w:spacing w:line="264" w:lineRule="auto"/>
              <w:ind w:right="56"/>
              <w:jc w:val="right"/>
              <w:rPr>
                <w:b/>
                <w:bCs/>
                <w:color w:val="000000"/>
                <w:sz w:val="22"/>
                <w:szCs w:val="22"/>
                <w:lang w:val="bg-BG" w:eastAsia="bg-BG"/>
              </w:rPr>
            </w:pPr>
            <w:r w:rsidRPr="007B6D4C">
              <w:rPr>
                <w:bCs/>
                <w:color w:val="000000"/>
                <w:sz w:val="22"/>
                <w:szCs w:val="22"/>
                <w:lang w:val="en-US" w:eastAsia="bg-BG"/>
              </w:rPr>
              <w:t>(</w:t>
            </w:r>
            <w:r w:rsidR="003245A9" w:rsidRPr="007B6D4C">
              <w:rPr>
                <w:bCs/>
                <w:color w:val="000000"/>
                <w:sz w:val="22"/>
                <w:szCs w:val="22"/>
                <w:lang w:val="bg-BG" w:eastAsia="bg-BG"/>
              </w:rPr>
              <w:t>627</w:t>
            </w:r>
            <w:r w:rsidRPr="007B6D4C">
              <w:rPr>
                <w:bCs/>
                <w:color w:val="000000"/>
                <w:sz w:val="22"/>
                <w:szCs w:val="22"/>
                <w:lang w:val="en-US" w:eastAsia="bg-BG"/>
              </w:rPr>
              <w:t>)</w:t>
            </w:r>
          </w:p>
        </w:tc>
        <w:tc>
          <w:tcPr>
            <w:tcW w:w="1317" w:type="dxa"/>
            <w:tcBorders>
              <w:left w:val="nil"/>
              <w:bottom w:val="single" w:sz="4" w:space="0" w:color="auto"/>
              <w:right w:val="nil"/>
            </w:tcBorders>
            <w:shd w:val="clear" w:color="auto" w:fill="auto"/>
            <w:noWrap/>
            <w:vAlign w:val="bottom"/>
          </w:tcPr>
          <w:p w14:paraId="7C70C188" w14:textId="036E94D1" w:rsidR="005A6202" w:rsidRPr="007B6D4C" w:rsidRDefault="005A6202" w:rsidP="005A6202">
            <w:pPr>
              <w:spacing w:line="264" w:lineRule="auto"/>
              <w:ind w:right="56"/>
              <w:jc w:val="right"/>
              <w:rPr>
                <w:b/>
                <w:bCs/>
                <w:color w:val="000000"/>
                <w:sz w:val="22"/>
                <w:szCs w:val="22"/>
                <w:lang w:val="bg-BG" w:eastAsia="bg-BG"/>
              </w:rPr>
            </w:pPr>
            <w:r w:rsidRPr="007B6D4C">
              <w:rPr>
                <w:bCs/>
                <w:color w:val="000000"/>
                <w:sz w:val="22"/>
                <w:szCs w:val="22"/>
                <w:lang w:val="en-US" w:eastAsia="bg-BG"/>
              </w:rPr>
              <w:t>(</w:t>
            </w:r>
            <w:r w:rsidR="003245A9" w:rsidRPr="007B6D4C">
              <w:rPr>
                <w:bCs/>
                <w:color w:val="000000"/>
                <w:sz w:val="22"/>
                <w:szCs w:val="22"/>
                <w:lang w:val="bg-BG" w:eastAsia="bg-BG"/>
              </w:rPr>
              <w:t>5</w:t>
            </w:r>
            <w:r w:rsidRPr="007B6D4C">
              <w:rPr>
                <w:bCs/>
                <w:color w:val="000000"/>
                <w:sz w:val="22"/>
                <w:szCs w:val="22"/>
                <w:lang w:val="bg-BG" w:eastAsia="bg-BG"/>
              </w:rPr>
              <w:t>,</w:t>
            </w:r>
            <w:r w:rsidR="003245A9" w:rsidRPr="007B6D4C">
              <w:rPr>
                <w:bCs/>
                <w:color w:val="000000"/>
                <w:sz w:val="22"/>
                <w:szCs w:val="22"/>
                <w:lang w:val="bg-BG" w:eastAsia="bg-BG"/>
              </w:rPr>
              <w:t>18</w:t>
            </w:r>
            <w:r w:rsidR="00A40FC2" w:rsidRPr="007B6D4C">
              <w:rPr>
                <w:bCs/>
                <w:color w:val="000000"/>
                <w:sz w:val="22"/>
                <w:szCs w:val="22"/>
                <w:lang w:val="en-US" w:eastAsia="bg-BG"/>
              </w:rPr>
              <w:t>3</w:t>
            </w:r>
            <w:r w:rsidRPr="007B6D4C">
              <w:rPr>
                <w:bCs/>
                <w:color w:val="000000"/>
                <w:sz w:val="22"/>
                <w:szCs w:val="22"/>
                <w:lang w:val="en-US" w:eastAsia="bg-BG"/>
              </w:rPr>
              <w:t>)</w:t>
            </w:r>
          </w:p>
        </w:tc>
        <w:tc>
          <w:tcPr>
            <w:tcW w:w="1318" w:type="dxa"/>
            <w:tcBorders>
              <w:left w:val="nil"/>
              <w:bottom w:val="single" w:sz="4" w:space="0" w:color="auto"/>
              <w:right w:val="nil"/>
            </w:tcBorders>
            <w:shd w:val="clear" w:color="auto" w:fill="auto"/>
            <w:noWrap/>
            <w:vAlign w:val="bottom"/>
          </w:tcPr>
          <w:p w14:paraId="0CBD86C7" w14:textId="0AD5A961" w:rsidR="005A6202" w:rsidRPr="007B6D4C" w:rsidRDefault="005A6202" w:rsidP="005A6202">
            <w:pPr>
              <w:spacing w:line="264" w:lineRule="auto"/>
              <w:ind w:right="56"/>
              <w:jc w:val="right"/>
              <w:rPr>
                <w:rFonts w:eastAsia="SimSun"/>
                <w:b/>
                <w:sz w:val="22"/>
                <w:szCs w:val="22"/>
                <w:lang w:val="en-US"/>
              </w:rPr>
            </w:pPr>
            <w:r w:rsidRPr="007B6D4C">
              <w:rPr>
                <w:rFonts w:eastAsia="SimSun"/>
                <w:sz w:val="22"/>
                <w:szCs w:val="22"/>
                <w:lang w:val="bg-BG"/>
              </w:rPr>
              <w:t>(</w:t>
            </w:r>
            <w:r w:rsidRPr="007B6D4C">
              <w:rPr>
                <w:rFonts w:eastAsia="SimSun"/>
                <w:sz w:val="22"/>
                <w:szCs w:val="22"/>
                <w:lang w:val="en-US"/>
              </w:rPr>
              <w:t>5,</w:t>
            </w:r>
            <w:r w:rsidR="00A54A89" w:rsidRPr="007B6D4C">
              <w:rPr>
                <w:rFonts w:eastAsia="SimSun"/>
                <w:sz w:val="22"/>
                <w:szCs w:val="22"/>
                <w:lang w:val="en-US"/>
              </w:rPr>
              <w:t>81</w:t>
            </w:r>
            <w:r w:rsidRPr="007B6D4C">
              <w:rPr>
                <w:rFonts w:eastAsia="SimSun"/>
                <w:sz w:val="22"/>
                <w:szCs w:val="22"/>
                <w:lang w:val="en-US"/>
              </w:rPr>
              <w:t>0</w:t>
            </w:r>
            <w:r w:rsidRPr="007B6D4C">
              <w:rPr>
                <w:rFonts w:eastAsia="SimSun"/>
                <w:sz w:val="22"/>
                <w:szCs w:val="22"/>
                <w:lang w:val="bg-BG"/>
              </w:rPr>
              <w:t>)</w:t>
            </w:r>
          </w:p>
        </w:tc>
      </w:tr>
      <w:bookmarkEnd w:id="14"/>
      <w:tr w:rsidR="00A40FC2" w:rsidRPr="001427AD" w14:paraId="6014F650" w14:textId="77777777" w:rsidTr="00A9574C">
        <w:trPr>
          <w:trHeight w:val="300"/>
        </w:trPr>
        <w:tc>
          <w:tcPr>
            <w:tcW w:w="6167" w:type="dxa"/>
            <w:tcBorders>
              <w:top w:val="nil"/>
              <w:left w:val="nil"/>
              <w:bottom w:val="nil"/>
              <w:right w:val="nil"/>
            </w:tcBorders>
            <w:shd w:val="clear" w:color="auto" w:fill="auto"/>
            <w:noWrap/>
            <w:vAlign w:val="bottom"/>
          </w:tcPr>
          <w:p w14:paraId="33753771" w14:textId="6B3C65AA" w:rsidR="00A40FC2" w:rsidRPr="007B6D4C" w:rsidRDefault="00A40FC2" w:rsidP="00A40FC2">
            <w:pPr>
              <w:spacing w:line="264" w:lineRule="auto"/>
              <w:rPr>
                <w:color w:val="000000"/>
                <w:sz w:val="22"/>
                <w:szCs w:val="22"/>
                <w:lang w:val="bg-BG" w:eastAsia="bg-BG"/>
              </w:rPr>
            </w:pPr>
            <w:r w:rsidRPr="007B6D4C">
              <w:rPr>
                <w:b/>
                <w:color w:val="000000"/>
                <w:sz w:val="22"/>
                <w:szCs w:val="22"/>
                <w:lang w:val="bg-BG" w:eastAsia="bg-BG"/>
              </w:rPr>
              <w:t>Балансова стойност 30.06.202</w:t>
            </w:r>
            <w:r w:rsidRPr="007B6D4C">
              <w:rPr>
                <w:b/>
                <w:color w:val="000000"/>
                <w:sz w:val="22"/>
                <w:szCs w:val="22"/>
                <w:lang w:val="en-US" w:eastAsia="bg-BG"/>
              </w:rPr>
              <w:t>2</w:t>
            </w:r>
            <w:r w:rsidRPr="007B6D4C">
              <w:rPr>
                <w:b/>
                <w:color w:val="000000"/>
                <w:sz w:val="22"/>
                <w:szCs w:val="22"/>
                <w:lang w:val="bg-BG" w:eastAsia="bg-BG"/>
              </w:rPr>
              <w:t xml:space="preserve"> г.</w:t>
            </w:r>
          </w:p>
        </w:tc>
        <w:tc>
          <w:tcPr>
            <w:tcW w:w="1318" w:type="dxa"/>
            <w:gridSpan w:val="2"/>
            <w:tcBorders>
              <w:top w:val="single" w:sz="4" w:space="0" w:color="auto"/>
              <w:left w:val="nil"/>
              <w:bottom w:val="single" w:sz="4" w:space="0" w:color="auto"/>
              <w:right w:val="nil"/>
            </w:tcBorders>
            <w:shd w:val="clear" w:color="auto" w:fill="auto"/>
            <w:noWrap/>
            <w:vAlign w:val="bottom"/>
          </w:tcPr>
          <w:p w14:paraId="32DCBAC0" w14:textId="2069666D" w:rsidR="00A40FC2" w:rsidRPr="007B6D4C" w:rsidRDefault="00A40FC2" w:rsidP="00A40FC2">
            <w:pPr>
              <w:spacing w:line="264" w:lineRule="auto"/>
              <w:ind w:right="56"/>
              <w:jc w:val="right"/>
              <w:rPr>
                <w:sz w:val="22"/>
                <w:szCs w:val="22"/>
                <w:lang w:val="en-US" w:eastAsia="bg-BG"/>
              </w:rPr>
            </w:pPr>
            <w:r w:rsidRPr="007B6D4C">
              <w:rPr>
                <w:b/>
                <w:bCs/>
                <w:color w:val="000000"/>
                <w:sz w:val="22"/>
                <w:szCs w:val="22"/>
                <w:lang w:val="bg-BG" w:eastAsia="bg-BG"/>
              </w:rPr>
              <w:t>1,594</w:t>
            </w:r>
          </w:p>
        </w:tc>
        <w:tc>
          <w:tcPr>
            <w:tcW w:w="1317" w:type="dxa"/>
            <w:tcBorders>
              <w:top w:val="single" w:sz="4" w:space="0" w:color="auto"/>
              <w:left w:val="nil"/>
              <w:bottom w:val="single" w:sz="4" w:space="0" w:color="auto"/>
              <w:right w:val="nil"/>
            </w:tcBorders>
            <w:shd w:val="clear" w:color="auto" w:fill="auto"/>
            <w:noWrap/>
            <w:vAlign w:val="bottom"/>
          </w:tcPr>
          <w:p w14:paraId="58F52347" w14:textId="234E4B11" w:rsidR="00A40FC2" w:rsidRPr="007B6D4C" w:rsidRDefault="00A40FC2" w:rsidP="00A40FC2">
            <w:pPr>
              <w:spacing w:line="264" w:lineRule="auto"/>
              <w:ind w:right="56"/>
              <w:jc w:val="right"/>
              <w:rPr>
                <w:sz w:val="22"/>
                <w:szCs w:val="22"/>
                <w:lang w:val="en-US" w:eastAsia="bg-BG"/>
              </w:rPr>
            </w:pPr>
            <w:r w:rsidRPr="007B6D4C">
              <w:rPr>
                <w:b/>
                <w:bCs/>
                <w:color w:val="000000"/>
                <w:sz w:val="22"/>
                <w:szCs w:val="22"/>
                <w:lang w:val="en-US" w:eastAsia="bg-BG"/>
              </w:rPr>
              <w:t>979</w:t>
            </w:r>
          </w:p>
        </w:tc>
        <w:tc>
          <w:tcPr>
            <w:tcW w:w="1318" w:type="dxa"/>
            <w:tcBorders>
              <w:top w:val="single" w:sz="4" w:space="0" w:color="auto"/>
              <w:left w:val="nil"/>
              <w:bottom w:val="single" w:sz="4" w:space="0" w:color="auto"/>
              <w:right w:val="nil"/>
            </w:tcBorders>
            <w:shd w:val="clear" w:color="auto" w:fill="auto"/>
            <w:noWrap/>
            <w:vAlign w:val="bottom"/>
          </w:tcPr>
          <w:p w14:paraId="4F57383A" w14:textId="2DB0C08A" w:rsidR="00A40FC2" w:rsidRPr="007B6D4C" w:rsidRDefault="00A40FC2" w:rsidP="00A40FC2">
            <w:pPr>
              <w:spacing w:line="264" w:lineRule="auto"/>
              <w:ind w:right="56"/>
              <w:jc w:val="right"/>
              <w:rPr>
                <w:rFonts w:eastAsia="SimSun"/>
                <w:sz w:val="22"/>
                <w:szCs w:val="22"/>
                <w:lang w:val="bg-BG"/>
              </w:rPr>
            </w:pPr>
            <w:r w:rsidRPr="007B6D4C">
              <w:rPr>
                <w:rFonts w:eastAsia="SimSun"/>
                <w:b/>
                <w:sz w:val="22"/>
                <w:szCs w:val="22"/>
                <w:lang w:val="en-US"/>
              </w:rPr>
              <w:t>2,573</w:t>
            </w:r>
          </w:p>
        </w:tc>
      </w:tr>
      <w:tr w:rsidR="00A40FC2" w:rsidRPr="001427AD" w14:paraId="4A28D37B" w14:textId="77777777" w:rsidTr="00A9574C">
        <w:trPr>
          <w:trHeight w:val="300"/>
        </w:trPr>
        <w:tc>
          <w:tcPr>
            <w:tcW w:w="6167" w:type="dxa"/>
            <w:tcBorders>
              <w:top w:val="nil"/>
              <w:left w:val="nil"/>
              <w:bottom w:val="nil"/>
              <w:right w:val="nil"/>
            </w:tcBorders>
            <w:noWrap/>
          </w:tcPr>
          <w:p w14:paraId="1F3A54D3" w14:textId="77777777" w:rsidR="00A40FC2" w:rsidRPr="007B6D4C" w:rsidRDefault="00A40FC2" w:rsidP="00A40FC2">
            <w:pPr>
              <w:spacing w:line="264" w:lineRule="auto"/>
              <w:rPr>
                <w:color w:val="000000"/>
                <w:sz w:val="22"/>
                <w:szCs w:val="22"/>
                <w:lang w:val="bg-BG" w:eastAsia="bg-BG"/>
              </w:rPr>
            </w:pPr>
          </w:p>
        </w:tc>
        <w:tc>
          <w:tcPr>
            <w:tcW w:w="1318" w:type="dxa"/>
            <w:gridSpan w:val="2"/>
            <w:tcBorders>
              <w:top w:val="nil"/>
              <w:left w:val="nil"/>
              <w:bottom w:val="nil"/>
              <w:right w:val="nil"/>
            </w:tcBorders>
            <w:noWrap/>
          </w:tcPr>
          <w:p w14:paraId="1BD4DC80" w14:textId="77777777" w:rsidR="00A40FC2" w:rsidRPr="007B6D4C" w:rsidRDefault="00A40FC2" w:rsidP="00A40FC2">
            <w:pPr>
              <w:spacing w:line="264" w:lineRule="auto"/>
              <w:ind w:right="56"/>
              <w:jc w:val="right"/>
              <w:rPr>
                <w:bCs/>
                <w:color w:val="000000"/>
                <w:sz w:val="22"/>
                <w:szCs w:val="22"/>
                <w:lang w:val="bg-BG" w:eastAsia="bg-BG"/>
              </w:rPr>
            </w:pPr>
          </w:p>
        </w:tc>
        <w:tc>
          <w:tcPr>
            <w:tcW w:w="1317" w:type="dxa"/>
            <w:noWrap/>
          </w:tcPr>
          <w:p w14:paraId="501BD6AB" w14:textId="77777777" w:rsidR="00A40FC2" w:rsidRPr="007B6D4C" w:rsidRDefault="00A40FC2" w:rsidP="00A40FC2">
            <w:pPr>
              <w:spacing w:line="264" w:lineRule="auto"/>
              <w:ind w:right="56"/>
              <w:jc w:val="right"/>
              <w:rPr>
                <w:bCs/>
                <w:color w:val="000000"/>
                <w:sz w:val="22"/>
                <w:szCs w:val="22"/>
                <w:lang w:val="bg-BG" w:eastAsia="bg-BG"/>
              </w:rPr>
            </w:pPr>
          </w:p>
        </w:tc>
        <w:tc>
          <w:tcPr>
            <w:tcW w:w="1318" w:type="dxa"/>
            <w:tcBorders>
              <w:top w:val="nil"/>
              <w:left w:val="nil"/>
              <w:right w:val="nil"/>
            </w:tcBorders>
            <w:shd w:val="clear" w:color="auto" w:fill="auto"/>
            <w:noWrap/>
            <w:vAlign w:val="bottom"/>
          </w:tcPr>
          <w:p w14:paraId="5707327D" w14:textId="77777777" w:rsidR="00A40FC2" w:rsidRPr="007B6D4C" w:rsidRDefault="00A40FC2" w:rsidP="00A40FC2">
            <w:pPr>
              <w:spacing w:line="264" w:lineRule="auto"/>
              <w:ind w:right="56"/>
              <w:jc w:val="right"/>
              <w:rPr>
                <w:rFonts w:eastAsia="SimSun"/>
                <w:sz w:val="22"/>
                <w:szCs w:val="22"/>
                <w:lang w:val="bg-BG"/>
              </w:rPr>
            </w:pPr>
          </w:p>
        </w:tc>
      </w:tr>
      <w:tr w:rsidR="00A40FC2" w:rsidRPr="001427AD" w14:paraId="0AE293FF" w14:textId="77777777" w:rsidTr="00A9574C">
        <w:trPr>
          <w:trHeight w:val="300"/>
        </w:trPr>
        <w:tc>
          <w:tcPr>
            <w:tcW w:w="7301" w:type="dxa"/>
            <w:gridSpan w:val="2"/>
            <w:noWrap/>
            <w:hideMark/>
          </w:tcPr>
          <w:p w14:paraId="1B45E902" w14:textId="52268027" w:rsidR="00A40FC2" w:rsidRPr="001427AD" w:rsidRDefault="00A40FC2" w:rsidP="00A40FC2">
            <w:pPr>
              <w:spacing w:line="264" w:lineRule="auto"/>
              <w:rPr>
                <w:color w:val="000000"/>
                <w:lang w:val="bg-BG" w:eastAsia="bg-BG"/>
              </w:rPr>
            </w:pPr>
            <w:r w:rsidRPr="001427AD">
              <w:rPr>
                <w:spacing w:val="-2"/>
                <w:lang w:val="bg-BG"/>
              </w:rPr>
              <w:t>ИМС (земи и сгради) са оценявани през 202</w:t>
            </w:r>
            <w:r>
              <w:rPr>
                <w:spacing w:val="-2"/>
                <w:lang w:val="en-US"/>
              </w:rPr>
              <w:t>1</w:t>
            </w:r>
            <w:r w:rsidRPr="001427AD">
              <w:rPr>
                <w:spacing w:val="-2"/>
                <w:lang w:val="bg-BG"/>
              </w:rPr>
              <w:t>г. от независим експерт оценител. Оценката през 202</w:t>
            </w:r>
            <w:r>
              <w:rPr>
                <w:spacing w:val="-2"/>
                <w:lang w:val="en-US"/>
              </w:rPr>
              <w:t>1</w:t>
            </w:r>
            <w:r w:rsidRPr="001427AD">
              <w:rPr>
                <w:spacing w:val="-2"/>
                <w:lang w:val="bg-BG"/>
              </w:rPr>
              <w:t xml:space="preserve"> г. е на база метод на пазарните аналози. В изготвената пазарна оценка е оповестено, че според проучванията на търсенето и предлагането на недвижими имоти</w:t>
            </w:r>
            <w:r w:rsidRPr="001427AD">
              <w:rPr>
                <w:spacing w:val="-2"/>
                <w:lang w:val="en-US"/>
              </w:rPr>
              <w:t xml:space="preserve">, </w:t>
            </w:r>
            <w:r w:rsidRPr="001427AD">
              <w:rPr>
                <w:spacing w:val="-2"/>
                <w:lang w:val="bg-BG"/>
              </w:rPr>
              <w:t>в това число с промишлено и складово предназначение в страната, въпреки очакванията, пазарът запазва и дори леко повишава цените им през 202</w:t>
            </w:r>
            <w:r>
              <w:rPr>
                <w:spacing w:val="-2"/>
                <w:lang w:val="en-US"/>
              </w:rPr>
              <w:t>1</w:t>
            </w:r>
            <w:r w:rsidRPr="001427AD">
              <w:rPr>
                <w:spacing w:val="-2"/>
                <w:lang w:val="bg-BG"/>
              </w:rPr>
              <w:t xml:space="preserve"> г в условията на кризата породена от пандемията </w:t>
            </w:r>
            <w:r w:rsidRPr="001427AD">
              <w:rPr>
                <w:spacing w:val="-2"/>
                <w:lang w:val="en-US"/>
              </w:rPr>
              <w:t xml:space="preserve">Covid - </w:t>
            </w:r>
            <w:r w:rsidRPr="001427AD">
              <w:rPr>
                <w:spacing w:val="-2"/>
                <w:lang w:val="bg-BG"/>
              </w:rPr>
              <w:t>19.</w:t>
            </w:r>
          </w:p>
        </w:tc>
        <w:tc>
          <w:tcPr>
            <w:tcW w:w="184" w:type="dxa"/>
            <w:noWrap/>
          </w:tcPr>
          <w:p w14:paraId="6408A49A" w14:textId="77777777" w:rsidR="00A40FC2" w:rsidRPr="001427AD" w:rsidRDefault="00A40FC2" w:rsidP="00A40FC2">
            <w:pPr>
              <w:spacing w:line="264" w:lineRule="auto"/>
              <w:ind w:right="56"/>
              <w:jc w:val="right"/>
              <w:rPr>
                <w:bCs/>
                <w:color w:val="000000"/>
                <w:lang w:val="en-US" w:eastAsia="bg-BG"/>
              </w:rPr>
            </w:pPr>
          </w:p>
        </w:tc>
        <w:tc>
          <w:tcPr>
            <w:tcW w:w="1317" w:type="dxa"/>
            <w:tcBorders>
              <w:top w:val="nil"/>
              <w:left w:val="nil"/>
              <w:right w:val="nil"/>
            </w:tcBorders>
            <w:shd w:val="clear" w:color="auto" w:fill="auto"/>
            <w:noWrap/>
            <w:vAlign w:val="bottom"/>
          </w:tcPr>
          <w:p w14:paraId="3A9F8E99" w14:textId="77777777" w:rsidR="00A40FC2" w:rsidRPr="001427AD" w:rsidRDefault="00A40FC2" w:rsidP="00A40FC2">
            <w:pPr>
              <w:spacing w:line="264" w:lineRule="auto"/>
              <w:ind w:right="56"/>
              <w:jc w:val="right"/>
              <w:rPr>
                <w:bCs/>
                <w:color w:val="000000"/>
                <w:lang w:val="en-US" w:eastAsia="bg-BG"/>
              </w:rPr>
            </w:pPr>
          </w:p>
        </w:tc>
        <w:tc>
          <w:tcPr>
            <w:tcW w:w="1318" w:type="dxa"/>
            <w:tcBorders>
              <w:top w:val="nil"/>
              <w:left w:val="nil"/>
              <w:right w:val="nil"/>
            </w:tcBorders>
            <w:shd w:val="clear" w:color="auto" w:fill="auto"/>
            <w:noWrap/>
            <w:vAlign w:val="bottom"/>
          </w:tcPr>
          <w:p w14:paraId="162E5794" w14:textId="77777777" w:rsidR="00A40FC2" w:rsidRPr="001427AD" w:rsidRDefault="00A40FC2" w:rsidP="00A40FC2">
            <w:pPr>
              <w:spacing w:line="264" w:lineRule="auto"/>
              <w:ind w:right="56"/>
              <w:jc w:val="right"/>
              <w:rPr>
                <w:rFonts w:eastAsia="SimSun"/>
                <w:lang w:val="bg-BG"/>
              </w:rPr>
            </w:pPr>
          </w:p>
        </w:tc>
      </w:tr>
    </w:tbl>
    <w:p w14:paraId="4F2473E3" w14:textId="77777777" w:rsidR="00336F6B" w:rsidRPr="001427AD" w:rsidRDefault="00336F6B" w:rsidP="00336F6B">
      <w:pPr>
        <w:pStyle w:val="Header"/>
        <w:rPr>
          <w:lang w:val="ru-RU"/>
        </w:rPr>
      </w:pPr>
    </w:p>
    <w:p w14:paraId="447E9B43" w14:textId="7A29C242" w:rsidR="00336F6B" w:rsidRPr="001427AD" w:rsidRDefault="00336F6B" w:rsidP="00336F6B">
      <w:pPr>
        <w:pStyle w:val="Header"/>
        <w:ind w:left="142"/>
        <w:jc w:val="both"/>
        <w:rPr>
          <w:lang w:val="bg-BG"/>
        </w:rPr>
      </w:pPr>
      <w:r w:rsidRPr="001427AD">
        <w:rPr>
          <w:lang w:val="bg-BG"/>
        </w:rPr>
        <w:t>ИМС с балансова стойност от</w:t>
      </w:r>
      <w:r w:rsidRPr="001427AD">
        <w:rPr>
          <w:lang w:val="ru-RU"/>
        </w:rPr>
        <w:t xml:space="preserve"> </w:t>
      </w:r>
      <w:r w:rsidRPr="001427AD">
        <w:rPr>
          <w:spacing w:val="-2"/>
          <w:lang w:val="bg-BG"/>
        </w:rPr>
        <w:t>1</w:t>
      </w:r>
      <w:r w:rsidR="00587A26">
        <w:rPr>
          <w:spacing w:val="-2"/>
          <w:lang w:val="en-US"/>
        </w:rPr>
        <w:t>0</w:t>
      </w:r>
      <w:r w:rsidRPr="001427AD">
        <w:rPr>
          <w:spacing w:val="-2"/>
          <w:lang w:val="bg-BG"/>
        </w:rPr>
        <w:t>,</w:t>
      </w:r>
      <w:r w:rsidR="00587A26">
        <w:rPr>
          <w:spacing w:val="-2"/>
          <w:lang w:val="en-US"/>
        </w:rPr>
        <w:t>441</w:t>
      </w:r>
      <w:r w:rsidRPr="001427AD">
        <w:rPr>
          <w:spacing w:val="-2"/>
          <w:lang w:val="bg-BG"/>
        </w:rPr>
        <w:t xml:space="preserve"> </w:t>
      </w:r>
      <w:r w:rsidRPr="001427AD">
        <w:rPr>
          <w:lang w:val="bg-BG"/>
        </w:rPr>
        <w:t>хил. лв. (202</w:t>
      </w:r>
      <w:r w:rsidR="00587A26">
        <w:rPr>
          <w:lang w:val="en-US"/>
        </w:rPr>
        <w:t>1</w:t>
      </w:r>
      <w:r w:rsidRPr="001427AD">
        <w:rPr>
          <w:lang w:val="bg-BG"/>
        </w:rPr>
        <w:t xml:space="preserve"> г.: </w:t>
      </w:r>
      <w:r w:rsidRPr="001427AD">
        <w:rPr>
          <w:spacing w:val="-2"/>
          <w:lang w:val="en-US"/>
        </w:rPr>
        <w:t>1</w:t>
      </w:r>
      <w:r w:rsidR="00587A26">
        <w:rPr>
          <w:spacing w:val="-2"/>
          <w:lang w:val="en-US"/>
        </w:rPr>
        <w:t>0</w:t>
      </w:r>
      <w:r w:rsidRPr="001427AD">
        <w:rPr>
          <w:spacing w:val="-2"/>
          <w:lang w:val="en-US"/>
        </w:rPr>
        <w:t>,</w:t>
      </w:r>
      <w:r w:rsidR="00587A26">
        <w:rPr>
          <w:spacing w:val="-2"/>
          <w:lang w:val="en-US"/>
        </w:rPr>
        <w:t>441</w:t>
      </w:r>
      <w:r w:rsidRPr="001427AD">
        <w:rPr>
          <w:spacing w:val="-2"/>
          <w:lang w:val="bg-BG"/>
        </w:rPr>
        <w:t xml:space="preserve"> </w:t>
      </w:r>
      <w:r w:rsidRPr="001427AD">
        <w:rPr>
          <w:lang w:val="bg-BG"/>
        </w:rPr>
        <w:t>хил. лв.) са заложени като обезпечение по получени от Дружеството банкови заеми (Приложение 15).</w:t>
      </w:r>
    </w:p>
    <w:p w14:paraId="48174456" w14:textId="77777777" w:rsidR="00336F6B" w:rsidRPr="001427AD" w:rsidRDefault="00336F6B" w:rsidP="00336F6B">
      <w:pPr>
        <w:pStyle w:val="Header"/>
        <w:ind w:left="142"/>
        <w:jc w:val="both"/>
        <w:rPr>
          <w:lang w:val="bg-BG"/>
        </w:rPr>
      </w:pPr>
    </w:p>
    <w:p w14:paraId="3FA57FC4" w14:textId="2155E6EA" w:rsidR="00336F6B" w:rsidRDefault="00336F6B" w:rsidP="00336F6B">
      <w:pPr>
        <w:ind w:left="142"/>
        <w:jc w:val="both"/>
        <w:rPr>
          <w:lang w:val="bg-BG"/>
        </w:rPr>
      </w:pPr>
      <w:r w:rsidRPr="001427AD">
        <w:rPr>
          <w:lang w:val="bg-BG"/>
        </w:rPr>
        <w:t>Всички разходи за амортизация са включени в „Амортизация на ИМС и НДА“. Към 3</w:t>
      </w:r>
      <w:r w:rsidR="00587A26">
        <w:rPr>
          <w:lang w:val="en-US"/>
        </w:rPr>
        <w:t>0</w:t>
      </w:r>
      <w:r w:rsidRPr="001427AD">
        <w:rPr>
          <w:lang w:val="bg-BG"/>
        </w:rPr>
        <w:t xml:space="preserve"> </w:t>
      </w:r>
      <w:r w:rsidR="00587A26">
        <w:rPr>
          <w:lang w:val="bg-BG"/>
        </w:rPr>
        <w:t>юни</w:t>
      </w:r>
      <w:r w:rsidRPr="001427AD">
        <w:rPr>
          <w:lang w:val="bg-BG"/>
        </w:rPr>
        <w:t xml:space="preserve"> 202</w:t>
      </w:r>
      <w:r w:rsidR="00587A26">
        <w:rPr>
          <w:lang w:val="bg-BG"/>
        </w:rPr>
        <w:t>2</w:t>
      </w:r>
      <w:r w:rsidRPr="001427AD">
        <w:rPr>
          <w:lang w:val="bg-BG"/>
        </w:rPr>
        <w:t xml:space="preserve"> г. не е имало съществени договорни задължения във връзка със закупуване на имоти, машини и съоръжения.</w:t>
      </w:r>
    </w:p>
    <w:p w14:paraId="77885B19" w14:textId="451BC1D9" w:rsidR="00A9574C" w:rsidRDefault="00A9574C" w:rsidP="00336F6B">
      <w:pPr>
        <w:ind w:left="142"/>
        <w:jc w:val="both"/>
        <w:rPr>
          <w:lang w:val="bg-BG"/>
        </w:rPr>
      </w:pPr>
    </w:p>
    <w:p w14:paraId="54E86DBC" w14:textId="73C69F35" w:rsidR="00A9574C" w:rsidRDefault="00A9574C" w:rsidP="00336F6B">
      <w:pPr>
        <w:ind w:left="142"/>
        <w:jc w:val="both"/>
        <w:rPr>
          <w:lang w:val="bg-BG"/>
        </w:rPr>
      </w:pPr>
    </w:p>
    <w:p w14:paraId="25D6B342" w14:textId="38A7C052" w:rsidR="00A9574C" w:rsidRDefault="00A9574C" w:rsidP="00336F6B">
      <w:pPr>
        <w:ind w:left="142"/>
        <w:jc w:val="both"/>
        <w:rPr>
          <w:lang w:val="bg-BG"/>
        </w:rPr>
      </w:pPr>
    </w:p>
    <w:p w14:paraId="1689DF5C" w14:textId="77777777" w:rsidR="00A9574C" w:rsidRPr="001427AD" w:rsidRDefault="00A9574C" w:rsidP="00336F6B">
      <w:pPr>
        <w:ind w:left="142"/>
        <w:jc w:val="both"/>
        <w:rPr>
          <w:lang w:val="bg-BG"/>
        </w:rPr>
      </w:pPr>
    </w:p>
    <w:tbl>
      <w:tblPr>
        <w:tblpPr w:leftFromText="141" w:rightFromText="141" w:vertAnchor="text" w:tblpX="-493" w:tblpY="1"/>
        <w:tblOverlap w:val="never"/>
        <w:tblW w:w="8856" w:type="dxa"/>
        <w:tblLayout w:type="fixed"/>
        <w:tblCellMar>
          <w:left w:w="107" w:type="dxa"/>
          <w:right w:w="107" w:type="dxa"/>
        </w:tblCellMar>
        <w:tblLook w:val="0000" w:firstRow="0" w:lastRow="0" w:firstColumn="0" w:lastColumn="0" w:noHBand="0" w:noVBand="0"/>
      </w:tblPr>
      <w:tblGrid>
        <w:gridCol w:w="567"/>
        <w:gridCol w:w="8289"/>
      </w:tblGrid>
      <w:tr w:rsidR="00A9574C" w:rsidRPr="001427AD" w14:paraId="20C11E5F" w14:textId="77777777" w:rsidTr="002F71AE">
        <w:tc>
          <w:tcPr>
            <w:tcW w:w="567" w:type="dxa"/>
          </w:tcPr>
          <w:p w14:paraId="531FBA67" w14:textId="77777777" w:rsidR="00A9574C" w:rsidRPr="001427AD" w:rsidRDefault="00A9574C" w:rsidP="002F71AE">
            <w:pPr>
              <w:ind w:left="-107"/>
              <w:rPr>
                <w:b/>
                <w:bCs/>
                <w:lang w:val="bg-BG"/>
              </w:rPr>
            </w:pPr>
            <w:r w:rsidRPr="001427AD">
              <w:rPr>
                <w:b/>
                <w:bCs/>
                <w:lang w:val="bg-BG"/>
              </w:rPr>
              <w:t>5</w:t>
            </w:r>
          </w:p>
        </w:tc>
        <w:tc>
          <w:tcPr>
            <w:tcW w:w="8289" w:type="dxa"/>
          </w:tcPr>
          <w:p w14:paraId="033EF171" w14:textId="77777777" w:rsidR="00A9574C" w:rsidRPr="001427AD" w:rsidRDefault="00A9574C" w:rsidP="002F71AE">
            <w:pPr>
              <w:tabs>
                <w:tab w:val="left" w:pos="1134"/>
                <w:tab w:val="left" w:pos="1276"/>
                <w:tab w:val="center" w:pos="3402"/>
                <w:tab w:val="center" w:pos="4536"/>
                <w:tab w:val="center" w:pos="5670"/>
                <w:tab w:val="center" w:pos="6804"/>
                <w:tab w:val="right" w:pos="7655"/>
              </w:tabs>
              <w:rPr>
                <w:b/>
                <w:bCs/>
                <w:lang w:val="bg-BG"/>
              </w:rPr>
            </w:pPr>
            <w:r w:rsidRPr="001427AD">
              <w:rPr>
                <w:b/>
                <w:bCs/>
                <w:lang w:val="bg-BG"/>
              </w:rPr>
              <w:t xml:space="preserve"> Имоти, машини и съоръжения (продължение)</w:t>
            </w:r>
          </w:p>
        </w:tc>
      </w:tr>
    </w:tbl>
    <w:p w14:paraId="2BB6DD56" w14:textId="77777777" w:rsidR="00A9574C" w:rsidRPr="001427AD" w:rsidRDefault="00A9574C" w:rsidP="00A9574C">
      <w:pPr>
        <w:pStyle w:val="Header"/>
        <w:rPr>
          <w:lang w:val="ru-RU"/>
        </w:rPr>
      </w:pPr>
    </w:p>
    <w:p w14:paraId="4B236AF4" w14:textId="77777777" w:rsidR="00336F6B" w:rsidRPr="001427AD" w:rsidRDefault="00336F6B" w:rsidP="00336F6B">
      <w:pPr>
        <w:pStyle w:val="Header"/>
        <w:ind w:left="142"/>
        <w:jc w:val="both"/>
        <w:rPr>
          <w:lang w:val="bg-BG"/>
        </w:rPr>
      </w:pPr>
    </w:p>
    <w:p w14:paraId="28CAE9EF" w14:textId="77777777" w:rsidR="00336F6B" w:rsidRPr="001427AD" w:rsidRDefault="00336F6B" w:rsidP="00336F6B">
      <w:pPr>
        <w:pStyle w:val="Header"/>
        <w:ind w:left="142"/>
        <w:jc w:val="both"/>
        <w:rPr>
          <w:lang w:val="ru-RU"/>
        </w:rPr>
      </w:pPr>
      <w:r w:rsidRPr="001427AD">
        <w:rPr>
          <w:lang w:val="bg-BG"/>
        </w:rPr>
        <w:lastRenderedPageBreak/>
        <w:t>Ако всички класове ИМС бяха представени по историческа цена, сумите биха изглеждали по следния начин:</w:t>
      </w:r>
    </w:p>
    <w:tbl>
      <w:tblPr>
        <w:tblW w:w="9498" w:type="dxa"/>
        <w:tblInd w:w="108" w:type="dxa"/>
        <w:tblLayout w:type="fixed"/>
        <w:tblLook w:val="0000" w:firstRow="0" w:lastRow="0" w:firstColumn="0" w:lastColumn="0" w:noHBand="0" w:noVBand="0"/>
      </w:tblPr>
      <w:tblGrid>
        <w:gridCol w:w="5954"/>
        <w:gridCol w:w="1559"/>
        <w:gridCol w:w="1985"/>
      </w:tblGrid>
      <w:tr w:rsidR="00336F6B" w:rsidRPr="001427AD" w14:paraId="06A84193" w14:textId="77777777" w:rsidTr="00EF420C">
        <w:trPr>
          <w:cantSplit/>
        </w:trPr>
        <w:tc>
          <w:tcPr>
            <w:tcW w:w="5954" w:type="dxa"/>
          </w:tcPr>
          <w:p w14:paraId="60383BE0" w14:textId="77777777" w:rsidR="00336F6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p>
          <w:p w14:paraId="0B7D40C2" w14:textId="5E0AD272" w:rsidR="00A9574C" w:rsidRPr="001427AD" w:rsidRDefault="00A9574C"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p>
        </w:tc>
        <w:tc>
          <w:tcPr>
            <w:tcW w:w="1559" w:type="dxa"/>
          </w:tcPr>
          <w:p w14:paraId="745DF814" w14:textId="77777777" w:rsidR="00A9574C" w:rsidRDefault="00A9574C" w:rsidP="00EF420C">
            <w:pPr>
              <w:tabs>
                <w:tab w:val="left" w:pos="1134"/>
                <w:tab w:val="left" w:pos="1276"/>
                <w:tab w:val="center" w:pos="3402"/>
                <w:tab w:val="center" w:pos="4536"/>
                <w:tab w:val="center" w:pos="5670"/>
                <w:tab w:val="center" w:pos="6804"/>
                <w:tab w:val="right" w:pos="7655"/>
              </w:tabs>
              <w:jc w:val="right"/>
              <w:rPr>
                <w:b/>
                <w:lang w:val="bg-BG"/>
              </w:rPr>
            </w:pPr>
          </w:p>
          <w:p w14:paraId="15E1A5C2" w14:textId="77777777" w:rsidR="00A9574C" w:rsidRDefault="00A9574C" w:rsidP="00EF420C">
            <w:pPr>
              <w:tabs>
                <w:tab w:val="left" w:pos="1134"/>
                <w:tab w:val="left" w:pos="1276"/>
                <w:tab w:val="center" w:pos="3402"/>
                <w:tab w:val="center" w:pos="4536"/>
                <w:tab w:val="center" w:pos="5670"/>
                <w:tab w:val="center" w:pos="6804"/>
                <w:tab w:val="right" w:pos="7655"/>
              </w:tabs>
              <w:jc w:val="right"/>
              <w:rPr>
                <w:b/>
                <w:lang w:val="bg-BG"/>
              </w:rPr>
            </w:pPr>
          </w:p>
          <w:p w14:paraId="5F29F82A" w14:textId="540318F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30.06.202</w:t>
            </w:r>
            <w:r w:rsidR="00587A26">
              <w:rPr>
                <w:b/>
                <w:lang w:val="bg-BG"/>
              </w:rPr>
              <w:t>2</w:t>
            </w:r>
            <w:r w:rsidRPr="001427AD">
              <w:rPr>
                <w:b/>
                <w:lang w:val="bg-BG"/>
              </w:rPr>
              <w:t xml:space="preserve"> г.</w:t>
            </w:r>
          </w:p>
        </w:tc>
        <w:tc>
          <w:tcPr>
            <w:tcW w:w="1985" w:type="dxa"/>
          </w:tcPr>
          <w:p w14:paraId="0CB71EE5" w14:textId="77777777" w:rsidR="00A9574C" w:rsidRDefault="00A9574C" w:rsidP="00EF420C">
            <w:pPr>
              <w:tabs>
                <w:tab w:val="left" w:pos="1134"/>
                <w:tab w:val="left" w:pos="1276"/>
                <w:tab w:val="center" w:pos="3402"/>
                <w:tab w:val="center" w:pos="4536"/>
                <w:tab w:val="center" w:pos="5670"/>
                <w:tab w:val="center" w:pos="6804"/>
                <w:tab w:val="right" w:pos="7655"/>
              </w:tabs>
              <w:jc w:val="right"/>
              <w:rPr>
                <w:b/>
                <w:lang w:val="bg-BG"/>
              </w:rPr>
            </w:pPr>
          </w:p>
          <w:p w14:paraId="03A2E09A" w14:textId="77777777" w:rsidR="00A9574C" w:rsidRDefault="00A9574C" w:rsidP="00EF420C">
            <w:pPr>
              <w:tabs>
                <w:tab w:val="left" w:pos="1134"/>
                <w:tab w:val="left" w:pos="1276"/>
                <w:tab w:val="center" w:pos="3402"/>
                <w:tab w:val="center" w:pos="4536"/>
                <w:tab w:val="center" w:pos="5670"/>
                <w:tab w:val="center" w:pos="6804"/>
                <w:tab w:val="right" w:pos="7655"/>
              </w:tabs>
              <w:jc w:val="right"/>
              <w:rPr>
                <w:b/>
                <w:lang w:val="bg-BG"/>
              </w:rPr>
            </w:pPr>
          </w:p>
          <w:p w14:paraId="68224B1B" w14:textId="6828E33F"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31.12.20</w:t>
            </w:r>
            <w:r w:rsidRPr="001427AD">
              <w:rPr>
                <w:b/>
                <w:lang w:val="en-US"/>
              </w:rPr>
              <w:t>2</w:t>
            </w:r>
            <w:r w:rsidR="00587A26">
              <w:rPr>
                <w:b/>
                <w:lang w:val="bg-BG"/>
              </w:rPr>
              <w:t>1</w:t>
            </w:r>
            <w:r w:rsidRPr="001427AD">
              <w:rPr>
                <w:b/>
                <w:lang w:val="bg-BG"/>
              </w:rPr>
              <w:t>г.</w:t>
            </w:r>
          </w:p>
        </w:tc>
      </w:tr>
      <w:tr w:rsidR="00336F6B" w:rsidRPr="001427AD" w14:paraId="2CA0A087" w14:textId="77777777" w:rsidTr="00EF420C">
        <w:trPr>
          <w:cantSplit/>
        </w:trPr>
        <w:tc>
          <w:tcPr>
            <w:tcW w:w="5954" w:type="dxa"/>
          </w:tcPr>
          <w:p w14:paraId="7FE8540E" w14:textId="77777777" w:rsidR="00336F6B" w:rsidRPr="001427AD"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p>
        </w:tc>
        <w:tc>
          <w:tcPr>
            <w:tcW w:w="1559" w:type="dxa"/>
          </w:tcPr>
          <w:p w14:paraId="0EED8B02"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985" w:type="dxa"/>
          </w:tcPr>
          <w:p w14:paraId="49FA912F" w14:textId="77777777"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r>
      <w:tr w:rsidR="00336F6B" w:rsidRPr="001427AD" w14:paraId="58E4A1B1" w14:textId="77777777" w:rsidTr="00EF420C">
        <w:trPr>
          <w:cantSplit/>
        </w:trPr>
        <w:tc>
          <w:tcPr>
            <w:tcW w:w="5954" w:type="dxa"/>
          </w:tcPr>
          <w:p w14:paraId="293B1676" w14:textId="77777777" w:rsidR="00336F6B" w:rsidRPr="001427AD"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pPr>
            <w:r w:rsidRPr="001427AD">
              <w:rPr>
                <w:lang w:val="bg-BG"/>
              </w:rPr>
              <w:t>Балансова стойност (историческа цена)</w:t>
            </w:r>
          </w:p>
        </w:tc>
        <w:tc>
          <w:tcPr>
            <w:tcW w:w="1559" w:type="dxa"/>
          </w:tcPr>
          <w:p w14:paraId="5AD98847" w14:textId="68714B48" w:rsidR="00336F6B" w:rsidRPr="001427AD" w:rsidRDefault="00587A26" w:rsidP="00EF420C">
            <w:pPr>
              <w:tabs>
                <w:tab w:val="left" w:pos="1134"/>
                <w:tab w:val="left" w:pos="1276"/>
                <w:tab w:val="center" w:pos="3402"/>
                <w:tab w:val="center" w:pos="4536"/>
                <w:tab w:val="center" w:pos="5670"/>
                <w:tab w:val="center" w:pos="6804"/>
                <w:tab w:val="right" w:pos="7655"/>
              </w:tabs>
              <w:jc w:val="right"/>
              <w:rPr>
                <w:lang w:val="bg-BG"/>
              </w:rPr>
            </w:pPr>
            <w:r w:rsidRPr="00587A26">
              <w:rPr>
                <w:sz w:val="22"/>
                <w:szCs w:val="22"/>
                <w:lang w:val="bg-BG"/>
              </w:rPr>
              <w:t>18,363</w:t>
            </w:r>
          </w:p>
        </w:tc>
        <w:tc>
          <w:tcPr>
            <w:tcW w:w="1985" w:type="dxa"/>
          </w:tcPr>
          <w:p w14:paraId="664DFCB5" w14:textId="1A1AA2A0" w:rsidR="00336F6B" w:rsidRPr="001427AD" w:rsidRDefault="00587A26" w:rsidP="00EF420C">
            <w:pPr>
              <w:tabs>
                <w:tab w:val="left" w:pos="1134"/>
                <w:tab w:val="left" w:pos="1276"/>
                <w:tab w:val="center" w:pos="3402"/>
                <w:tab w:val="center" w:pos="4536"/>
                <w:tab w:val="center" w:pos="5670"/>
                <w:tab w:val="center" w:pos="6804"/>
                <w:tab w:val="right" w:pos="7655"/>
              </w:tabs>
              <w:jc w:val="right"/>
              <w:rPr>
                <w:lang w:val="en-US"/>
              </w:rPr>
            </w:pPr>
            <w:r w:rsidRPr="00587A26">
              <w:rPr>
                <w:sz w:val="22"/>
                <w:szCs w:val="22"/>
                <w:lang w:val="bg-BG"/>
              </w:rPr>
              <w:t>18,363</w:t>
            </w:r>
          </w:p>
        </w:tc>
      </w:tr>
    </w:tbl>
    <w:p w14:paraId="561BD964" w14:textId="77777777" w:rsidR="00336F6B" w:rsidRPr="001427AD" w:rsidRDefault="00336F6B" w:rsidP="00336F6B">
      <w:pPr>
        <w:rPr>
          <w:lang w:val="en-US"/>
        </w:rPr>
      </w:pPr>
    </w:p>
    <w:tbl>
      <w:tblPr>
        <w:tblW w:w="10240" w:type="dxa"/>
        <w:tblInd w:w="-601" w:type="dxa"/>
        <w:tblLayout w:type="fixed"/>
        <w:tblLook w:val="0000" w:firstRow="0" w:lastRow="0" w:firstColumn="0" w:lastColumn="0" w:noHBand="0" w:noVBand="0"/>
      </w:tblPr>
      <w:tblGrid>
        <w:gridCol w:w="601"/>
        <w:gridCol w:w="108"/>
        <w:gridCol w:w="5940"/>
        <w:gridCol w:w="14"/>
        <w:gridCol w:w="1516"/>
        <w:gridCol w:w="43"/>
        <w:gridCol w:w="1877"/>
        <w:gridCol w:w="108"/>
        <w:gridCol w:w="33"/>
      </w:tblGrid>
      <w:tr w:rsidR="00336F6B" w:rsidRPr="001427AD" w14:paraId="1941032B" w14:textId="77777777" w:rsidTr="00EF420C">
        <w:trPr>
          <w:gridAfter w:val="1"/>
          <w:wAfter w:w="33" w:type="dxa"/>
          <w:cantSplit/>
        </w:trPr>
        <w:tc>
          <w:tcPr>
            <w:tcW w:w="709" w:type="dxa"/>
            <w:gridSpan w:val="2"/>
          </w:tcPr>
          <w:p w14:paraId="056FC638" w14:textId="77777777" w:rsidR="00336F6B" w:rsidRPr="001427AD"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r w:rsidRPr="001427AD">
              <w:rPr>
                <w:szCs w:val="24"/>
                <w:lang w:val="bg-BG"/>
              </w:rPr>
              <w:t>6</w:t>
            </w:r>
          </w:p>
        </w:tc>
        <w:tc>
          <w:tcPr>
            <w:tcW w:w="9498" w:type="dxa"/>
            <w:gridSpan w:val="6"/>
          </w:tcPr>
          <w:p w14:paraId="2C14139C" w14:textId="77777777" w:rsidR="00336F6B" w:rsidRPr="001427AD"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Cs w:val="24"/>
                <w:lang w:val="bg-BG"/>
              </w:rPr>
            </w:pPr>
            <w:r w:rsidRPr="001427AD">
              <w:rPr>
                <w:szCs w:val="24"/>
                <w:lang w:val="bg-BG"/>
              </w:rPr>
              <w:t>Инвестиционни имоти</w:t>
            </w:r>
          </w:p>
        </w:tc>
      </w:tr>
      <w:tr w:rsidR="00336F6B" w:rsidRPr="001427AD" w14:paraId="1386562D" w14:textId="77777777" w:rsidTr="00070C99">
        <w:trPr>
          <w:gridAfter w:val="1"/>
          <w:wAfter w:w="33" w:type="dxa"/>
          <w:cantSplit/>
          <w:trHeight w:val="475"/>
        </w:trPr>
        <w:tc>
          <w:tcPr>
            <w:tcW w:w="709" w:type="dxa"/>
            <w:gridSpan w:val="2"/>
          </w:tcPr>
          <w:p w14:paraId="6E2344A3" w14:textId="77777777" w:rsidR="00336F6B" w:rsidRPr="001427AD"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p>
        </w:tc>
        <w:tc>
          <w:tcPr>
            <w:tcW w:w="5954" w:type="dxa"/>
            <w:gridSpan w:val="2"/>
          </w:tcPr>
          <w:p w14:paraId="5A0D0E02" w14:textId="77777777" w:rsidR="00336F6B" w:rsidRPr="001427AD"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Cs w:val="24"/>
                <w:lang w:val="bg-BG"/>
              </w:rPr>
            </w:pPr>
          </w:p>
        </w:tc>
        <w:tc>
          <w:tcPr>
            <w:tcW w:w="1559" w:type="dxa"/>
            <w:gridSpan w:val="2"/>
          </w:tcPr>
          <w:p w14:paraId="41DF590A" w14:textId="63E12C59" w:rsidR="00336F6B" w:rsidRPr="001427AD" w:rsidRDefault="00336F6B" w:rsidP="00EF420C">
            <w:pPr>
              <w:tabs>
                <w:tab w:val="left" w:pos="1134"/>
                <w:tab w:val="left" w:pos="1276"/>
                <w:tab w:val="center" w:pos="3402"/>
                <w:tab w:val="center" w:pos="4536"/>
                <w:tab w:val="center" w:pos="5670"/>
                <w:tab w:val="center" w:pos="6804"/>
                <w:tab w:val="right" w:pos="7655"/>
              </w:tabs>
              <w:ind w:left="-108"/>
              <w:jc w:val="right"/>
              <w:rPr>
                <w:b/>
                <w:lang w:val="bg-BG"/>
              </w:rPr>
            </w:pPr>
            <w:r w:rsidRPr="001427AD">
              <w:rPr>
                <w:b/>
                <w:lang w:val="bg-BG"/>
              </w:rPr>
              <w:t>30.06.202</w:t>
            </w:r>
            <w:r w:rsidR="00070C99">
              <w:rPr>
                <w:b/>
                <w:lang w:val="bg-BG"/>
              </w:rPr>
              <w:t>2</w:t>
            </w:r>
            <w:r w:rsidRPr="001427AD">
              <w:rPr>
                <w:b/>
                <w:lang w:val="bg-BG"/>
              </w:rPr>
              <w:t xml:space="preserve"> г.</w:t>
            </w:r>
          </w:p>
        </w:tc>
        <w:tc>
          <w:tcPr>
            <w:tcW w:w="1985" w:type="dxa"/>
            <w:gridSpan w:val="2"/>
          </w:tcPr>
          <w:p w14:paraId="3067A734" w14:textId="2E1B46DA" w:rsidR="00336F6B" w:rsidRPr="001427AD" w:rsidRDefault="00336F6B" w:rsidP="00EF420C">
            <w:pPr>
              <w:tabs>
                <w:tab w:val="left" w:pos="1134"/>
                <w:tab w:val="left" w:pos="1276"/>
                <w:tab w:val="center" w:pos="3402"/>
                <w:tab w:val="center" w:pos="4536"/>
                <w:tab w:val="center" w:pos="5670"/>
                <w:tab w:val="center" w:pos="6804"/>
                <w:tab w:val="right" w:pos="7655"/>
              </w:tabs>
              <w:ind w:left="-108"/>
              <w:jc w:val="right"/>
              <w:rPr>
                <w:b/>
                <w:lang w:val="en-US"/>
              </w:rPr>
            </w:pPr>
            <w:r w:rsidRPr="001427AD">
              <w:rPr>
                <w:b/>
                <w:lang w:val="bg-BG"/>
              </w:rPr>
              <w:t>31.12.202</w:t>
            </w:r>
            <w:r w:rsidR="00587A26">
              <w:rPr>
                <w:b/>
                <w:lang w:val="bg-BG"/>
              </w:rPr>
              <w:t>1</w:t>
            </w:r>
            <w:r w:rsidRPr="001427AD">
              <w:rPr>
                <w:b/>
                <w:lang w:val="bg-BG"/>
              </w:rPr>
              <w:t xml:space="preserve"> г.</w:t>
            </w:r>
          </w:p>
        </w:tc>
      </w:tr>
      <w:tr w:rsidR="00587A26" w:rsidRPr="001427AD" w14:paraId="11B5AA16" w14:textId="77777777" w:rsidTr="00EF420C">
        <w:trPr>
          <w:gridAfter w:val="1"/>
          <w:wAfter w:w="33" w:type="dxa"/>
          <w:cantSplit/>
        </w:trPr>
        <w:tc>
          <w:tcPr>
            <w:tcW w:w="709" w:type="dxa"/>
            <w:gridSpan w:val="2"/>
          </w:tcPr>
          <w:p w14:paraId="23A4BF7C" w14:textId="77777777" w:rsidR="00587A26" w:rsidRPr="001427AD" w:rsidRDefault="00587A26" w:rsidP="00587A26">
            <w:pPr>
              <w:pStyle w:val="BodyTextIndent2"/>
              <w:tabs>
                <w:tab w:val="left" w:pos="1134"/>
                <w:tab w:val="left" w:pos="1276"/>
              </w:tabs>
              <w:spacing w:line="240" w:lineRule="auto"/>
              <w:rPr>
                <w:b/>
                <w:szCs w:val="24"/>
                <w:lang w:val="bg-BG"/>
              </w:rPr>
            </w:pPr>
          </w:p>
        </w:tc>
        <w:tc>
          <w:tcPr>
            <w:tcW w:w="5954" w:type="dxa"/>
            <w:gridSpan w:val="2"/>
          </w:tcPr>
          <w:p w14:paraId="0252C84D" w14:textId="77777777" w:rsidR="00587A26" w:rsidRPr="001427AD" w:rsidRDefault="00587A26" w:rsidP="00587A26">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1427AD">
              <w:rPr>
                <w:lang w:val="bg-BG"/>
              </w:rPr>
              <w:t>В началото на годината</w:t>
            </w:r>
          </w:p>
        </w:tc>
        <w:tc>
          <w:tcPr>
            <w:tcW w:w="1559" w:type="dxa"/>
            <w:gridSpan w:val="2"/>
          </w:tcPr>
          <w:p w14:paraId="3CDAD3B1" w14:textId="298036D6" w:rsidR="00587A26" w:rsidRPr="001427AD" w:rsidRDefault="00587A26" w:rsidP="00587A26">
            <w:pPr>
              <w:tabs>
                <w:tab w:val="left" w:pos="1134"/>
                <w:tab w:val="left" w:pos="1276"/>
                <w:tab w:val="center" w:pos="3402"/>
                <w:tab w:val="center" w:pos="4536"/>
                <w:tab w:val="center" w:pos="5670"/>
                <w:tab w:val="center" w:pos="6804"/>
                <w:tab w:val="right" w:pos="7655"/>
              </w:tabs>
              <w:ind w:left="-108"/>
              <w:jc w:val="right"/>
              <w:rPr>
                <w:lang w:val="bg-BG"/>
              </w:rPr>
            </w:pPr>
            <w:r w:rsidRPr="001427AD">
              <w:rPr>
                <w:lang w:val="bg-BG"/>
              </w:rPr>
              <w:t>3</w:t>
            </w:r>
            <w:r w:rsidR="00070C99">
              <w:rPr>
                <w:lang w:val="bg-BG"/>
              </w:rPr>
              <w:t>6</w:t>
            </w:r>
            <w:r w:rsidRPr="001427AD">
              <w:rPr>
                <w:lang w:val="bg-BG"/>
              </w:rPr>
              <w:t>,</w:t>
            </w:r>
            <w:r w:rsidR="00070C99">
              <w:rPr>
                <w:lang w:val="bg-BG"/>
              </w:rPr>
              <w:t>198</w:t>
            </w:r>
          </w:p>
        </w:tc>
        <w:tc>
          <w:tcPr>
            <w:tcW w:w="1985" w:type="dxa"/>
            <w:gridSpan w:val="2"/>
          </w:tcPr>
          <w:p w14:paraId="31F7FD1A" w14:textId="05ACD3AF" w:rsidR="00587A26" w:rsidRPr="001427AD" w:rsidRDefault="00587A26" w:rsidP="00587A26">
            <w:pPr>
              <w:tabs>
                <w:tab w:val="left" w:pos="1134"/>
                <w:tab w:val="left" w:pos="1276"/>
                <w:tab w:val="center" w:pos="3402"/>
                <w:tab w:val="center" w:pos="4536"/>
                <w:tab w:val="center" w:pos="5670"/>
                <w:tab w:val="center" w:pos="6804"/>
                <w:tab w:val="right" w:pos="7655"/>
              </w:tabs>
              <w:ind w:left="-108"/>
              <w:jc w:val="right"/>
              <w:rPr>
                <w:lang w:val="en-US"/>
              </w:rPr>
            </w:pPr>
            <w:r w:rsidRPr="00501BA8">
              <w:rPr>
                <w:sz w:val="22"/>
                <w:szCs w:val="22"/>
                <w:lang w:val="bg-BG"/>
              </w:rPr>
              <w:t>35,800</w:t>
            </w:r>
          </w:p>
        </w:tc>
      </w:tr>
      <w:tr w:rsidR="00587A26" w:rsidRPr="001427AD" w14:paraId="600BDE7D" w14:textId="77777777" w:rsidTr="00EF420C">
        <w:trPr>
          <w:gridAfter w:val="1"/>
          <w:wAfter w:w="33" w:type="dxa"/>
          <w:cantSplit/>
        </w:trPr>
        <w:tc>
          <w:tcPr>
            <w:tcW w:w="709" w:type="dxa"/>
            <w:gridSpan w:val="2"/>
          </w:tcPr>
          <w:p w14:paraId="014AC717" w14:textId="77777777" w:rsidR="00587A26" w:rsidRPr="001427AD" w:rsidRDefault="00587A26" w:rsidP="00587A26">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14:paraId="2CC48091" w14:textId="77777777" w:rsidR="00587A26" w:rsidRPr="00681A2B" w:rsidRDefault="00587A26" w:rsidP="00587A26">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681A2B">
              <w:rPr>
                <w:lang w:val="bg-BG"/>
              </w:rPr>
              <w:t>Новопридобити</w:t>
            </w:r>
          </w:p>
        </w:tc>
        <w:tc>
          <w:tcPr>
            <w:tcW w:w="1559" w:type="dxa"/>
            <w:gridSpan w:val="2"/>
          </w:tcPr>
          <w:p w14:paraId="098511E6" w14:textId="6DAA8CB2" w:rsidR="00587A26" w:rsidRPr="00681A2B" w:rsidRDefault="00AF340A" w:rsidP="00587A26">
            <w:pPr>
              <w:tabs>
                <w:tab w:val="left" w:pos="1134"/>
                <w:tab w:val="left" w:pos="1276"/>
                <w:tab w:val="center" w:pos="3402"/>
                <w:tab w:val="center" w:pos="4536"/>
                <w:tab w:val="center" w:pos="5670"/>
                <w:tab w:val="center" w:pos="6804"/>
                <w:tab w:val="right" w:pos="7655"/>
              </w:tabs>
              <w:ind w:left="-108"/>
              <w:jc w:val="right"/>
              <w:rPr>
                <w:lang w:val="bg-BG"/>
              </w:rPr>
            </w:pPr>
            <w:r w:rsidRPr="00681A2B">
              <w:rPr>
                <w:lang w:val="bg-BG"/>
              </w:rPr>
              <w:t>36</w:t>
            </w:r>
          </w:p>
        </w:tc>
        <w:tc>
          <w:tcPr>
            <w:tcW w:w="1985" w:type="dxa"/>
            <w:gridSpan w:val="2"/>
          </w:tcPr>
          <w:p w14:paraId="510C4DA7" w14:textId="3732FB68" w:rsidR="00587A26" w:rsidRPr="001427AD" w:rsidRDefault="00587A26" w:rsidP="00587A26">
            <w:pPr>
              <w:tabs>
                <w:tab w:val="left" w:pos="1134"/>
                <w:tab w:val="left" w:pos="1276"/>
                <w:tab w:val="center" w:pos="3402"/>
                <w:tab w:val="center" w:pos="4536"/>
                <w:tab w:val="center" w:pos="5670"/>
                <w:tab w:val="center" w:pos="6804"/>
                <w:tab w:val="right" w:pos="7655"/>
              </w:tabs>
              <w:ind w:left="-108"/>
              <w:jc w:val="right"/>
              <w:rPr>
                <w:lang w:val="en-US"/>
              </w:rPr>
            </w:pPr>
            <w:r w:rsidRPr="00675950">
              <w:rPr>
                <w:sz w:val="22"/>
                <w:szCs w:val="22"/>
                <w:lang w:val="en-US"/>
              </w:rPr>
              <w:t>11</w:t>
            </w:r>
          </w:p>
        </w:tc>
      </w:tr>
      <w:tr w:rsidR="00587A26" w:rsidRPr="001427AD" w14:paraId="1FABBFF4" w14:textId="77777777" w:rsidTr="00EF420C">
        <w:trPr>
          <w:gridAfter w:val="1"/>
          <w:wAfter w:w="33" w:type="dxa"/>
          <w:cantSplit/>
        </w:trPr>
        <w:tc>
          <w:tcPr>
            <w:tcW w:w="709" w:type="dxa"/>
            <w:gridSpan w:val="2"/>
          </w:tcPr>
          <w:p w14:paraId="42634943" w14:textId="77777777" w:rsidR="00587A26" w:rsidRPr="001427AD" w:rsidRDefault="00587A26" w:rsidP="00587A26">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14:paraId="75FE5FBC" w14:textId="77777777" w:rsidR="00587A26" w:rsidRPr="001427AD" w:rsidRDefault="00587A26" w:rsidP="00587A26">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1427AD">
              <w:rPr>
                <w:lang w:val="bg-BG"/>
              </w:rPr>
              <w:t>Прехвърлени към/(от) ИМС (Прил.5)</w:t>
            </w:r>
          </w:p>
        </w:tc>
        <w:tc>
          <w:tcPr>
            <w:tcW w:w="1559" w:type="dxa"/>
            <w:gridSpan w:val="2"/>
          </w:tcPr>
          <w:p w14:paraId="3AABABAE" w14:textId="77777777" w:rsidR="00587A26" w:rsidRPr="001427AD" w:rsidRDefault="00587A26" w:rsidP="00587A26">
            <w:pPr>
              <w:tabs>
                <w:tab w:val="left" w:pos="1134"/>
                <w:tab w:val="left" w:pos="1276"/>
                <w:tab w:val="center" w:pos="3402"/>
                <w:tab w:val="center" w:pos="4536"/>
                <w:tab w:val="center" w:pos="5670"/>
                <w:tab w:val="center" w:pos="6804"/>
                <w:tab w:val="right" w:pos="7655"/>
              </w:tabs>
              <w:ind w:left="-108"/>
              <w:jc w:val="right"/>
              <w:rPr>
                <w:lang w:val="bg-BG"/>
              </w:rPr>
            </w:pPr>
            <w:r w:rsidRPr="001427AD">
              <w:rPr>
                <w:lang w:val="bg-BG"/>
              </w:rPr>
              <w:t>-</w:t>
            </w:r>
          </w:p>
        </w:tc>
        <w:tc>
          <w:tcPr>
            <w:tcW w:w="1985" w:type="dxa"/>
            <w:gridSpan w:val="2"/>
          </w:tcPr>
          <w:p w14:paraId="66E5F9C4" w14:textId="6B043A0C" w:rsidR="00587A26" w:rsidRPr="001427AD" w:rsidRDefault="00587A26" w:rsidP="00587A26">
            <w:pPr>
              <w:tabs>
                <w:tab w:val="left" w:pos="1134"/>
                <w:tab w:val="left" w:pos="1276"/>
                <w:tab w:val="center" w:pos="3402"/>
                <w:tab w:val="center" w:pos="4536"/>
                <w:tab w:val="center" w:pos="5670"/>
                <w:tab w:val="center" w:pos="6804"/>
                <w:tab w:val="right" w:pos="7655"/>
              </w:tabs>
              <w:ind w:left="-108"/>
              <w:jc w:val="right"/>
              <w:rPr>
                <w:lang w:val="bg-BG"/>
              </w:rPr>
            </w:pPr>
            <w:r w:rsidRPr="00675950">
              <w:rPr>
                <w:sz w:val="22"/>
                <w:szCs w:val="22"/>
                <w:lang w:val="en-US"/>
              </w:rPr>
              <w:t>2,423</w:t>
            </w:r>
          </w:p>
        </w:tc>
      </w:tr>
      <w:tr w:rsidR="00587A26" w:rsidRPr="001427AD" w14:paraId="71117FB2" w14:textId="77777777" w:rsidTr="00587A26">
        <w:trPr>
          <w:gridAfter w:val="1"/>
          <w:wAfter w:w="33" w:type="dxa"/>
          <w:cantSplit/>
        </w:trPr>
        <w:tc>
          <w:tcPr>
            <w:tcW w:w="709" w:type="dxa"/>
            <w:gridSpan w:val="2"/>
          </w:tcPr>
          <w:p w14:paraId="1AEFAEC3" w14:textId="77777777" w:rsidR="00587A26" w:rsidRPr="001427AD" w:rsidRDefault="00587A26" w:rsidP="00587A26">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14:paraId="78102E60" w14:textId="77777777" w:rsidR="00587A26" w:rsidRPr="001427AD" w:rsidRDefault="00587A26" w:rsidP="00587A26">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1427AD">
              <w:rPr>
                <w:lang w:val="bg-BG"/>
              </w:rPr>
              <w:t>Отписани</w:t>
            </w:r>
          </w:p>
        </w:tc>
        <w:tc>
          <w:tcPr>
            <w:tcW w:w="1559" w:type="dxa"/>
            <w:gridSpan w:val="2"/>
          </w:tcPr>
          <w:p w14:paraId="1FD01A47" w14:textId="5869D652" w:rsidR="00587A26" w:rsidRPr="001427AD" w:rsidRDefault="00587A26" w:rsidP="00587A26">
            <w:pPr>
              <w:tabs>
                <w:tab w:val="left" w:pos="1134"/>
                <w:tab w:val="left" w:pos="1276"/>
                <w:tab w:val="center" w:pos="3402"/>
                <w:tab w:val="center" w:pos="4536"/>
                <w:tab w:val="center" w:pos="5670"/>
                <w:tab w:val="center" w:pos="6804"/>
                <w:tab w:val="right" w:pos="7655"/>
              </w:tabs>
              <w:ind w:left="-108"/>
              <w:jc w:val="right"/>
              <w:rPr>
                <w:lang w:val="en-US"/>
              </w:rPr>
            </w:pPr>
            <w:r w:rsidRPr="001427AD">
              <w:rPr>
                <w:lang w:val="en-US"/>
              </w:rPr>
              <w:t>(</w:t>
            </w:r>
            <w:r w:rsidR="00AF340A">
              <w:rPr>
                <w:lang w:val="bg-BG"/>
              </w:rPr>
              <w:t>595</w:t>
            </w:r>
            <w:r w:rsidRPr="001427AD">
              <w:rPr>
                <w:lang w:val="en-US"/>
              </w:rPr>
              <w:t>)</w:t>
            </w:r>
          </w:p>
        </w:tc>
        <w:tc>
          <w:tcPr>
            <w:tcW w:w="1985" w:type="dxa"/>
            <w:gridSpan w:val="2"/>
          </w:tcPr>
          <w:p w14:paraId="0D8CE3F2" w14:textId="07E925CC" w:rsidR="00587A26" w:rsidRPr="001427AD" w:rsidRDefault="00587A26" w:rsidP="00587A26">
            <w:pPr>
              <w:tabs>
                <w:tab w:val="left" w:pos="1134"/>
                <w:tab w:val="left" w:pos="1276"/>
                <w:tab w:val="center" w:pos="3402"/>
                <w:tab w:val="center" w:pos="4536"/>
                <w:tab w:val="center" w:pos="5670"/>
                <w:tab w:val="center" w:pos="6804"/>
                <w:tab w:val="right" w:pos="7655"/>
              </w:tabs>
              <w:ind w:left="-108"/>
              <w:jc w:val="right"/>
              <w:rPr>
                <w:lang w:val="en-US"/>
              </w:rPr>
            </w:pPr>
            <w:r w:rsidRPr="00675950">
              <w:rPr>
                <w:sz w:val="22"/>
                <w:szCs w:val="22"/>
                <w:lang w:val="en-US"/>
              </w:rPr>
              <w:t>(</w:t>
            </w:r>
            <w:r w:rsidRPr="00675950">
              <w:rPr>
                <w:sz w:val="22"/>
                <w:szCs w:val="22"/>
                <w:lang w:val="bg-BG"/>
              </w:rPr>
              <w:t>1,0</w:t>
            </w:r>
            <w:r w:rsidRPr="00675950">
              <w:rPr>
                <w:sz w:val="22"/>
                <w:szCs w:val="22"/>
                <w:lang w:val="en-US"/>
              </w:rPr>
              <w:t>52)</w:t>
            </w:r>
          </w:p>
        </w:tc>
      </w:tr>
      <w:tr w:rsidR="00070C99" w:rsidRPr="001427AD" w14:paraId="1B1B472D" w14:textId="77777777" w:rsidTr="00070C99">
        <w:trPr>
          <w:gridAfter w:val="1"/>
          <w:wAfter w:w="33" w:type="dxa"/>
          <w:cantSplit/>
        </w:trPr>
        <w:tc>
          <w:tcPr>
            <w:tcW w:w="709" w:type="dxa"/>
            <w:gridSpan w:val="2"/>
          </w:tcPr>
          <w:p w14:paraId="475CC620" w14:textId="77777777" w:rsidR="00070C99" w:rsidRPr="001427AD" w:rsidRDefault="00070C99" w:rsidP="00070C99">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14:paraId="4D299A35" w14:textId="07A8DB3B" w:rsidR="00070C99" w:rsidRPr="001427AD" w:rsidRDefault="00070C99" w:rsidP="00070C99">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proofErr w:type="spellStart"/>
            <w:r>
              <w:rPr>
                <w:sz w:val="22"/>
                <w:szCs w:val="22"/>
                <w:lang w:val="bg-BG"/>
              </w:rPr>
              <w:t>Апортирани</w:t>
            </w:r>
            <w:proofErr w:type="spellEnd"/>
          </w:p>
        </w:tc>
        <w:tc>
          <w:tcPr>
            <w:tcW w:w="1559" w:type="dxa"/>
            <w:gridSpan w:val="2"/>
          </w:tcPr>
          <w:p w14:paraId="500DC243" w14:textId="77777777" w:rsidR="00070C99" w:rsidRPr="001427AD" w:rsidRDefault="00070C99" w:rsidP="00070C99">
            <w:pPr>
              <w:tabs>
                <w:tab w:val="left" w:pos="1134"/>
                <w:tab w:val="left" w:pos="1276"/>
                <w:tab w:val="center" w:pos="3402"/>
                <w:tab w:val="center" w:pos="4536"/>
                <w:tab w:val="center" w:pos="5670"/>
                <w:tab w:val="center" w:pos="6804"/>
                <w:tab w:val="right" w:pos="7655"/>
              </w:tabs>
              <w:ind w:left="-108"/>
              <w:jc w:val="right"/>
              <w:rPr>
                <w:lang w:val="bg-BG"/>
              </w:rPr>
            </w:pPr>
            <w:r w:rsidRPr="001427AD">
              <w:rPr>
                <w:lang w:val="bg-BG"/>
              </w:rPr>
              <w:t>-</w:t>
            </w:r>
          </w:p>
        </w:tc>
        <w:tc>
          <w:tcPr>
            <w:tcW w:w="1985" w:type="dxa"/>
            <w:gridSpan w:val="2"/>
          </w:tcPr>
          <w:p w14:paraId="3AE26A78" w14:textId="578109C6" w:rsidR="00070C99" w:rsidRPr="001427AD" w:rsidRDefault="00070C99" w:rsidP="00070C99">
            <w:pPr>
              <w:tabs>
                <w:tab w:val="left" w:pos="1134"/>
                <w:tab w:val="left" w:pos="1276"/>
                <w:tab w:val="center" w:pos="3402"/>
                <w:tab w:val="center" w:pos="4536"/>
                <w:tab w:val="center" w:pos="5670"/>
                <w:tab w:val="center" w:pos="6804"/>
                <w:tab w:val="right" w:pos="7655"/>
              </w:tabs>
              <w:ind w:left="-108"/>
              <w:jc w:val="right"/>
              <w:rPr>
                <w:lang w:val="en-US"/>
              </w:rPr>
            </w:pPr>
            <w:r w:rsidRPr="00675950">
              <w:rPr>
                <w:sz w:val="22"/>
                <w:szCs w:val="22"/>
                <w:lang w:val="en-US"/>
              </w:rPr>
              <w:t>(1,</w:t>
            </w:r>
            <w:r w:rsidRPr="00675950">
              <w:rPr>
                <w:sz w:val="22"/>
                <w:szCs w:val="22"/>
                <w:lang w:val="bg-BG"/>
              </w:rPr>
              <w:t>447</w:t>
            </w:r>
            <w:r w:rsidRPr="00675950">
              <w:rPr>
                <w:sz w:val="22"/>
                <w:szCs w:val="22"/>
                <w:lang w:val="en-US"/>
              </w:rPr>
              <w:t>)</w:t>
            </w:r>
          </w:p>
        </w:tc>
      </w:tr>
      <w:tr w:rsidR="00070C99" w:rsidRPr="001427AD" w14:paraId="4F18D3F3" w14:textId="77777777" w:rsidTr="00070C99">
        <w:trPr>
          <w:gridAfter w:val="1"/>
          <w:wAfter w:w="33" w:type="dxa"/>
          <w:cantSplit/>
        </w:trPr>
        <w:tc>
          <w:tcPr>
            <w:tcW w:w="709" w:type="dxa"/>
            <w:gridSpan w:val="2"/>
          </w:tcPr>
          <w:p w14:paraId="33D974AA" w14:textId="77777777" w:rsidR="00070C99" w:rsidRPr="001427AD" w:rsidRDefault="00070C99" w:rsidP="00070C99">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14:paraId="385D69A9" w14:textId="73EF1171" w:rsidR="00070C99" w:rsidRPr="001427AD" w:rsidRDefault="00070C99" w:rsidP="00070C99">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D211E1">
              <w:rPr>
                <w:sz w:val="22"/>
                <w:szCs w:val="22"/>
                <w:lang w:val="bg-BG"/>
              </w:rPr>
              <w:t>Промени в справедливата стойност</w:t>
            </w:r>
          </w:p>
        </w:tc>
        <w:tc>
          <w:tcPr>
            <w:tcW w:w="1559" w:type="dxa"/>
            <w:gridSpan w:val="2"/>
            <w:tcBorders>
              <w:bottom w:val="single" w:sz="4" w:space="0" w:color="auto"/>
            </w:tcBorders>
          </w:tcPr>
          <w:p w14:paraId="72AB524E" w14:textId="09984C39" w:rsidR="00070C99" w:rsidRPr="00456BA1" w:rsidRDefault="00456BA1" w:rsidP="00070C99">
            <w:pPr>
              <w:tabs>
                <w:tab w:val="left" w:pos="1134"/>
                <w:tab w:val="left" w:pos="1276"/>
                <w:tab w:val="center" w:pos="3402"/>
                <w:tab w:val="center" w:pos="4536"/>
                <w:tab w:val="center" w:pos="5670"/>
                <w:tab w:val="center" w:pos="6804"/>
                <w:tab w:val="right" w:pos="7655"/>
              </w:tabs>
              <w:ind w:left="-108"/>
              <w:jc w:val="right"/>
              <w:rPr>
                <w:b/>
                <w:lang w:val="bg-BG"/>
              </w:rPr>
            </w:pPr>
            <w:r>
              <w:rPr>
                <w:b/>
                <w:lang w:val="bg-BG"/>
              </w:rPr>
              <w:t>-</w:t>
            </w:r>
          </w:p>
        </w:tc>
        <w:tc>
          <w:tcPr>
            <w:tcW w:w="1985" w:type="dxa"/>
            <w:gridSpan w:val="2"/>
            <w:tcBorders>
              <w:bottom w:val="single" w:sz="4" w:space="0" w:color="auto"/>
            </w:tcBorders>
          </w:tcPr>
          <w:p w14:paraId="31817957" w14:textId="0C60E453" w:rsidR="00070C99" w:rsidRPr="001427AD" w:rsidRDefault="00070C99" w:rsidP="00070C99">
            <w:pPr>
              <w:tabs>
                <w:tab w:val="left" w:pos="1134"/>
                <w:tab w:val="left" w:pos="1276"/>
                <w:tab w:val="center" w:pos="3402"/>
                <w:tab w:val="center" w:pos="4536"/>
                <w:tab w:val="center" w:pos="5670"/>
                <w:tab w:val="center" w:pos="6804"/>
                <w:tab w:val="right" w:pos="7655"/>
              </w:tabs>
              <w:ind w:left="-108"/>
              <w:jc w:val="right"/>
              <w:rPr>
                <w:b/>
                <w:lang w:val="en-US"/>
              </w:rPr>
            </w:pPr>
            <w:r w:rsidRPr="00675950">
              <w:rPr>
                <w:sz w:val="22"/>
                <w:szCs w:val="22"/>
                <w:lang w:val="en-US"/>
              </w:rPr>
              <w:t>463</w:t>
            </w:r>
          </w:p>
        </w:tc>
      </w:tr>
      <w:tr w:rsidR="00070C99" w:rsidRPr="001427AD" w14:paraId="495C8048" w14:textId="77777777" w:rsidTr="00070C99">
        <w:trPr>
          <w:gridAfter w:val="1"/>
          <w:wAfter w:w="33" w:type="dxa"/>
          <w:cantSplit/>
        </w:trPr>
        <w:tc>
          <w:tcPr>
            <w:tcW w:w="709" w:type="dxa"/>
            <w:gridSpan w:val="2"/>
          </w:tcPr>
          <w:p w14:paraId="00864B10" w14:textId="77777777" w:rsidR="00070C99" w:rsidRPr="001427AD" w:rsidRDefault="00070C99" w:rsidP="00070C99">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14:paraId="3AFA63C1" w14:textId="77777777" w:rsidR="00070C99" w:rsidRPr="001427AD" w:rsidRDefault="00070C99" w:rsidP="00070C99">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1427AD">
              <w:rPr>
                <w:lang w:val="bg-BG"/>
              </w:rPr>
              <w:t>Крайно салдо</w:t>
            </w:r>
          </w:p>
        </w:tc>
        <w:tc>
          <w:tcPr>
            <w:tcW w:w="1559" w:type="dxa"/>
            <w:gridSpan w:val="2"/>
            <w:tcBorders>
              <w:top w:val="single" w:sz="4" w:space="0" w:color="auto"/>
              <w:bottom w:val="single" w:sz="4" w:space="0" w:color="auto"/>
            </w:tcBorders>
          </w:tcPr>
          <w:p w14:paraId="32D1ACC5" w14:textId="307E9AB4" w:rsidR="00070C99" w:rsidRPr="001427AD" w:rsidRDefault="00070C99" w:rsidP="00070C99">
            <w:pPr>
              <w:tabs>
                <w:tab w:val="left" w:pos="1134"/>
                <w:tab w:val="left" w:pos="1276"/>
                <w:tab w:val="center" w:pos="3402"/>
                <w:tab w:val="center" w:pos="4536"/>
                <w:tab w:val="center" w:pos="5670"/>
                <w:tab w:val="center" w:pos="6804"/>
                <w:tab w:val="right" w:pos="7655"/>
              </w:tabs>
              <w:ind w:left="-108"/>
              <w:jc w:val="right"/>
              <w:rPr>
                <w:b/>
                <w:lang w:val="bg-BG"/>
              </w:rPr>
            </w:pPr>
            <w:r w:rsidRPr="001427AD">
              <w:rPr>
                <w:b/>
                <w:lang w:val="en-US"/>
              </w:rPr>
              <w:t>3</w:t>
            </w:r>
            <w:r w:rsidR="001901CB">
              <w:rPr>
                <w:b/>
                <w:lang w:val="en-US"/>
              </w:rPr>
              <w:t>5</w:t>
            </w:r>
            <w:r w:rsidRPr="001427AD">
              <w:rPr>
                <w:b/>
                <w:lang w:val="en-US"/>
              </w:rPr>
              <w:t>,</w:t>
            </w:r>
            <w:r w:rsidR="001901CB">
              <w:rPr>
                <w:b/>
                <w:lang w:val="en-US"/>
              </w:rPr>
              <w:t>698</w:t>
            </w:r>
          </w:p>
        </w:tc>
        <w:tc>
          <w:tcPr>
            <w:tcW w:w="1985" w:type="dxa"/>
            <w:gridSpan w:val="2"/>
            <w:tcBorders>
              <w:top w:val="single" w:sz="4" w:space="0" w:color="auto"/>
              <w:bottom w:val="single" w:sz="4" w:space="0" w:color="auto"/>
            </w:tcBorders>
          </w:tcPr>
          <w:p w14:paraId="30DDD5B6" w14:textId="094D3F45" w:rsidR="00070C99" w:rsidRPr="001427AD" w:rsidRDefault="00070C99" w:rsidP="00070C99">
            <w:pPr>
              <w:tabs>
                <w:tab w:val="left" w:pos="1134"/>
                <w:tab w:val="left" w:pos="1276"/>
                <w:tab w:val="center" w:pos="3402"/>
                <w:tab w:val="center" w:pos="4536"/>
                <w:tab w:val="center" w:pos="5670"/>
                <w:tab w:val="center" w:pos="6804"/>
                <w:tab w:val="right" w:pos="7655"/>
              </w:tabs>
              <w:ind w:left="-108"/>
              <w:jc w:val="right"/>
              <w:rPr>
                <w:b/>
                <w:lang w:val="bg-BG"/>
              </w:rPr>
            </w:pPr>
            <w:r w:rsidRPr="00675950">
              <w:rPr>
                <w:b/>
                <w:sz w:val="22"/>
                <w:szCs w:val="22"/>
                <w:lang w:val="en-US"/>
              </w:rPr>
              <w:t>36,198</w:t>
            </w:r>
          </w:p>
        </w:tc>
      </w:tr>
      <w:tr w:rsidR="00070C99" w:rsidRPr="001427AD" w14:paraId="06A0E9AB" w14:textId="77777777" w:rsidTr="00EF420C">
        <w:trPr>
          <w:gridAfter w:val="1"/>
          <w:wAfter w:w="33" w:type="dxa"/>
          <w:cantSplit/>
        </w:trPr>
        <w:tc>
          <w:tcPr>
            <w:tcW w:w="709" w:type="dxa"/>
            <w:gridSpan w:val="2"/>
          </w:tcPr>
          <w:p w14:paraId="7CB229D6" w14:textId="77777777" w:rsidR="00070C99" w:rsidRPr="001427AD" w:rsidRDefault="00070C99" w:rsidP="00070C99">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40" w:type="dxa"/>
          </w:tcPr>
          <w:p w14:paraId="59FBF538" w14:textId="77777777" w:rsidR="00070C99" w:rsidRPr="001427AD" w:rsidRDefault="00070C99" w:rsidP="00070C99">
            <w:pPr>
              <w:pStyle w:val="Header"/>
              <w:tabs>
                <w:tab w:val="clear" w:pos="4320"/>
                <w:tab w:val="clear" w:pos="8640"/>
                <w:tab w:val="left" w:pos="1134"/>
                <w:tab w:val="left" w:pos="1276"/>
                <w:tab w:val="center" w:pos="3402"/>
                <w:tab w:val="center" w:pos="4536"/>
                <w:tab w:val="center" w:pos="5670"/>
                <w:tab w:val="center" w:pos="6804"/>
                <w:tab w:val="right" w:pos="7655"/>
              </w:tabs>
              <w:rPr>
                <w:lang w:val="bg-BG"/>
              </w:rPr>
            </w:pPr>
          </w:p>
        </w:tc>
        <w:tc>
          <w:tcPr>
            <w:tcW w:w="1530" w:type="dxa"/>
            <w:gridSpan w:val="2"/>
          </w:tcPr>
          <w:p w14:paraId="31FB5690" w14:textId="77777777" w:rsidR="00070C99" w:rsidRPr="001427AD" w:rsidRDefault="00070C99" w:rsidP="00070C99">
            <w:pPr>
              <w:tabs>
                <w:tab w:val="left" w:pos="1134"/>
                <w:tab w:val="left" w:pos="1276"/>
                <w:tab w:val="center" w:pos="3402"/>
                <w:tab w:val="center" w:pos="4536"/>
                <w:tab w:val="center" w:pos="5670"/>
                <w:tab w:val="center" w:pos="6804"/>
                <w:tab w:val="right" w:pos="7655"/>
              </w:tabs>
              <w:jc w:val="right"/>
              <w:rPr>
                <w:b/>
                <w:lang w:val="bg-BG"/>
              </w:rPr>
            </w:pPr>
          </w:p>
        </w:tc>
        <w:tc>
          <w:tcPr>
            <w:tcW w:w="2028" w:type="dxa"/>
            <w:gridSpan w:val="3"/>
          </w:tcPr>
          <w:p w14:paraId="12349766" w14:textId="77777777" w:rsidR="00070C99" w:rsidRPr="001427AD" w:rsidRDefault="00070C99" w:rsidP="00070C99">
            <w:pPr>
              <w:tabs>
                <w:tab w:val="left" w:pos="1134"/>
                <w:tab w:val="left" w:pos="1276"/>
                <w:tab w:val="center" w:pos="3402"/>
                <w:tab w:val="center" w:pos="4536"/>
                <w:tab w:val="center" w:pos="5670"/>
                <w:tab w:val="center" w:pos="6804"/>
                <w:tab w:val="right" w:pos="7655"/>
              </w:tabs>
              <w:jc w:val="right"/>
              <w:rPr>
                <w:b/>
                <w:lang w:val="bg-BG"/>
              </w:rPr>
            </w:pPr>
          </w:p>
        </w:tc>
      </w:tr>
      <w:tr w:rsidR="00070C99" w:rsidRPr="001427AD" w14:paraId="42EF8253" w14:textId="77777777" w:rsidTr="00EF420C">
        <w:trPr>
          <w:gridAfter w:val="1"/>
          <w:wAfter w:w="33" w:type="dxa"/>
          <w:cantSplit/>
        </w:trPr>
        <w:tc>
          <w:tcPr>
            <w:tcW w:w="709" w:type="dxa"/>
            <w:gridSpan w:val="2"/>
          </w:tcPr>
          <w:p w14:paraId="6630EEC7" w14:textId="77777777" w:rsidR="00070C99" w:rsidRPr="001427AD" w:rsidRDefault="00070C99" w:rsidP="00070C99">
            <w:pPr>
              <w:rPr>
                <w:lang w:val="bg-BG"/>
              </w:rPr>
            </w:pPr>
          </w:p>
        </w:tc>
        <w:tc>
          <w:tcPr>
            <w:tcW w:w="9498" w:type="dxa"/>
            <w:gridSpan w:val="6"/>
          </w:tcPr>
          <w:p w14:paraId="7E454831" w14:textId="61C29799" w:rsidR="00070C99" w:rsidRPr="001427AD" w:rsidRDefault="00070C99" w:rsidP="00070C99">
            <w:pPr>
              <w:tabs>
                <w:tab w:val="left" w:pos="1134"/>
                <w:tab w:val="left" w:pos="1276"/>
                <w:tab w:val="center" w:pos="3402"/>
                <w:tab w:val="center" w:pos="4536"/>
                <w:tab w:val="center" w:pos="5670"/>
                <w:tab w:val="center" w:pos="6804"/>
                <w:tab w:val="right" w:pos="7655"/>
              </w:tabs>
              <w:ind w:left="-108"/>
              <w:jc w:val="both"/>
              <w:rPr>
                <w:lang w:val="bg-BG"/>
              </w:rPr>
            </w:pPr>
            <w:r w:rsidRPr="001427AD">
              <w:rPr>
                <w:lang w:val="bg-BG"/>
              </w:rPr>
              <w:t xml:space="preserve">Приходи от наеми на инвестиционни имоти в размер на </w:t>
            </w:r>
            <w:r w:rsidRPr="001427AD">
              <w:rPr>
                <w:lang w:val="en-US"/>
              </w:rPr>
              <w:t>4</w:t>
            </w:r>
            <w:r w:rsidR="007D551E">
              <w:rPr>
                <w:lang w:val="en-US"/>
              </w:rPr>
              <w:t>08</w:t>
            </w:r>
            <w:r w:rsidRPr="001427AD">
              <w:rPr>
                <w:lang w:val="bg-BG"/>
              </w:rPr>
              <w:t xml:space="preserve"> хил. лв. (</w:t>
            </w:r>
            <w:r w:rsidRPr="001427AD">
              <w:rPr>
                <w:lang w:val="en-US"/>
              </w:rPr>
              <w:t>30.06.</w:t>
            </w:r>
            <w:r w:rsidRPr="001427AD">
              <w:rPr>
                <w:lang w:val="bg-BG"/>
              </w:rPr>
              <w:t>202</w:t>
            </w:r>
            <w:r w:rsidR="00D45BB4">
              <w:rPr>
                <w:lang w:val="en-US"/>
              </w:rPr>
              <w:t>1</w:t>
            </w:r>
            <w:r w:rsidRPr="001427AD">
              <w:rPr>
                <w:lang w:val="bg-BG"/>
              </w:rPr>
              <w:t xml:space="preserve"> г.: </w:t>
            </w:r>
            <w:r w:rsidR="00D45BB4">
              <w:rPr>
                <w:lang w:val="en-US"/>
              </w:rPr>
              <w:t>445</w:t>
            </w:r>
            <w:r w:rsidRPr="001427AD">
              <w:rPr>
                <w:lang w:val="bg-BG"/>
              </w:rPr>
              <w:t xml:space="preserve">хил. лв.) са включени в индивидуалния отчет за печалбата или загубата и другия всеобхватен доход. </w:t>
            </w:r>
            <w:r w:rsidR="003E31B1">
              <w:rPr>
                <w:sz w:val="22"/>
                <w:szCs w:val="22"/>
                <w:lang w:val="bg-BG"/>
              </w:rPr>
              <w:t>Пандемията от Ковид 19 не се е отразила съществено на приходите от наеми на Дружеството като корекция в наемните цени се е наложила в отделни месеци през 202</w:t>
            </w:r>
            <w:r w:rsidR="003E31B1">
              <w:rPr>
                <w:sz w:val="22"/>
                <w:szCs w:val="22"/>
                <w:lang w:val="en-US"/>
              </w:rPr>
              <w:t>1</w:t>
            </w:r>
            <w:r w:rsidR="003E31B1">
              <w:rPr>
                <w:sz w:val="22"/>
                <w:szCs w:val="22"/>
                <w:lang w:val="bg-BG"/>
              </w:rPr>
              <w:t xml:space="preserve"> г.</w:t>
            </w:r>
          </w:p>
        </w:tc>
      </w:tr>
      <w:tr w:rsidR="00070C99" w:rsidRPr="001427AD" w14:paraId="10790DD7" w14:textId="77777777" w:rsidTr="00EF420C">
        <w:trPr>
          <w:gridAfter w:val="1"/>
          <w:wAfter w:w="33" w:type="dxa"/>
          <w:cantSplit/>
        </w:trPr>
        <w:tc>
          <w:tcPr>
            <w:tcW w:w="709" w:type="dxa"/>
            <w:gridSpan w:val="2"/>
          </w:tcPr>
          <w:p w14:paraId="7967942C" w14:textId="77777777" w:rsidR="00070C99" w:rsidRPr="001427AD" w:rsidRDefault="00070C99" w:rsidP="00070C99">
            <w:pPr>
              <w:rPr>
                <w:lang w:val="bg-BG"/>
              </w:rPr>
            </w:pPr>
          </w:p>
        </w:tc>
        <w:tc>
          <w:tcPr>
            <w:tcW w:w="9498" w:type="dxa"/>
            <w:gridSpan w:val="6"/>
          </w:tcPr>
          <w:p w14:paraId="15AC5D04" w14:textId="77777777" w:rsidR="00070C99" w:rsidRPr="001427AD" w:rsidRDefault="00070C99" w:rsidP="00070C99">
            <w:pPr>
              <w:tabs>
                <w:tab w:val="left" w:pos="1134"/>
                <w:tab w:val="left" w:pos="1276"/>
                <w:tab w:val="center" w:pos="3402"/>
                <w:tab w:val="center" w:pos="4536"/>
                <w:tab w:val="center" w:pos="5670"/>
                <w:tab w:val="center" w:pos="6804"/>
                <w:tab w:val="right" w:pos="7655"/>
              </w:tabs>
              <w:ind w:left="-108"/>
              <w:jc w:val="both"/>
              <w:rPr>
                <w:lang w:val="en-US"/>
              </w:rPr>
            </w:pPr>
          </w:p>
        </w:tc>
      </w:tr>
      <w:tr w:rsidR="00070C99" w:rsidRPr="001427AD" w14:paraId="18A4C35A" w14:textId="77777777" w:rsidTr="00EF420C">
        <w:trPr>
          <w:gridAfter w:val="1"/>
          <w:wAfter w:w="33" w:type="dxa"/>
          <w:cantSplit/>
        </w:trPr>
        <w:tc>
          <w:tcPr>
            <w:tcW w:w="709" w:type="dxa"/>
            <w:gridSpan w:val="2"/>
          </w:tcPr>
          <w:p w14:paraId="0F14AB1A" w14:textId="77777777" w:rsidR="00070C99" w:rsidRPr="001427AD" w:rsidRDefault="00070C99" w:rsidP="00070C99">
            <w:pPr>
              <w:rPr>
                <w:lang w:val="bg-BG"/>
              </w:rPr>
            </w:pPr>
          </w:p>
        </w:tc>
        <w:tc>
          <w:tcPr>
            <w:tcW w:w="9498" w:type="dxa"/>
            <w:gridSpan w:val="6"/>
          </w:tcPr>
          <w:p w14:paraId="26F4CE8D" w14:textId="77777777" w:rsidR="00070C99" w:rsidRPr="001427AD" w:rsidRDefault="00070C99" w:rsidP="00070C99">
            <w:pPr>
              <w:tabs>
                <w:tab w:val="left" w:pos="1134"/>
                <w:tab w:val="left" w:pos="1276"/>
                <w:tab w:val="center" w:pos="3402"/>
                <w:tab w:val="center" w:pos="4536"/>
                <w:tab w:val="center" w:pos="5670"/>
                <w:tab w:val="center" w:pos="6804"/>
                <w:tab w:val="right" w:pos="7655"/>
              </w:tabs>
              <w:ind w:left="-108"/>
              <w:jc w:val="both"/>
              <w:rPr>
                <w:lang w:val="bg-BG"/>
              </w:rPr>
            </w:pPr>
            <w:r w:rsidRPr="001427AD">
              <w:rPr>
                <w:lang w:val="bg-BG"/>
              </w:rPr>
              <w:t xml:space="preserve">Инвестиционните имоти се отдават по наем на оперативен лизинг като приходите от наем (нетно от отстъпки от </w:t>
            </w:r>
            <w:proofErr w:type="spellStart"/>
            <w:r w:rsidRPr="001427AD">
              <w:rPr>
                <w:lang w:val="bg-BG"/>
              </w:rPr>
              <w:t>лизингодател</w:t>
            </w:r>
            <w:proofErr w:type="spellEnd"/>
            <w:r w:rsidRPr="001427AD">
              <w:rPr>
                <w:lang w:val="bg-BG"/>
              </w:rPr>
              <w:t>) се отразяват в отчета за печалбата или загубата и другия всеобхватен доход</w:t>
            </w:r>
            <w:r w:rsidRPr="001427AD" w:rsidDel="00705092">
              <w:rPr>
                <w:lang w:val="bg-BG"/>
              </w:rPr>
              <w:t xml:space="preserve"> </w:t>
            </w:r>
            <w:r w:rsidRPr="001427AD">
              <w:rPr>
                <w:lang w:val="bg-BG"/>
              </w:rPr>
              <w:t>на линейна база за срока на договора. Дружеството отдава под наем складове, магазини и офиси.</w:t>
            </w:r>
          </w:p>
        </w:tc>
      </w:tr>
      <w:tr w:rsidR="00070C99" w:rsidRPr="001427AD" w14:paraId="495C7BCE" w14:textId="77777777" w:rsidTr="00EF420C">
        <w:trPr>
          <w:gridAfter w:val="1"/>
          <w:wAfter w:w="33" w:type="dxa"/>
          <w:cantSplit/>
        </w:trPr>
        <w:tc>
          <w:tcPr>
            <w:tcW w:w="709" w:type="dxa"/>
            <w:gridSpan w:val="2"/>
          </w:tcPr>
          <w:p w14:paraId="03E71C28" w14:textId="77777777" w:rsidR="00070C99" w:rsidRPr="001427AD" w:rsidRDefault="00070C99" w:rsidP="00070C99">
            <w:pPr>
              <w:rPr>
                <w:lang w:val="bg-BG"/>
              </w:rPr>
            </w:pPr>
          </w:p>
        </w:tc>
        <w:tc>
          <w:tcPr>
            <w:tcW w:w="9498" w:type="dxa"/>
            <w:gridSpan w:val="6"/>
          </w:tcPr>
          <w:p w14:paraId="542FD072" w14:textId="77777777" w:rsidR="00070C99" w:rsidRPr="001427AD" w:rsidDel="004F6FEA" w:rsidRDefault="00070C99" w:rsidP="00070C99">
            <w:pPr>
              <w:tabs>
                <w:tab w:val="left" w:pos="1134"/>
                <w:tab w:val="left" w:pos="1276"/>
                <w:tab w:val="center" w:pos="3402"/>
                <w:tab w:val="center" w:pos="4536"/>
                <w:tab w:val="center" w:pos="5670"/>
                <w:tab w:val="center" w:pos="6804"/>
                <w:tab w:val="right" w:pos="7655"/>
              </w:tabs>
              <w:ind w:left="-108"/>
              <w:jc w:val="both"/>
              <w:rPr>
                <w:lang w:val="bg-BG"/>
              </w:rPr>
            </w:pPr>
          </w:p>
        </w:tc>
      </w:tr>
      <w:tr w:rsidR="00070C99" w:rsidRPr="001427AD" w14:paraId="5F43169E"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14:paraId="7C06783B" w14:textId="77777777" w:rsidR="00070C99" w:rsidRPr="001427AD" w:rsidRDefault="00070C99" w:rsidP="00070C99">
            <w:pPr>
              <w:rPr>
                <w:lang w:val="bg-BG"/>
              </w:rPr>
            </w:pPr>
          </w:p>
        </w:tc>
        <w:tc>
          <w:tcPr>
            <w:tcW w:w="9498" w:type="dxa"/>
            <w:gridSpan w:val="6"/>
            <w:tcBorders>
              <w:top w:val="nil"/>
              <w:left w:val="nil"/>
              <w:bottom w:val="nil"/>
              <w:right w:val="nil"/>
            </w:tcBorders>
          </w:tcPr>
          <w:p w14:paraId="1F3F6CF1" w14:textId="7BF74AAE" w:rsidR="00070C99" w:rsidRPr="001427AD" w:rsidRDefault="00070C99" w:rsidP="00070C99">
            <w:pPr>
              <w:tabs>
                <w:tab w:val="left" w:pos="1134"/>
                <w:tab w:val="left" w:pos="1276"/>
                <w:tab w:val="center" w:pos="3402"/>
                <w:tab w:val="center" w:pos="4536"/>
                <w:tab w:val="center" w:pos="5670"/>
                <w:tab w:val="center" w:pos="6804"/>
                <w:tab w:val="right" w:pos="7655"/>
              </w:tabs>
              <w:ind w:left="-108"/>
              <w:jc w:val="both"/>
              <w:rPr>
                <w:lang w:val="bg-BG"/>
              </w:rPr>
            </w:pPr>
            <w:r w:rsidRPr="001427AD">
              <w:rPr>
                <w:lang w:val="bg-BG"/>
              </w:rPr>
              <w:t xml:space="preserve">Инвестиционни имоти с балансова стойност от </w:t>
            </w:r>
            <w:r w:rsidR="003E31B1">
              <w:rPr>
                <w:lang w:val="en-US"/>
              </w:rPr>
              <w:t>536</w:t>
            </w:r>
            <w:r w:rsidRPr="001427AD">
              <w:rPr>
                <w:lang w:val="bg-BG"/>
              </w:rPr>
              <w:t xml:space="preserve"> хил. лв. (</w:t>
            </w:r>
            <w:r w:rsidR="003E31B1">
              <w:rPr>
                <w:lang w:val="en-US"/>
              </w:rPr>
              <w:t>31.12.</w:t>
            </w:r>
            <w:r w:rsidRPr="001427AD">
              <w:rPr>
                <w:lang w:val="bg-BG"/>
              </w:rPr>
              <w:t>202</w:t>
            </w:r>
            <w:r w:rsidR="003E31B1">
              <w:rPr>
                <w:lang w:val="en-US"/>
              </w:rPr>
              <w:t>1</w:t>
            </w:r>
            <w:r w:rsidRPr="001427AD">
              <w:rPr>
                <w:lang w:val="bg-BG"/>
              </w:rPr>
              <w:t xml:space="preserve"> г.: </w:t>
            </w:r>
            <w:r w:rsidR="003E31B1">
              <w:rPr>
                <w:lang w:val="en-US"/>
              </w:rPr>
              <w:t>536</w:t>
            </w:r>
            <w:r w:rsidRPr="001427AD">
              <w:rPr>
                <w:lang w:val="bg-BG"/>
              </w:rPr>
              <w:t xml:space="preserve"> хил. лв.) са заложени като обезпечение по получени от Дружеството банкови заеми (Приложение 15).</w:t>
            </w:r>
          </w:p>
        </w:tc>
      </w:tr>
      <w:tr w:rsidR="00070C99" w:rsidRPr="001427AD" w14:paraId="4B970EB1"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14:paraId="2BC786AA" w14:textId="77777777" w:rsidR="00070C99" w:rsidRPr="001427AD" w:rsidRDefault="00070C99" w:rsidP="00070C99">
            <w:pPr>
              <w:rPr>
                <w:lang w:val="bg-BG"/>
              </w:rPr>
            </w:pPr>
          </w:p>
        </w:tc>
        <w:tc>
          <w:tcPr>
            <w:tcW w:w="9498" w:type="dxa"/>
            <w:gridSpan w:val="6"/>
            <w:tcBorders>
              <w:top w:val="nil"/>
              <w:left w:val="nil"/>
              <w:bottom w:val="nil"/>
              <w:right w:val="nil"/>
            </w:tcBorders>
          </w:tcPr>
          <w:p w14:paraId="2085E461" w14:textId="77777777" w:rsidR="00070C99" w:rsidRPr="001427AD" w:rsidRDefault="00070C99" w:rsidP="00070C99">
            <w:pPr>
              <w:tabs>
                <w:tab w:val="left" w:pos="1134"/>
                <w:tab w:val="left" w:pos="1276"/>
                <w:tab w:val="center" w:pos="3402"/>
                <w:tab w:val="center" w:pos="4536"/>
                <w:tab w:val="center" w:pos="5670"/>
                <w:tab w:val="center" w:pos="6804"/>
                <w:tab w:val="right" w:pos="7655"/>
              </w:tabs>
              <w:ind w:left="-108"/>
              <w:jc w:val="both"/>
              <w:rPr>
                <w:lang w:val="bg-BG"/>
              </w:rPr>
            </w:pPr>
          </w:p>
        </w:tc>
      </w:tr>
      <w:tr w:rsidR="00070C99" w:rsidRPr="001427AD" w14:paraId="59A3B65A"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14:paraId="7D1B71A4" w14:textId="77777777" w:rsidR="00070C99" w:rsidRPr="001427AD" w:rsidRDefault="00070C99" w:rsidP="00070C99">
            <w:pPr>
              <w:rPr>
                <w:lang w:val="bg-BG"/>
              </w:rPr>
            </w:pPr>
          </w:p>
        </w:tc>
        <w:tc>
          <w:tcPr>
            <w:tcW w:w="9498" w:type="dxa"/>
            <w:gridSpan w:val="6"/>
            <w:tcBorders>
              <w:top w:val="nil"/>
              <w:left w:val="nil"/>
              <w:bottom w:val="nil"/>
              <w:right w:val="nil"/>
            </w:tcBorders>
          </w:tcPr>
          <w:p w14:paraId="20E39C83" w14:textId="77777777" w:rsidR="00070C99" w:rsidRPr="001427AD" w:rsidRDefault="00070C99" w:rsidP="00070C99">
            <w:pPr>
              <w:ind w:left="-108"/>
              <w:jc w:val="both"/>
              <w:rPr>
                <w:lang w:val="bg-BG"/>
              </w:rPr>
            </w:pPr>
            <w:r w:rsidRPr="001427AD">
              <w:rPr>
                <w:lang w:val="bg-BG"/>
              </w:rPr>
              <w:t>Инвестиционните имоти се оценяват по тяхната справедлива стойност като печалбите и загубите в резултат на промените в справедливата стойност се признават в отчета за печалбата или загубата и другия всеобхватен доход.</w:t>
            </w:r>
          </w:p>
          <w:p w14:paraId="56F811D9" w14:textId="77777777" w:rsidR="00070C99" w:rsidRPr="001427AD" w:rsidRDefault="00070C99" w:rsidP="00070C99">
            <w:pPr>
              <w:ind w:left="-108"/>
              <w:jc w:val="both"/>
              <w:rPr>
                <w:lang w:val="bg-BG"/>
              </w:rPr>
            </w:pPr>
          </w:p>
          <w:p w14:paraId="05D19DE2" w14:textId="77777777" w:rsidR="00070C99" w:rsidRPr="001427AD" w:rsidRDefault="00070C99" w:rsidP="00070C99">
            <w:pPr>
              <w:ind w:left="-108"/>
              <w:jc w:val="both"/>
              <w:rPr>
                <w:lang w:val="bg-BG"/>
              </w:rPr>
            </w:pPr>
            <w:r w:rsidRPr="001427AD">
              <w:rPr>
                <w:lang w:val="bg-BG"/>
              </w:rPr>
              <w:t xml:space="preserve">Справедливата стойност се определя от независими лицензирани оценители на годишна база. </w:t>
            </w:r>
          </w:p>
          <w:p w14:paraId="4A6BFB98" w14:textId="77777777" w:rsidR="00070C99" w:rsidRDefault="00070C99" w:rsidP="00070C99">
            <w:pPr>
              <w:widowControl w:val="0"/>
              <w:tabs>
                <w:tab w:val="left" w:pos="284"/>
              </w:tabs>
              <w:suppressAutoHyphens/>
              <w:overflowPunct w:val="0"/>
              <w:autoSpaceDE w:val="0"/>
              <w:ind w:left="-108"/>
              <w:jc w:val="both"/>
              <w:textAlignment w:val="baseline"/>
              <w:rPr>
                <w:lang w:val="bg-BG"/>
              </w:rPr>
            </w:pPr>
          </w:p>
          <w:p w14:paraId="2ACA3A78" w14:textId="77777777" w:rsidR="004A1463" w:rsidRDefault="004A1463" w:rsidP="00070C99">
            <w:pPr>
              <w:widowControl w:val="0"/>
              <w:tabs>
                <w:tab w:val="left" w:pos="284"/>
              </w:tabs>
              <w:suppressAutoHyphens/>
              <w:overflowPunct w:val="0"/>
              <w:autoSpaceDE w:val="0"/>
              <w:ind w:left="-108"/>
              <w:jc w:val="both"/>
              <w:textAlignment w:val="baseline"/>
              <w:rPr>
                <w:lang w:val="bg-BG"/>
              </w:rPr>
            </w:pPr>
          </w:p>
          <w:p w14:paraId="34C79C27" w14:textId="77777777" w:rsidR="004A1463" w:rsidRDefault="004A1463" w:rsidP="00070C99">
            <w:pPr>
              <w:widowControl w:val="0"/>
              <w:tabs>
                <w:tab w:val="left" w:pos="284"/>
              </w:tabs>
              <w:suppressAutoHyphens/>
              <w:overflowPunct w:val="0"/>
              <w:autoSpaceDE w:val="0"/>
              <w:ind w:left="-108"/>
              <w:jc w:val="both"/>
              <w:textAlignment w:val="baseline"/>
              <w:rPr>
                <w:lang w:val="bg-BG"/>
              </w:rPr>
            </w:pPr>
          </w:p>
          <w:p w14:paraId="68015D3A" w14:textId="77777777" w:rsidR="004A1463" w:rsidRDefault="004A1463" w:rsidP="00070C99">
            <w:pPr>
              <w:widowControl w:val="0"/>
              <w:tabs>
                <w:tab w:val="left" w:pos="284"/>
              </w:tabs>
              <w:suppressAutoHyphens/>
              <w:overflowPunct w:val="0"/>
              <w:autoSpaceDE w:val="0"/>
              <w:ind w:left="-108"/>
              <w:jc w:val="both"/>
              <w:textAlignment w:val="baseline"/>
              <w:rPr>
                <w:lang w:val="bg-BG"/>
              </w:rPr>
            </w:pPr>
          </w:p>
          <w:p w14:paraId="35C07AB6" w14:textId="77777777" w:rsidR="004A1463" w:rsidRDefault="004A1463" w:rsidP="00070C99">
            <w:pPr>
              <w:widowControl w:val="0"/>
              <w:tabs>
                <w:tab w:val="left" w:pos="284"/>
              </w:tabs>
              <w:suppressAutoHyphens/>
              <w:overflowPunct w:val="0"/>
              <w:autoSpaceDE w:val="0"/>
              <w:ind w:left="-108"/>
              <w:jc w:val="both"/>
              <w:textAlignment w:val="baseline"/>
              <w:rPr>
                <w:lang w:val="bg-BG"/>
              </w:rPr>
            </w:pPr>
          </w:p>
          <w:p w14:paraId="3D4C46D2" w14:textId="77777777" w:rsidR="004A1463" w:rsidRDefault="004A1463" w:rsidP="00070C99">
            <w:pPr>
              <w:widowControl w:val="0"/>
              <w:tabs>
                <w:tab w:val="left" w:pos="284"/>
              </w:tabs>
              <w:suppressAutoHyphens/>
              <w:overflowPunct w:val="0"/>
              <w:autoSpaceDE w:val="0"/>
              <w:ind w:left="-108"/>
              <w:jc w:val="both"/>
              <w:textAlignment w:val="baseline"/>
              <w:rPr>
                <w:lang w:val="bg-BG"/>
              </w:rPr>
            </w:pPr>
          </w:p>
          <w:p w14:paraId="37CED056" w14:textId="77777777" w:rsidR="004A1463" w:rsidRDefault="004A1463" w:rsidP="00070C99">
            <w:pPr>
              <w:widowControl w:val="0"/>
              <w:tabs>
                <w:tab w:val="left" w:pos="284"/>
              </w:tabs>
              <w:suppressAutoHyphens/>
              <w:overflowPunct w:val="0"/>
              <w:autoSpaceDE w:val="0"/>
              <w:ind w:left="-108"/>
              <w:jc w:val="both"/>
              <w:textAlignment w:val="baseline"/>
              <w:rPr>
                <w:lang w:val="bg-BG"/>
              </w:rPr>
            </w:pPr>
          </w:p>
          <w:p w14:paraId="73A0105F" w14:textId="77777777" w:rsidR="004A1463" w:rsidRDefault="004A1463" w:rsidP="00070C99">
            <w:pPr>
              <w:widowControl w:val="0"/>
              <w:tabs>
                <w:tab w:val="left" w:pos="284"/>
              </w:tabs>
              <w:suppressAutoHyphens/>
              <w:overflowPunct w:val="0"/>
              <w:autoSpaceDE w:val="0"/>
              <w:ind w:left="-108"/>
              <w:jc w:val="both"/>
              <w:textAlignment w:val="baseline"/>
              <w:rPr>
                <w:lang w:val="bg-BG"/>
              </w:rPr>
            </w:pPr>
          </w:p>
          <w:p w14:paraId="614F72CC" w14:textId="77777777" w:rsidR="004A1463" w:rsidRDefault="004A1463" w:rsidP="00070C99">
            <w:pPr>
              <w:widowControl w:val="0"/>
              <w:tabs>
                <w:tab w:val="left" w:pos="284"/>
              </w:tabs>
              <w:suppressAutoHyphens/>
              <w:overflowPunct w:val="0"/>
              <w:autoSpaceDE w:val="0"/>
              <w:ind w:left="-108"/>
              <w:jc w:val="both"/>
              <w:textAlignment w:val="baseline"/>
              <w:rPr>
                <w:lang w:val="bg-BG"/>
              </w:rPr>
            </w:pPr>
          </w:p>
          <w:p w14:paraId="0BB9568B" w14:textId="77777777" w:rsidR="004A1463" w:rsidRDefault="004A1463" w:rsidP="00070C99">
            <w:pPr>
              <w:widowControl w:val="0"/>
              <w:tabs>
                <w:tab w:val="left" w:pos="284"/>
              </w:tabs>
              <w:suppressAutoHyphens/>
              <w:overflowPunct w:val="0"/>
              <w:autoSpaceDE w:val="0"/>
              <w:ind w:left="-108"/>
              <w:jc w:val="both"/>
              <w:textAlignment w:val="baseline"/>
              <w:rPr>
                <w:lang w:val="bg-BG"/>
              </w:rPr>
            </w:pPr>
          </w:p>
          <w:p w14:paraId="55A297BB" w14:textId="3FF3EC34" w:rsidR="004A1463" w:rsidRPr="001427AD" w:rsidRDefault="004A1463" w:rsidP="00070C99">
            <w:pPr>
              <w:widowControl w:val="0"/>
              <w:tabs>
                <w:tab w:val="left" w:pos="284"/>
              </w:tabs>
              <w:suppressAutoHyphens/>
              <w:overflowPunct w:val="0"/>
              <w:autoSpaceDE w:val="0"/>
              <w:ind w:left="-108"/>
              <w:jc w:val="both"/>
              <w:textAlignment w:val="baseline"/>
              <w:rPr>
                <w:lang w:val="bg-BG"/>
              </w:rPr>
            </w:pPr>
          </w:p>
        </w:tc>
      </w:tr>
      <w:tr w:rsidR="00070C99" w:rsidRPr="001427AD" w14:paraId="76E615A7"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14:paraId="7897773B" w14:textId="77777777" w:rsidR="00070C99" w:rsidRPr="001427AD" w:rsidRDefault="00070C99" w:rsidP="00070C99">
            <w:pPr>
              <w:rPr>
                <w:b/>
                <w:bCs/>
                <w:lang w:val="bg-BG"/>
              </w:rPr>
            </w:pPr>
            <w:bookmarkStart w:id="15" w:name="_Hlk67492482"/>
            <w:r w:rsidRPr="001427AD">
              <w:rPr>
                <w:b/>
                <w:bCs/>
                <w:lang w:val="bg-BG"/>
              </w:rPr>
              <w:t>6</w:t>
            </w:r>
          </w:p>
        </w:tc>
        <w:tc>
          <w:tcPr>
            <w:tcW w:w="9498" w:type="dxa"/>
            <w:gridSpan w:val="6"/>
            <w:tcBorders>
              <w:top w:val="nil"/>
              <w:left w:val="nil"/>
              <w:bottom w:val="nil"/>
              <w:right w:val="nil"/>
            </w:tcBorders>
          </w:tcPr>
          <w:p w14:paraId="65C5F8C9" w14:textId="77777777" w:rsidR="00070C99" w:rsidRPr="001427AD" w:rsidRDefault="00070C99" w:rsidP="00070C99">
            <w:pPr>
              <w:widowControl w:val="0"/>
              <w:tabs>
                <w:tab w:val="left" w:pos="284"/>
              </w:tabs>
              <w:suppressAutoHyphens/>
              <w:overflowPunct w:val="0"/>
              <w:autoSpaceDE w:val="0"/>
              <w:jc w:val="both"/>
              <w:textAlignment w:val="baseline"/>
              <w:rPr>
                <w:b/>
                <w:bCs/>
                <w:lang w:val="bg-BG"/>
              </w:rPr>
            </w:pPr>
            <w:r w:rsidRPr="001427AD">
              <w:rPr>
                <w:b/>
                <w:bCs/>
                <w:lang w:val="bg-BG"/>
              </w:rPr>
              <w:t>Инвестиционни имоти (продължение)</w:t>
            </w:r>
          </w:p>
        </w:tc>
      </w:tr>
      <w:bookmarkEnd w:id="15"/>
      <w:tr w:rsidR="00070C99" w:rsidRPr="001427AD" w14:paraId="6E453CB0"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14:paraId="73D99150" w14:textId="77777777" w:rsidR="00070C99" w:rsidRPr="001427AD" w:rsidRDefault="00070C99" w:rsidP="00070C99">
            <w:pPr>
              <w:rPr>
                <w:b/>
                <w:bCs/>
                <w:lang w:val="bg-BG"/>
              </w:rPr>
            </w:pPr>
          </w:p>
        </w:tc>
        <w:tc>
          <w:tcPr>
            <w:tcW w:w="9498" w:type="dxa"/>
            <w:gridSpan w:val="6"/>
            <w:tcBorders>
              <w:top w:val="nil"/>
              <w:left w:val="nil"/>
              <w:bottom w:val="nil"/>
              <w:right w:val="nil"/>
            </w:tcBorders>
          </w:tcPr>
          <w:p w14:paraId="7CA8AEC2" w14:textId="77777777" w:rsidR="00070C99" w:rsidRPr="001427AD" w:rsidRDefault="00070C99" w:rsidP="00070C99">
            <w:pPr>
              <w:widowControl w:val="0"/>
              <w:tabs>
                <w:tab w:val="left" w:pos="284"/>
              </w:tabs>
              <w:suppressAutoHyphens/>
              <w:overflowPunct w:val="0"/>
              <w:autoSpaceDE w:val="0"/>
              <w:jc w:val="both"/>
              <w:textAlignment w:val="baseline"/>
              <w:rPr>
                <w:b/>
                <w:bCs/>
                <w:lang w:val="bg-BG"/>
              </w:rPr>
            </w:pPr>
          </w:p>
        </w:tc>
      </w:tr>
      <w:tr w:rsidR="00070C99" w:rsidRPr="001427AD" w14:paraId="75459703"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14:paraId="713621A6" w14:textId="77777777" w:rsidR="00070C99" w:rsidRPr="001427AD" w:rsidRDefault="00070C99" w:rsidP="00070C99">
            <w:pPr>
              <w:rPr>
                <w:lang w:val="bg-BG"/>
              </w:rPr>
            </w:pPr>
          </w:p>
        </w:tc>
        <w:tc>
          <w:tcPr>
            <w:tcW w:w="9498" w:type="dxa"/>
            <w:gridSpan w:val="6"/>
            <w:tcBorders>
              <w:top w:val="nil"/>
              <w:left w:val="nil"/>
              <w:bottom w:val="nil"/>
              <w:right w:val="nil"/>
            </w:tcBorders>
          </w:tcPr>
          <w:p w14:paraId="44B5C4EE" w14:textId="77777777" w:rsidR="00070C99" w:rsidRPr="001427AD" w:rsidRDefault="00070C99" w:rsidP="00070C99">
            <w:pPr>
              <w:ind w:left="-108"/>
              <w:jc w:val="both"/>
              <w:rPr>
                <w:b/>
                <w:lang w:val="bg-BG"/>
              </w:rPr>
            </w:pPr>
            <w:r w:rsidRPr="001427AD">
              <w:rPr>
                <w:b/>
                <w:lang w:val="bg-BG"/>
              </w:rPr>
              <w:t>Подход и метод при оценка на терените:</w:t>
            </w:r>
          </w:p>
          <w:p w14:paraId="10F1A5AE" w14:textId="5D26CC83" w:rsidR="00070C99" w:rsidRPr="001427AD" w:rsidRDefault="00070C99" w:rsidP="00070C99">
            <w:pPr>
              <w:ind w:left="-108"/>
              <w:jc w:val="both"/>
              <w:rPr>
                <w:b/>
                <w:bCs/>
                <w:lang w:val="bg-BG"/>
              </w:rPr>
            </w:pPr>
            <w:r w:rsidRPr="001427AD">
              <w:rPr>
                <w:rFonts w:eastAsia="Calibri"/>
                <w:b/>
                <w:bCs/>
                <w:lang w:val="bg-BG"/>
              </w:rPr>
              <w:t>М</w:t>
            </w:r>
            <w:proofErr w:type="spellStart"/>
            <w:r w:rsidRPr="001427AD">
              <w:rPr>
                <w:rFonts w:eastAsia="Calibri"/>
                <w:b/>
                <w:bCs/>
              </w:rPr>
              <w:t>етод</w:t>
            </w:r>
            <w:proofErr w:type="spellEnd"/>
            <w:r w:rsidRPr="001427AD">
              <w:rPr>
                <w:rFonts w:eastAsia="Calibri"/>
                <w:b/>
                <w:bCs/>
              </w:rPr>
              <w:t xml:space="preserve"> </w:t>
            </w:r>
            <w:proofErr w:type="spellStart"/>
            <w:r w:rsidRPr="001427AD">
              <w:rPr>
                <w:rFonts w:eastAsia="Calibri"/>
                <w:b/>
                <w:bCs/>
              </w:rPr>
              <w:t>на</w:t>
            </w:r>
            <w:proofErr w:type="spellEnd"/>
            <w:r w:rsidRPr="001427AD">
              <w:rPr>
                <w:rFonts w:eastAsia="Calibri"/>
                <w:b/>
                <w:bCs/>
              </w:rPr>
              <w:t xml:space="preserve"> </w:t>
            </w:r>
            <w:proofErr w:type="spellStart"/>
            <w:r w:rsidRPr="001427AD">
              <w:rPr>
                <w:rFonts w:eastAsia="Calibri"/>
                <w:b/>
                <w:bCs/>
              </w:rPr>
              <w:t>пазарните</w:t>
            </w:r>
            <w:proofErr w:type="spellEnd"/>
            <w:r w:rsidRPr="001427AD">
              <w:rPr>
                <w:rFonts w:eastAsia="Calibri"/>
                <w:b/>
                <w:bCs/>
              </w:rPr>
              <w:t xml:space="preserve"> </w:t>
            </w:r>
            <w:proofErr w:type="spellStart"/>
            <w:r w:rsidRPr="001427AD">
              <w:rPr>
                <w:rFonts w:eastAsia="Calibri"/>
                <w:b/>
                <w:bCs/>
              </w:rPr>
              <w:t>аналози</w:t>
            </w:r>
            <w:proofErr w:type="spellEnd"/>
          </w:p>
          <w:p w14:paraId="216DC686" w14:textId="77777777" w:rsidR="00070C99" w:rsidRPr="001427AD" w:rsidRDefault="00070C99" w:rsidP="00070C99">
            <w:pPr>
              <w:pStyle w:val="A10"/>
              <w:ind w:left="-108" w:firstLine="0"/>
              <w:rPr>
                <w:rFonts w:ascii="Times New Roman" w:eastAsia="Calibri" w:hAnsi="Times New Roman" w:cs="Times New Roman"/>
                <w:sz w:val="24"/>
                <w:szCs w:val="24"/>
                <w:lang w:eastAsia="en-US"/>
              </w:rPr>
            </w:pPr>
            <w:r w:rsidRPr="001427AD">
              <w:rPr>
                <w:rFonts w:ascii="Times New Roman" w:eastAsia="Calibri" w:hAnsi="Times New Roman" w:cs="Times New Roman"/>
                <w:sz w:val="24"/>
                <w:szCs w:val="24"/>
                <w:lang w:eastAsia="en-US"/>
              </w:rPr>
              <w:t>Същността на метода на пазарните аналози се основава на ползване информация за реално осъществени сделки през последните три до шест месеца на съответни местни пазари на недвижимост.</w:t>
            </w:r>
          </w:p>
          <w:p w14:paraId="0B65D302" w14:textId="77777777" w:rsidR="00070C99" w:rsidRPr="001427AD" w:rsidRDefault="00070C99" w:rsidP="00070C99">
            <w:pPr>
              <w:pStyle w:val="A10"/>
              <w:ind w:left="-108" w:firstLine="0"/>
              <w:rPr>
                <w:rFonts w:ascii="Times New Roman" w:eastAsia="Calibri" w:hAnsi="Times New Roman" w:cs="Times New Roman"/>
                <w:sz w:val="24"/>
                <w:szCs w:val="24"/>
                <w:lang w:eastAsia="en-US"/>
              </w:rPr>
            </w:pPr>
            <w:r w:rsidRPr="001427AD">
              <w:rPr>
                <w:rFonts w:ascii="Times New Roman" w:eastAsia="Calibri" w:hAnsi="Times New Roman" w:cs="Times New Roman"/>
                <w:sz w:val="24"/>
                <w:szCs w:val="24"/>
                <w:lang w:eastAsia="en-US"/>
              </w:rPr>
              <w:t>При определяне пазарна стойност по метода на пазарните аналози се сравняват само факторите (вътрешни качества на имота и външни - икономически - характеристики), които оказват най-съществено влияние върху нея, а именно:</w:t>
            </w:r>
          </w:p>
          <w:p w14:paraId="5C5C9C69" w14:textId="77777777" w:rsidR="00070C99" w:rsidRPr="001427AD" w:rsidRDefault="00070C99" w:rsidP="00070C99">
            <w:pPr>
              <w:widowControl w:val="0"/>
              <w:numPr>
                <w:ilvl w:val="0"/>
                <w:numId w:val="3"/>
              </w:numPr>
              <w:tabs>
                <w:tab w:val="left" w:pos="284"/>
              </w:tabs>
              <w:suppressAutoHyphens/>
              <w:overflowPunct w:val="0"/>
              <w:autoSpaceDE w:val="0"/>
              <w:jc w:val="both"/>
              <w:textAlignment w:val="baseline"/>
              <w:rPr>
                <w:lang w:val="bg-BG"/>
              </w:rPr>
            </w:pPr>
            <w:r w:rsidRPr="001427AD">
              <w:rPr>
                <w:lang w:val="bg-BG"/>
              </w:rPr>
              <w:t>Предназначение на сравняваните обекти (при незастроени УПИ - регулационен статут - отреждане, по одобрени планове с различна степен на предвиждано застрояване);</w:t>
            </w:r>
          </w:p>
          <w:p w14:paraId="67E95A2F" w14:textId="77777777" w:rsidR="00070C99" w:rsidRPr="001427AD" w:rsidRDefault="00070C99" w:rsidP="00070C99">
            <w:pPr>
              <w:widowControl w:val="0"/>
              <w:numPr>
                <w:ilvl w:val="0"/>
                <w:numId w:val="3"/>
              </w:numPr>
              <w:tabs>
                <w:tab w:val="left" w:pos="284"/>
              </w:tabs>
              <w:suppressAutoHyphens/>
              <w:overflowPunct w:val="0"/>
              <w:autoSpaceDE w:val="0"/>
              <w:jc w:val="both"/>
              <w:textAlignment w:val="baseline"/>
              <w:rPr>
                <w:lang w:val="bg-BG"/>
              </w:rPr>
            </w:pPr>
            <w:r w:rsidRPr="001427AD">
              <w:rPr>
                <w:lang w:val="bg-BG"/>
              </w:rPr>
              <w:t>Местоположение на обекта спрямо сравняваните обекти и в рамките на конкретното или сравнимо населено място, район, квартал, местност;</w:t>
            </w:r>
          </w:p>
          <w:p w14:paraId="7E35A871" w14:textId="77777777" w:rsidR="00070C99" w:rsidRPr="001427AD" w:rsidRDefault="00070C99" w:rsidP="00070C99">
            <w:pPr>
              <w:widowControl w:val="0"/>
              <w:numPr>
                <w:ilvl w:val="0"/>
                <w:numId w:val="3"/>
              </w:numPr>
              <w:tabs>
                <w:tab w:val="left" w:pos="284"/>
              </w:tabs>
              <w:suppressAutoHyphens/>
              <w:overflowPunct w:val="0"/>
              <w:autoSpaceDE w:val="0"/>
              <w:jc w:val="both"/>
              <w:textAlignment w:val="baseline"/>
              <w:rPr>
                <w:lang w:val="bg-BG"/>
              </w:rPr>
            </w:pPr>
            <w:r w:rsidRPr="001427AD">
              <w:rPr>
                <w:lang w:val="bg-BG"/>
              </w:rPr>
              <w:t>Времето на осъществяване на сделките със сравнимите обекти ("отдалеченост" от датата на оценката);</w:t>
            </w:r>
          </w:p>
          <w:p w14:paraId="6B8C026A" w14:textId="77777777" w:rsidR="00070C99" w:rsidRPr="001427AD" w:rsidRDefault="00070C99" w:rsidP="00070C99">
            <w:pPr>
              <w:widowControl w:val="0"/>
              <w:numPr>
                <w:ilvl w:val="0"/>
                <w:numId w:val="3"/>
              </w:numPr>
              <w:tabs>
                <w:tab w:val="left" w:pos="284"/>
              </w:tabs>
              <w:suppressAutoHyphens/>
              <w:overflowPunct w:val="0"/>
              <w:autoSpaceDE w:val="0"/>
              <w:jc w:val="both"/>
              <w:textAlignment w:val="baseline"/>
              <w:rPr>
                <w:lang w:val="bg-BG"/>
              </w:rPr>
            </w:pPr>
            <w:r w:rsidRPr="001427AD">
              <w:rPr>
                <w:lang w:val="bg-BG"/>
              </w:rPr>
              <w:t>Възраст на сравняваните строителни обекти (сгради и съоръжения)</w:t>
            </w:r>
          </w:p>
        </w:tc>
      </w:tr>
      <w:tr w:rsidR="00070C99" w:rsidRPr="00D211E1" w14:paraId="4EA5C835"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14:paraId="09BF4DB2" w14:textId="77777777" w:rsidR="00070C99" w:rsidRPr="00713987" w:rsidRDefault="00070C99" w:rsidP="00070C99">
            <w:pPr>
              <w:rPr>
                <w:sz w:val="22"/>
                <w:szCs w:val="22"/>
                <w:lang w:val="bg-BG"/>
              </w:rPr>
            </w:pPr>
          </w:p>
        </w:tc>
        <w:tc>
          <w:tcPr>
            <w:tcW w:w="9498" w:type="dxa"/>
            <w:gridSpan w:val="6"/>
            <w:tcBorders>
              <w:top w:val="nil"/>
              <w:left w:val="nil"/>
              <w:bottom w:val="nil"/>
              <w:right w:val="nil"/>
            </w:tcBorders>
          </w:tcPr>
          <w:p w14:paraId="0B146608" w14:textId="77777777" w:rsidR="00070C99" w:rsidRPr="003B16D0" w:rsidRDefault="00070C99" w:rsidP="00070C99">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При застроени УПИ - наличие на рентиращи се (незастроени) части от имота с потенциални възможности и за отдаване под наем или аренда;</w:t>
            </w:r>
          </w:p>
          <w:p w14:paraId="289AF582" w14:textId="77777777" w:rsidR="00070C99" w:rsidRPr="003B16D0" w:rsidRDefault="00070C99" w:rsidP="00070C99">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На</w:t>
            </w:r>
            <w:r w:rsidRPr="003B16D0">
              <w:rPr>
                <w:sz w:val="22"/>
                <w:szCs w:val="22"/>
                <w:lang w:val="bg-BG"/>
              </w:rPr>
              <w:softHyphen/>
              <w:t>чин на строителство – строително-конструктивни системи и вложени основни строи</w:t>
            </w:r>
            <w:r w:rsidRPr="003B16D0">
              <w:rPr>
                <w:sz w:val="22"/>
                <w:szCs w:val="22"/>
                <w:lang w:val="bg-BG"/>
              </w:rPr>
              <w:softHyphen/>
              <w:t xml:space="preserve">телни материали </w:t>
            </w:r>
          </w:p>
          <w:p w14:paraId="5BC94355" w14:textId="77777777" w:rsidR="00070C99" w:rsidRPr="003B16D0" w:rsidRDefault="00070C99" w:rsidP="00070C99">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Специфични сходни фактори влияещи на еталонните обекти – търговска привлекател</w:t>
            </w:r>
            <w:r w:rsidRPr="003B16D0">
              <w:rPr>
                <w:sz w:val="22"/>
                <w:szCs w:val="22"/>
                <w:lang w:val="bg-BG"/>
              </w:rPr>
              <w:softHyphen/>
              <w:t>ност, моментна конюнктура (търсене/предлагане);</w:t>
            </w:r>
          </w:p>
          <w:p w14:paraId="665F448E" w14:textId="3480994E" w:rsidR="00070C99" w:rsidRDefault="00070C99" w:rsidP="00070C99">
            <w:pPr>
              <w:widowControl w:val="0"/>
              <w:tabs>
                <w:tab w:val="left" w:pos="284"/>
              </w:tabs>
              <w:suppressAutoHyphens/>
              <w:overflowPunct w:val="0"/>
              <w:autoSpaceDE w:val="0"/>
              <w:ind w:left="-108"/>
              <w:jc w:val="both"/>
              <w:textAlignment w:val="baseline"/>
              <w:rPr>
                <w:sz w:val="22"/>
                <w:szCs w:val="22"/>
                <w:lang w:val="en-US"/>
              </w:rPr>
            </w:pPr>
            <w:r w:rsidRPr="003B16D0">
              <w:rPr>
                <w:sz w:val="22"/>
                <w:szCs w:val="22"/>
                <w:lang w:val="bg-BG"/>
              </w:rPr>
              <w:t xml:space="preserve">Нивото в йерархията на справедливите стойности, към което тези оценки се отнасят е Ниво </w:t>
            </w:r>
            <w:r>
              <w:rPr>
                <w:sz w:val="22"/>
                <w:szCs w:val="22"/>
                <w:lang w:val="bg-BG"/>
              </w:rPr>
              <w:t>3</w:t>
            </w:r>
            <w:r w:rsidRPr="003B16D0">
              <w:rPr>
                <w:sz w:val="22"/>
                <w:szCs w:val="22"/>
                <w:lang w:val="bg-BG"/>
              </w:rPr>
              <w:t>.</w:t>
            </w:r>
          </w:p>
          <w:p w14:paraId="6FD5DF3D" w14:textId="77777777" w:rsidR="00070C99" w:rsidRPr="007B7D10" w:rsidRDefault="00070C99" w:rsidP="00070C99">
            <w:pPr>
              <w:tabs>
                <w:tab w:val="left" w:pos="284"/>
              </w:tabs>
              <w:overflowPunct w:val="0"/>
              <w:autoSpaceDE w:val="0"/>
              <w:ind w:left="-108"/>
              <w:jc w:val="both"/>
              <w:rPr>
                <w:b/>
                <w:sz w:val="22"/>
                <w:szCs w:val="22"/>
                <w:lang w:val="bg-BG"/>
              </w:rPr>
            </w:pPr>
            <w:r w:rsidRPr="007B7D10">
              <w:rPr>
                <w:b/>
                <w:sz w:val="22"/>
                <w:szCs w:val="22"/>
                <w:lang w:val="bg-BG"/>
              </w:rPr>
              <w:t>Подходи и методи при оценка на сградния фонд:</w:t>
            </w:r>
          </w:p>
          <w:p w14:paraId="7AE21753" w14:textId="77777777" w:rsidR="00070C99" w:rsidRPr="00D211E1" w:rsidRDefault="00070C99" w:rsidP="00070C99">
            <w:pPr>
              <w:widowControl w:val="0"/>
              <w:tabs>
                <w:tab w:val="left" w:pos="284"/>
              </w:tabs>
              <w:suppressAutoHyphens/>
              <w:overflowPunct w:val="0"/>
              <w:autoSpaceDE w:val="0"/>
              <w:ind w:left="-108"/>
              <w:jc w:val="both"/>
              <w:textAlignment w:val="baseline"/>
              <w:rPr>
                <w:sz w:val="22"/>
                <w:szCs w:val="22"/>
                <w:lang w:val="bg-BG"/>
              </w:rPr>
            </w:pPr>
            <w:r w:rsidRPr="00713987">
              <w:rPr>
                <w:sz w:val="22"/>
                <w:szCs w:val="22"/>
                <w:lang w:val="bg-BG"/>
              </w:rPr>
              <w:t>В резултат на настоящите икономически и пазарни условия т</w:t>
            </w:r>
            <w:r w:rsidRPr="003B16D0">
              <w:rPr>
                <w:sz w:val="22"/>
                <w:szCs w:val="22"/>
                <w:lang w:val="bg-BG"/>
              </w:rPr>
              <w:t xml:space="preserve">ранзакции с имоти (сгради) се случват относително рядко на пазара в София и страната. </w:t>
            </w:r>
            <w:r>
              <w:rPr>
                <w:sz w:val="22"/>
                <w:szCs w:val="22"/>
                <w:lang w:val="bg-BG"/>
              </w:rPr>
              <w:t xml:space="preserve"> </w:t>
            </w:r>
            <w:r w:rsidRPr="003B16D0">
              <w:rPr>
                <w:sz w:val="22"/>
                <w:szCs w:val="22"/>
                <w:lang w:val="bg-BG"/>
              </w:rPr>
              <w:t>Поради тези причини е използвана комбинация от метода на пазарните аналози, метод на амортизираните разходи за създаване и метод на капитализирания нетен доход за тяхната оценка по справедлива стойност. Нивото в йерархията на справедливите стойности, към което тези оценки се отнасят е Ниво 3.</w:t>
            </w:r>
          </w:p>
        </w:tc>
      </w:tr>
      <w:tr w:rsidR="00070C99" w:rsidRPr="00D211E1" w14:paraId="624D5241"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14:paraId="48FE793D" w14:textId="77777777" w:rsidR="00070C99" w:rsidRPr="00D211E1" w:rsidRDefault="00070C99" w:rsidP="00070C99">
            <w:pPr>
              <w:rPr>
                <w:sz w:val="22"/>
                <w:szCs w:val="22"/>
                <w:lang w:val="bg-BG"/>
              </w:rPr>
            </w:pPr>
          </w:p>
        </w:tc>
        <w:tc>
          <w:tcPr>
            <w:tcW w:w="9498" w:type="dxa"/>
            <w:gridSpan w:val="6"/>
            <w:tcBorders>
              <w:top w:val="nil"/>
              <w:left w:val="nil"/>
              <w:bottom w:val="nil"/>
              <w:right w:val="nil"/>
            </w:tcBorders>
          </w:tcPr>
          <w:p w14:paraId="657DE6C9" w14:textId="77777777" w:rsidR="00070C99" w:rsidRDefault="00070C99" w:rsidP="00070C99">
            <w:pPr>
              <w:jc w:val="both"/>
              <w:rPr>
                <w:b/>
                <w:sz w:val="22"/>
                <w:szCs w:val="22"/>
                <w:lang w:val="en-US"/>
              </w:rPr>
            </w:pPr>
          </w:p>
          <w:p w14:paraId="2A0B8DC1" w14:textId="77777777" w:rsidR="00070C99" w:rsidRPr="007B7D10" w:rsidRDefault="00070C99" w:rsidP="00070C99">
            <w:pPr>
              <w:ind w:left="-108"/>
              <w:jc w:val="both"/>
              <w:rPr>
                <w:b/>
                <w:sz w:val="22"/>
                <w:szCs w:val="22"/>
                <w:lang w:val="bg-BG"/>
              </w:rPr>
            </w:pPr>
            <w:r w:rsidRPr="007B7D10">
              <w:rPr>
                <w:b/>
                <w:sz w:val="22"/>
                <w:szCs w:val="22"/>
                <w:lang w:val="bg-BG"/>
              </w:rPr>
              <w:t>Подход на разхода:</w:t>
            </w:r>
          </w:p>
          <w:p w14:paraId="1849EBB3" w14:textId="77777777" w:rsidR="00070C99" w:rsidRPr="007B7D10" w:rsidRDefault="00070C99" w:rsidP="00070C99">
            <w:pPr>
              <w:ind w:left="-108"/>
              <w:jc w:val="both"/>
              <w:rPr>
                <w:b/>
                <w:sz w:val="22"/>
                <w:szCs w:val="22"/>
                <w:lang w:val="bg-BG"/>
              </w:rPr>
            </w:pPr>
            <w:r w:rsidRPr="007B7D10">
              <w:rPr>
                <w:b/>
                <w:sz w:val="22"/>
                <w:szCs w:val="22"/>
                <w:lang w:val="bg-BG"/>
              </w:rPr>
              <w:t>Метод на амортизираните разходи за създаване</w:t>
            </w:r>
          </w:p>
          <w:p w14:paraId="66E3E98C" w14:textId="77777777" w:rsidR="00070C99" w:rsidRPr="00D211E1" w:rsidRDefault="00070C99" w:rsidP="00070C99">
            <w:pPr>
              <w:ind w:left="-108"/>
              <w:jc w:val="both"/>
              <w:rPr>
                <w:sz w:val="22"/>
                <w:szCs w:val="22"/>
                <w:lang w:val="bg-BG"/>
              </w:rPr>
            </w:pPr>
            <w:r w:rsidRPr="00713987">
              <w:rPr>
                <w:sz w:val="22"/>
                <w:szCs w:val="22"/>
                <w:lang w:val="bg-BG"/>
              </w:rPr>
              <w:t>Стойността на сградното застрояване се определя на база сравне</w:t>
            </w:r>
            <w:r w:rsidRPr="00D211E1">
              <w:rPr>
                <w:sz w:val="22"/>
                <w:szCs w:val="22"/>
                <w:lang w:val="bg-BG"/>
              </w:rPr>
              <w:t>ние с анализирани пазарни еталони за строителство на подобни по предназначение и материално съдържание обекти, реализирани през последните три календарни месеца като при определяне стойността на конкретните амортизирани разходи за създаване или подмяна на оценявания сграден фонд се работи с установените параметри за бруто застроена площ на сградите и постройките съгласно съдържанието и правилата на БДС 163-86 и дефинициите на параграф 5 от Допълнителни разпоредби на Закона за устройство на територията;</w:t>
            </w:r>
          </w:p>
          <w:p w14:paraId="5083908D" w14:textId="77777777" w:rsidR="00070C99" w:rsidRPr="00946B14" w:rsidRDefault="00070C99" w:rsidP="00070C99">
            <w:pPr>
              <w:pStyle w:val="ListParagraph"/>
              <w:numPr>
                <w:ilvl w:val="0"/>
                <w:numId w:val="12"/>
              </w:numPr>
              <w:jc w:val="both"/>
              <w:rPr>
                <w:sz w:val="22"/>
                <w:szCs w:val="22"/>
                <w:lang w:val="bg-BG"/>
              </w:rPr>
            </w:pPr>
            <w:r w:rsidRPr="002E50C2">
              <w:rPr>
                <w:sz w:val="22"/>
                <w:szCs w:val="22"/>
                <w:lang w:val="bg-BG"/>
              </w:rPr>
              <w:t xml:space="preserve">брутната стойност на разходите за създаване се редуцира с отчисления по субективна експертна оценка за нормално физическо овехтяване, което се отчита с оглед общото техническо състояние на конструктивните системи и елементи от обекта към момента на извършваната оценка в съответствие с характера на настоящата им и потенциално възможната бъдеща експлоатация. Подхода се основава на определено субективно разбиране, третиращо възприетите срокове за експлоатация до крайното изчерпване </w:t>
            </w:r>
          </w:p>
        </w:tc>
      </w:tr>
      <w:tr w:rsidR="00070C99" w:rsidRPr="00D211E1" w14:paraId="79774B81"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 w:type="dxa"/>
        </w:trPr>
        <w:tc>
          <w:tcPr>
            <w:tcW w:w="601" w:type="dxa"/>
            <w:tcBorders>
              <w:top w:val="nil"/>
              <w:left w:val="nil"/>
              <w:bottom w:val="nil"/>
              <w:right w:val="nil"/>
            </w:tcBorders>
          </w:tcPr>
          <w:p w14:paraId="4B596A12" w14:textId="77777777" w:rsidR="00070C99" w:rsidRPr="00D211E1" w:rsidRDefault="00070C99" w:rsidP="00070C99">
            <w:pPr>
              <w:rPr>
                <w:sz w:val="22"/>
                <w:szCs w:val="22"/>
                <w:lang w:val="bg-BG"/>
              </w:rPr>
            </w:pPr>
          </w:p>
        </w:tc>
        <w:tc>
          <w:tcPr>
            <w:tcW w:w="9498" w:type="dxa"/>
            <w:gridSpan w:val="6"/>
            <w:tcBorders>
              <w:top w:val="nil"/>
              <w:left w:val="nil"/>
              <w:bottom w:val="nil"/>
              <w:right w:val="nil"/>
            </w:tcBorders>
          </w:tcPr>
          <w:p w14:paraId="7F224660" w14:textId="1D1BF5D2" w:rsidR="00070C99" w:rsidRDefault="00070C99" w:rsidP="00025FB6">
            <w:pPr>
              <w:ind w:left="741" w:firstLine="110"/>
              <w:jc w:val="both"/>
              <w:rPr>
                <w:sz w:val="22"/>
                <w:szCs w:val="22"/>
                <w:lang w:val="bg-BG"/>
              </w:rPr>
            </w:pPr>
            <w:r w:rsidRPr="002E50C2">
              <w:rPr>
                <w:sz w:val="22"/>
                <w:szCs w:val="22"/>
                <w:lang w:val="bg-BG"/>
              </w:rPr>
              <w:t>функциите на конструкциите и елементите от техническа гледна точка (до-стигане до необходимост от основен ремонт).</w:t>
            </w:r>
          </w:p>
          <w:p w14:paraId="60F2CA2F" w14:textId="77777777" w:rsidR="00070C99" w:rsidRPr="00C20114" w:rsidRDefault="00070C99" w:rsidP="00070C99">
            <w:pPr>
              <w:pStyle w:val="ListParagraph"/>
              <w:numPr>
                <w:ilvl w:val="0"/>
                <w:numId w:val="28"/>
              </w:numPr>
              <w:jc w:val="both"/>
              <w:rPr>
                <w:sz w:val="22"/>
                <w:szCs w:val="22"/>
                <w:lang w:val="bg-BG"/>
              </w:rPr>
            </w:pPr>
            <w:r>
              <w:rPr>
                <w:sz w:val="22"/>
                <w:szCs w:val="22"/>
                <w:lang w:val="bg-BG"/>
              </w:rPr>
              <w:t>б</w:t>
            </w:r>
            <w:r w:rsidRPr="00C20114">
              <w:rPr>
                <w:sz w:val="22"/>
                <w:szCs w:val="22"/>
                <w:lang w:val="bg-BG"/>
              </w:rPr>
              <w:t>рутната стойност на разходите за създаване се редуцира с допълнителни отчисления за</w:t>
            </w:r>
            <w:r>
              <w:rPr>
                <w:sz w:val="22"/>
                <w:szCs w:val="22"/>
                <w:lang w:val="bg-BG"/>
              </w:rPr>
              <w:t xml:space="preserve"> </w:t>
            </w:r>
            <w:r w:rsidRPr="00C20114">
              <w:rPr>
                <w:sz w:val="22"/>
                <w:szCs w:val="22"/>
                <w:lang w:val="bg-BG"/>
              </w:rPr>
              <w:t xml:space="preserve">морално овехтяване, в рамките на наложили се в практиката граници, което отчита функционалността на оценявания сградния фонд по отношение на неговото експлоатационно предназначение и годност за съчетаване на алтернативни дейности, както и за различия между текущо </w:t>
            </w:r>
            <w:proofErr w:type="spellStart"/>
            <w:r w:rsidRPr="00C20114">
              <w:rPr>
                <w:sz w:val="22"/>
                <w:szCs w:val="22"/>
                <w:lang w:val="bg-BG"/>
              </w:rPr>
              <w:t>действуващата</w:t>
            </w:r>
            <w:proofErr w:type="spellEnd"/>
            <w:r w:rsidRPr="00C20114">
              <w:rPr>
                <w:sz w:val="22"/>
                <w:szCs w:val="22"/>
                <w:lang w:val="bg-BG"/>
              </w:rPr>
              <w:t xml:space="preserve"> нормативна база в проектирането и строителното изпълнение и тази, която е била актуална за времето на неговото </w:t>
            </w:r>
            <w:r w:rsidRPr="00C20114">
              <w:rPr>
                <w:sz w:val="22"/>
                <w:szCs w:val="22"/>
                <w:lang w:val="bg-BG"/>
              </w:rPr>
              <w:lastRenderedPageBreak/>
              <w:t>изграждане.</w:t>
            </w:r>
          </w:p>
          <w:p w14:paraId="5D4349E9" w14:textId="77777777" w:rsidR="00070C99" w:rsidRDefault="00070C99" w:rsidP="00070C99">
            <w:pPr>
              <w:jc w:val="both"/>
              <w:rPr>
                <w:b/>
                <w:sz w:val="22"/>
                <w:szCs w:val="22"/>
                <w:lang w:val="en-US"/>
              </w:rPr>
            </w:pPr>
          </w:p>
        </w:tc>
      </w:tr>
      <w:tr w:rsidR="00070C99" w:rsidRPr="00D211E1" w14:paraId="7417AFB8"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14:paraId="70988839" w14:textId="77777777" w:rsidR="00070C99" w:rsidRPr="00D211E1" w:rsidRDefault="00070C99" w:rsidP="00070C99">
            <w:pPr>
              <w:rPr>
                <w:sz w:val="22"/>
                <w:szCs w:val="22"/>
                <w:lang w:val="bg-BG"/>
              </w:rPr>
            </w:pPr>
          </w:p>
        </w:tc>
        <w:tc>
          <w:tcPr>
            <w:tcW w:w="9639" w:type="dxa"/>
            <w:gridSpan w:val="8"/>
            <w:tcBorders>
              <w:top w:val="nil"/>
              <w:left w:val="nil"/>
              <w:bottom w:val="nil"/>
              <w:right w:val="nil"/>
            </w:tcBorders>
          </w:tcPr>
          <w:p w14:paraId="26AEF65C" w14:textId="77777777" w:rsidR="00070C99" w:rsidRPr="005C5EB7" w:rsidRDefault="00070C99" w:rsidP="00070C99">
            <w:pPr>
              <w:pStyle w:val="ListParagraph"/>
              <w:widowControl w:val="0"/>
              <w:numPr>
                <w:ilvl w:val="0"/>
                <w:numId w:val="12"/>
              </w:numPr>
              <w:suppressAutoHyphens/>
              <w:overflowPunct w:val="0"/>
              <w:autoSpaceDE w:val="0"/>
              <w:jc w:val="both"/>
              <w:textAlignment w:val="baseline"/>
              <w:rPr>
                <w:sz w:val="22"/>
                <w:szCs w:val="22"/>
                <w:lang w:val="bg-BG"/>
              </w:rPr>
            </w:pPr>
            <w:r w:rsidRPr="005C5EB7">
              <w:rPr>
                <w:sz w:val="22"/>
                <w:szCs w:val="22"/>
                <w:lang w:val="bg-BG"/>
              </w:rPr>
              <w:t>брутната стойност на разходите за създаване се редуцира с допълнителни отчисления за текущо необходими ремонтно - възстановителни работи по оценявания сграден фонд, които би следвало да осигурят неговото обичайно техническо състояние за нормално физическо овехтяване, т.е. състояние при което не съществува обективна необходимост от осъществяване на мероприятия по подсилване на носещата конструкция, ремонт на дефектирали или аварирали строителни елементи, разчистване на строителни отпадъци и др.</w:t>
            </w:r>
          </w:p>
          <w:p w14:paraId="5F64F26D" w14:textId="77777777" w:rsidR="003E31B1" w:rsidRDefault="003E31B1" w:rsidP="00070C99">
            <w:pPr>
              <w:widowControl w:val="0"/>
              <w:tabs>
                <w:tab w:val="left" w:pos="284"/>
              </w:tabs>
              <w:suppressAutoHyphens/>
              <w:overflowPunct w:val="0"/>
              <w:autoSpaceDE w:val="0"/>
              <w:jc w:val="both"/>
              <w:textAlignment w:val="baseline"/>
              <w:rPr>
                <w:sz w:val="22"/>
                <w:szCs w:val="22"/>
                <w:lang w:val="bg-BG"/>
              </w:rPr>
            </w:pPr>
          </w:p>
          <w:p w14:paraId="212DE072" w14:textId="3EB52D71" w:rsidR="00070C99" w:rsidRPr="003B16D0" w:rsidRDefault="00070C99" w:rsidP="00070C99">
            <w:pPr>
              <w:widowControl w:val="0"/>
              <w:tabs>
                <w:tab w:val="left" w:pos="284"/>
              </w:tabs>
              <w:suppressAutoHyphens/>
              <w:overflowPunct w:val="0"/>
              <w:autoSpaceDE w:val="0"/>
              <w:jc w:val="both"/>
              <w:textAlignment w:val="baseline"/>
              <w:rPr>
                <w:sz w:val="22"/>
                <w:szCs w:val="22"/>
                <w:lang w:val="bg-BG"/>
              </w:rPr>
            </w:pPr>
            <w:r w:rsidRPr="003B16D0">
              <w:rPr>
                <w:sz w:val="22"/>
                <w:szCs w:val="22"/>
                <w:lang w:val="bg-BG"/>
              </w:rPr>
              <w:t>Приблизително оценената справедлива стойност би се увеличила</w:t>
            </w:r>
            <w:r>
              <w:rPr>
                <w:sz w:val="22"/>
                <w:szCs w:val="22"/>
                <w:lang w:val="bg-BG"/>
              </w:rPr>
              <w:t>/</w:t>
            </w:r>
            <w:r w:rsidRPr="003B16D0">
              <w:rPr>
                <w:sz w:val="22"/>
                <w:szCs w:val="22"/>
                <w:lang w:val="bg-BG"/>
              </w:rPr>
              <w:t>(намалила), ако:</w:t>
            </w:r>
          </w:p>
          <w:p w14:paraId="780831A7" w14:textId="77777777" w:rsidR="00070C99" w:rsidRPr="002E50C2" w:rsidRDefault="00070C99" w:rsidP="00070C99">
            <w:pPr>
              <w:pStyle w:val="ListParagraph"/>
              <w:widowControl w:val="0"/>
              <w:numPr>
                <w:ilvl w:val="0"/>
                <w:numId w:val="13"/>
              </w:numPr>
              <w:tabs>
                <w:tab w:val="left" w:pos="284"/>
              </w:tabs>
              <w:suppressAutoHyphens/>
              <w:overflowPunct w:val="0"/>
              <w:autoSpaceDE w:val="0"/>
              <w:jc w:val="both"/>
              <w:textAlignment w:val="baseline"/>
              <w:rPr>
                <w:sz w:val="22"/>
                <w:szCs w:val="22"/>
                <w:lang w:val="bg-BG"/>
              </w:rPr>
            </w:pPr>
            <w:r w:rsidRPr="002E50C2">
              <w:rPr>
                <w:sz w:val="22"/>
                <w:szCs w:val="22"/>
                <w:lang w:val="bg-BG"/>
              </w:rPr>
              <w:t>новата възстановителна стойност е по-висока</w:t>
            </w:r>
            <w:r>
              <w:rPr>
                <w:sz w:val="22"/>
                <w:szCs w:val="22"/>
              </w:rPr>
              <w:t>/</w:t>
            </w:r>
            <w:r w:rsidRPr="002E50C2">
              <w:rPr>
                <w:sz w:val="22"/>
                <w:szCs w:val="22"/>
                <w:lang w:val="bg-BG"/>
              </w:rPr>
              <w:t>(по-ниска) или;</w:t>
            </w:r>
          </w:p>
          <w:p w14:paraId="6D65D55E" w14:textId="77777777" w:rsidR="00070C99" w:rsidRPr="002E50C2" w:rsidRDefault="00070C99" w:rsidP="00070C99">
            <w:pPr>
              <w:pStyle w:val="ListParagraph"/>
              <w:widowControl w:val="0"/>
              <w:numPr>
                <w:ilvl w:val="0"/>
                <w:numId w:val="13"/>
              </w:numPr>
              <w:tabs>
                <w:tab w:val="left" w:pos="284"/>
              </w:tabs>
              <w:suppressAutoHyphens/>
              <w:overflowPunct w:val="0"/>
              <w:autoSpaceDE w:val="0"/>
              <w:jc w:val="both"/>
              <w:textAlignment w:val="baseline"/>
              <w:rPr>
                <w:sz w:val="22"/>
                <w:szCs w:val="22"/>
                <w:lang w:val="bg-BG"/>
              </w:rPr>
            </w:pPr>
            <w:r w:rsidRPr="002E50C2">
              <w:rPr>
                <w:sz w:val="22"/>
                <w:szCs w:val="22"/>
                <w:lang w:val="bg-BG"/>
              </w:rPr>
              <w:t>използваните коефициенти на овехтяване (физическо, икономическо и морално) са по</w:t>
            </w:r>
            <w:r>
              <w:rPr>
                <w:sz w:val="22"/>
                <w:szCs w:val="22"/>
                <w:lang w:val="bg-BG"/>
              </w:rPr>
              <w:t>-</w:t>
            </w:r>
            <w:r w:rsidRPr="002E50C2">
              <w:rPr>
                <w:sz w:val="22"/>
                <w:szCs w:val="22"/>
                <w:lang w:val="bg-BG"/>
              </w:rPr>
              <w:t>високи</w:t>
            </w:r>
            <w:r>
              <w:rPr>
                <w:sz w:val="22"/>
                <w:szCs w:val="22"/>
                <w:lang w:val="bg-BG"/>
              </w:rPr>
              <w:t>/</w:t>
            </w:r>
            <w:r w:rsidRPr="002E50C2">
              <w:rPr>
                <w:sz w:val="22"/>
                <w:szCs w:val="22"/>
                <w:lang w:val="bg-BG"/>
              </w:rPr>
              <w:t>(по-ниски)</w:t>
            </w:r>
          </w:p>
          <w:p w14:paraId="76B7612B" w14:textId="77777777" w:rsidR="00070C99" w:rsidRPr="002E50C2" w:rsidRDefault="00070C99" w:rsidP="00070C99">
            <w:pPr>
              <w:pStyle w:val="ListParagraph"/>
              <w:numPr>
                <w:ilvl w:val="0"/>
                <w:numId w:val="13"/>
              </w:numPr>
              <w:rPr>
                <w:b/>
                <w:sz w:val="22"/>
                <w:szCs w:val="22"/>
              </w:rPr>
            </w:pPr>
            <w:r w:rsidRPr="002E50C2">
              <w:rPr>
                <w:sz w:val="22"/>
                <w:szCs w:val="22"/>
                <w:lang w:val="bg-BG"/>
              </w:rPr>
              <w:t>остатъчен експлоатационен срок е по-голям</w:t>
            </w:r>
            <w:r>
              <w:rPr>
                <w:sz w:val="22"/>
                <w:szCs w:val="22"/>
                <w:lang w:val="bg-BG"/>
              </w:rPr>
              <w:t>/</w:t>
            </w:r>
            <w:r w:rsidRPr="002E50C2">
              <w:rPr>
                <w:sz w:val="22"/>
                <w:szCs w:val="22"/>
                <w:lang w:val="bg-BG"/>
              </w:rPr>
              <w:t>(по-малък).</w:t>
            </w:r>
          </w:p>
        </w:tc>
      </w:tr>
      <w:tr w:rsidR="00070C99" w:rsidRPr="00D211E1" w14:paraId="2CFE89EB"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14:paraId="4BBD24D9" w14:textId="77777777" w:rsidR="00070C99" w:rsidRPr="00D211E1" w:rsidRDefault="00070C99" w:rsidP="00070C99">
            <w:pPr>
              <w:rPr>
                <w:sz w:val="22"/>
                <w:szCs w:val="22"/>
                <w:lang w:val="bg-BG"/>
              </w:rPr>
            </w:pPr>
          </w:p>
        </w:tc>
        <w:tc>
          <w:tcPr>
            <w:tcW w:w="9639" w:type="dxa"/>
            <w:gridSpan w:val="8"/>
            <w:tcBorders>
              <w:top w:val="nil"/>
              <w:left w:val="nil"/>
              <w:bottom w:val="nil"/>
              <w:right w:val="nil"/>
            </w:tcBorders>
          </w:tcPr>
          <w:p w14:paraId="323B6E2D" w14:textId="77777777" w:rsidR="00070C99" w:rsidRPr="00D211E1" w:rsidRDefault="00070C99" w:rsidP="00070C99">
            <w:pPr>
              <w:rPr>
                <w:b/>
                <w:sz w:val="22"/>
                <w:szCs w:val="22"/>
              </w:rPr>
            </w:pPr>
          </w:p>
        </w:tc>
      </w:tr>
      <w:tr w:rsidR="00070C99" w:rsidRPr="00D211E1" w14:paraId="2B4BF1C7"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14:paraId="3BFDC07B" w14:textId="77777777" w:rsidR="00070C99" w:rsidRPr="00D211E1" w:rsidRDefault="00070C99" w:rsidP="00070C99">
            <w:pPr>
              <w:jc w:val="both"/>
              <w:rPr>
                <w:sz w:val="22"/>
                <w:szCs w:val="22"/>
                <w:lang w:val="bg-BG"/>
              </w:rPr>
            </w:pPr>
          </w:p>
        </w:tc>
        <w:tc>
          <w:tcPr>
            <w:tcW w:w="9639" w:type="dxa"/>
            <w:gridSpan w:val="8"/>
            <w:tcBorders>
              <w:top w:val="nil"/>
              <w:left w:val="nil"/>
              <w:bottom w:val="nil"/>
              <w:right w:val="nil"/>
            </w:tcBorders>
          </w:tcPr>
          <w:p w14:paraId="10CE0CCC" w14:textId="77777777" w:rsidR="00070C99" w:rsidRPr="00D211E1" w:rsidRDefault="00070C99" w:rsidP="00070C99">
            <w:pPr>
              <w:ind w:left="-108"/>
              <w:jc w:val="both"/>
              <w:rPr>
                <w:b/>
                <w:sz w:val="22"/>
                <w:szCs w:val="22"/>
                <w:lang w:val="bg-BG"/>
              </w:rPr>
            </w:pPr>
            <w:r w:rsidRPr="00D211E1">
              <w:rPr>
                <w:b/>
                <w:sz w:val="22"/>
                <w:szCs w:val="22"/>
                <w:lang w:val="bg-BG"/>
              </w:rPr>
              <w:t>Подходи при оценка на сграден фонд с определена пазарна насоченост:</w:t>
            </w:r>
          </w:p>
          <w:p w14:paraId="4BCDA6FB" w14:textId="77777777" w:rsidR="00070C99" w:rsidRPr="00D211E1" w:rsidRDefault="00070C99" w:rsidP="00070C99">
            <w:pPr>
              <w:ind w:left="-108"/>
              <w:jc w:val="both"/>
              <w:rPr>
                <w:b/>
                <w:sz w:val="22"/>
                <w:szCs w:val="22"/>
                <w:lang w:val="bg-BG"/>
              </w:rPr>
            </w:pPr>
            <w:r w:rsidRPr="00D211E1">
              <w:rPr>
                <w:b/>
                <w:sz w:val="22"/>
                <w:szCs w:val="22"/>
                <w:lang w:val="bg-BG"/>
              </w:rPr>
              <w:t>Метод на капитализирания нетен доход</w:t>
            </w:r>
          </w:p>
          <w:p w14:paraId="2B8BBFDB" w14:textId="77777777" w:rsidR="00070C99" w:rsidRPr="00D211E1" w:rsidRDefault="00070C99" w:rsidP="00070C99">
            <w:pPr>
              <w:ind w:left="-108"/>
              <w:jc w:val="both"/>
              <w:rPr>
                <w:sz w:val="22"/>
                <w:szCs w:val="22"/>
                <w:lang w:val="bg-BG"/>
              </w:rPr>
            </w:pPr>
            <w:r w:rsidRPr="00D211E1">
              <w:rPr>
                <w:sz w:val="22"/>
                <w:szCs w:val="22"/>
                <w:lang w:val="bg-BG"/>
              </w:rPr>
              <w:t>От друга страна, изхождайки от приетия стандарт за стойността, същността на оценявания имот може да се разгледа и в друг аспект - чисто финансов, основавайки се на постановката, че представлява дял инвестиран капитал, чиято потенциална доходност във функционална зависимост от времето и инвестиционния риск формира неговата настояща ценност. В този смисъл търсената стойност на обекта може да се определи на базата от очакваният потенциално възможен чист (нетен) годишен доход, реализиран в съответствие със следните хипотетични условия.</w:t>
            </w:r>
          </w:p>
        </w:tc>
      </w:tr>
      <w:tr w:rsidR="00070C99" w:rsidRPr="00D211E1" w14:paraId="07FB38C5"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14:paraId="1B872222" w14:textId="77777777" w:rsidR="00070C99" w:rsidRPr="00D211E1" w:rsidRDefault="00070C99" w:rsidP="00070C99">
            <w:pPr>
              <w:jc w:val="both"/>
              <w:rPr>
                <w:sz w:val="22"/>
                <w:szCs w:val="22"/>
                <w:lang w:val="bg-BG"/>
              </w:rPr>
            </w:pPr>
          </w:p>
        </w:tc>
        <w:tc>
          <w:tcPr>
            <w:tcW w:w="9639" w:type="dxa"/>
            <w:gridSpan w:val="8"/>
            <w:tcBorders>
              <w:top w:val="nil"/>
              <w:left w:val="nil"/>
              <w:bottom w:val="nil"/>
              <w:right w:val="nil"/>
            </w:tcBorders>
          </w:tcPr>
          <w:p w14:paraId="2A3526BA" w14:textId="77777777" w:rsidR="00070C99" w:rsidRDefault="00070C99" w:rsidP="00070C99">
            <w:pPr>
              <w:pStyle w:val="ListParagraph"/>
              <w:ind w:left="-108"/>
              <w:jc w:val="both"/>
              <w:rPr>
                <w:sz w:val="22"/>
                <w:szCs w:val="22"/>
                <w:lang w:val="bg-BG"/>
              </w:rPr>
            </w:pPr>
          </w:p>
          <w:p w14:paraId="541B8622" w14:textId="77777777" w:rsidR="00070C99" w:rsidRPr="002E50C2" w:rsidRDefault="00070C99" w:rsidP="00070C99">
            <w:pPr>
              <w:pStyle w:val="ListParagraph"/>
              <w:ind w:left="-108"/>
              <w:jc w:val="both"/>
              <w:rPr>
                <w:sz w:val="22"/>
                <w:szCs w:val="22"/>
                <w:lang w:val="bg-BG"/>
              </w:rPr>
            </w:pPr>
            <w:r w:rsidRPr="002E50C2">
              <w:rPr>
                <w:sz w:val="22"/>
                <w:szCs w:val="22"/>
                <w:lang w:val="bg-BG"/>
              </w:rPr>
              <w:t>Потенциалната възможност за разделяне правото на собственост от правото на ползване по отношение на разглеждания обект се окачествява като форма на управление, която е в състояние да изведе на преден план финансовия потенциал на имота в частност и като цяло. Тази предпоставка е свързана с приемането на аналогова схема за пазарни наеми и условия, с цел установяване на разумно аргументирана пълна наемна стойност за обекта при ползването на реални наемни договорености към момента на оценката.</w:t>
            </w:r>
          </w:p>
          <w:p w14:paraId="3EF5BB04" w14:textId="77777777" w:rsidR="00070C99" w:rsidRDefault="00070C99" w:rsidP="00070C99">
            <w:pPr>
              <w:pStyle w:val="ListParagraph"/>
              <w:ind w:left="-108"/>
              <w:jc w:val="both"/>
              <w:rPr>
                <w:sz w:val="22"/>
                <w:szCs w:val="22"/>
                <w:lang w:val="bg-BG"/>
              </w:rPr>
            </w:pPr>
          </w:p>
          <w:p w14:paraId="74145B2C" w14:textId="77777777" w:rsidR="00070C99" w:rsidRPr="002E50C2" w:rsidRDefault="00070C99" w:rsidP="00070C99">
            <w:pPr>
              <w:pStyle w:val="ListParagraph"/>
              <w:ind w:left="-108"/>
              <w:jc w:val="both"/>
              <w:rPr>
                <w:sz w:val="22"/>
                <w:szCs w:val="22"/>
                <w:lang w:val="bg-BG"/>
              </w:rPr>
            </w:pPr>
            <w:r w:rsidRPr="002E50C2">
              <w:rPr>
                <w:sz w:val="22"/>
                <w:szCs w:val="22"/>
                <w:lang w:val="bg-BG"/>
              </w:rPr>
              <w:t xml:space="preserve">Формирането на брутния годишен доход, при предпоставка за отдаване под наем на оценявания имот, се основава на субективното разбиране за ефективност на приходите в рамките на календарна година при оптимална заетост на обекта в размер на 95% от неговия </w:t>
            </w:r>
            <w:proofErr w:type="spellStart"/>
            <w:r w:rsidRPr="002E50C2">
              <w:rPr>
                <w:sz w:val="22"/>
                <w:szCs w:val="22"/>
                <w:lang w:val="bg-BG"/>
              </w:rPr>
              <w:t>площен</w:t>
            </w:r>
            <w:proofErr w:type="spellEnd"/>
            <w:r w:rsidRPr="002E50C2">
              <w:rPr>
                <w:sz w:val="22"/>
                <w:szCs w:val="22"/>
                <w:lang w:val="bg-BG"/>
              </w:rPr>
              <w:t xml:space="preserve"> капацитет, което се определя до голяма степен от повишеното пазарно предлагане на обекти от такъв характер.</w:t>
            </w:r>
          </w:p>
          <w:p w14:paraId="4BFA9534" w14:textId="77777777" w:rsidR="00070C99" w:rsidRDefault="00070C99" w:rsidP="00070C99">
            <w:pPr>
              <w:pStyle w:val="ListParagraph"/>
              <w:ind w:left="-108"/>
              <w:jc w:val="both"/>
              <w:rPr>
                <w:sz w:val="22"/>
                <w:szCs w:val="22"/>
                <w:lang w:val="bg-BG"/>
              </w:rPr>
            </w:pPr>
          </w:p>
          <w:p w14:paraId="673ACD38" w14:textId="77777777" w:rsidR="00070C99" w:rsidRPr="002E50C2" w:rsidRDefault="00070C99" w:rsidP="00070C99">
            <w:pPr>
              <w:pStyle w:val="ListParagraph"/>
              <w:ind w:left="-108"/>
              <w:jc w:val="both"/>
              <w:rPr>
                <w:sz w:val="22"/>
                <w:szCs w:val="22"/>
                <w:lang w:val="bg-BG"/>
              </w:rPr>
            </w:pPr>
            <w:r w:rsidRPr="002E50C2">
              <w:rPr>
                <w:sz w:val="22"/>
                <w:szCs w:val="22"/>
                <w:lang w:val="bg-BG"/>
              </w:rPr>
              <w:t>Необходимо - присъщите разходи за ремонт и поддръжка на собствеността по отношение на нейния титуляр се приемат в хипотетичен аспект и се определят като експлоатационни разходи в следните направления: разходи за текуща ежегодна поддръжка на сградния фонд и трайно инкорпорираните към него инсталации, възлизащи на 15 % от стойността на направените отчисления за необходими ремонтно - възстановителни работи по смисъла на предходния метод за оценка; Разходи за текуща ежегодна поддържка на сградния фонд и трайно инкорпорираните към него инсталации, възлизащи на 15% от стойността на направените отчисления за необходими - ремонтно възстановителни работи по смисъла на предходния метод за оценка;</w:t>
            </w:r>
          </w:p>
          <w:p w14:paraId="55DFDBAC" w14:textId="77777777" w:rsidR="00070C99" w:rsidRPr="002E50C2" w:rsidRDefault="00070C99" w:rsidP="00070C99">
            <w:pPr>
              <w:ind w:left="-108"/>
              <w:jc w:val="both"/>
              <w:rPr>
                <w:sz w:val="22"/>
                <w:szCs w:val="22"/>
                <w:lang w:val="bg-BG"/>
              </w:rPr>
            </w:pPr>
          </w:p>
        </w:tc>
      </w:tr>
      <w:tr w:rsidR="00070C99" w:rsidRPr="00D211E1" w14:paraId="6185AA26"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14:paraId="4BBD8487" w14:textId="77777777" w:rsidR="00070C99" w:rsidRPr="00D211E1" w:rsidRDefault="00070C99" w:rsidP="00070C99">
            <w:pPr>
              <w:rPr>
                <w:sz w:val="22"/>
                <w:szCs w:val="22"/>
                <w:lang w:val="bg-BG"/>
              </w:rPr>
            </w:pPr>
          </w:p>
        </w:tc>
        <w:tc>
          <w:tcPr>
            <w:tcW w:w="9639" w:type="dxa"/>
            <w:gridSpan w:val="8"/>
            <w:tcBorders>
              <w:top w:val="nil"/>
              <w:left w:val="nil"/>
              <w:bottom w:val="nil"/>
              <w:right w:val="nil"/>
            </w:tcBorders>
          </w:tcPr>
          <w:p w14:paraId="40921A44" w14:textId="54B239BA" w:rsidR="00070C99" w:rsidRDefault="00070C99" w:rsidP="00070C99">
            <w:pPr>
              <w:ind w:left="-110"/>
              <w:jc w:val="both"/>
              <w:rPr>
                <w:sz w:val="22"/>
                <w:szCs w:val="22"/>
                <w:lang w:val="bg-BG"/>
              </w:rPr>
            </w:pPr>
            <w:r w:rsidRPr="00C20114">
              <w:rPr>
                <w:sz w:val="22"/>
                <w:szCs w:val="22"/>
                <w:lang w:val="bg-BG"/>
              </w:rPr>
              <w:t xml:space="preserve">Нетният годишен доход за отдавания обект се определя от разликата между годишната стойност на нетния наем и стойността на разходите за управление на имота (мениджмънт - реализиран пряко от </w:t>
            </w:r>
            <w:r w:rsidRPr="00062ECD">
              <w:rPr>
                <w:sz w:val="22"/>
                <w:szCs w:val="22"/>
                <w:lang w:val="bg-BG"/>
              </w:rPr>
              <w:t>потенциалния собственик или чрез наето от него лице), които се приемат за 10% от приходите, формиращи брутния наем.</w:t>
            </w:r>
          </w:p>
          <w:p w14:paraId="545D7680" w14:textId="2097F5DA" w:rsidR="00025FB6" w:rsidRDefault="00025FB6" w:rsidP="00070C99">
            <w:pPr>
              <w:ind w:left="-110"/>
              <w:jc w:val="both"/>
              <w:rPr>
                <w:sz w:val="22"/>
                <w:szCs w:val="22"/>
                <w:lang w:val="bg-BG"/>
              </w:rPr>
            </w:pPr>
          </w:p>
          <w:p w14:paraId="00BF6E83" w14:textId="4AFF418D" w:rsidR="00025FB6" w:rsidRDefault="00025FB6" w:rsidP="00070C99">
            <w:pPr>
              <w:ind w:left="-110"/>
              <w:jc w:val="both"/>
              <w:rPr>
                <w:sz w:val="22"/>
                <w:szCs w:val="22"/>
                <w:lang w:val="bg-BG"/>
              </w:rPr>
            </w:pPr>
          </w:p>
          <w:p w14:paraId="3D828D46" w14:textId="77777777" w:rsidR="00025FB6" w:rsidRDefault="00025FB6" w:rsidP="00070C99">
            <w:pPr>
              <w:ind w:left="-110"/>
              <w:jc w:val="both"/>
              <w:rPr>
                <w:sz w:val="22"/>
                <w:szCs w:val="22"/>
                <w:lang w:val="bg-BG"/>
              </w:rPr>
            </w:pPr>
          </w:p>
          <w:p w14:paraId="400679C5" w14:textId="77777777" w:rsidR="00070C99" w:rsidRDefault="00070C99" w:rsidP="00070C99">
            <w:pPr>
              <w:ind w:left="-110"/>
              <w:jc w:val="both"/>
              <w:rPr>
                <w:sz w:val="22"/>
                <w:szCs w:val="22"/>
                <w:lang w:val="bg-BG"/>
              </w:rPr>
            </w:pPr>
          </w:p>
          <w:p w14:paraId="537A56F4" w14:textId="77777777" w:rsidR="00070C99" w:rsidRDefault="00070C99" w:rsidP="00070C99">
            <w:pPr>
              <w:ind w:left="-108"/>
              <w:jc w:val="both"/>
              <w:rPr>
                <w:sz w:val="22"/>
                <w:szCs w:val="22"/>
                <w:lang w:val="bg-BG"/>
              </w:rPr>
            </w:pPr>
            <w:r w:rsidRPr="002E50C2">
              <w:rPr>
                <w:sz w:val="22"/>
                <w:szCs w:val="22"/>
                <w:lang w:val="bg-BG"/>
              </w:rPr>
              <w:t xml:space="preserve">Нормата на възвръщаемост при всички рискове на инвестицията се определя на база пряк метод за </w:t>
            </w:r>
            <w:r w:rsidRPr="002E50C2">
              <w:rPr>
                <w:sz w:val="22"/>
                <w:szCs w:val="22"/>
                <w:lang w:val="bg-BG"/>
              </w:rPr>
              <w:lastRenderedPageBreak/>
              <w:t xml:space="preserve">пазарно сравнение с аналогични обекти в района , както и субективни ограничения относно инвестиционната </w:t>
            </w:r>
            <w:proofErr w:type="spellStart"/>
            <w:r w:rsidRPr="002E50C2">
              <w:rPr>
                <w:sz w:val="22"/>
                <w:szCs w:val="22"/>
                <w:lang w:val="bg-BG"/>
              </w:rPr>
              <w:t>алтернативност</w:t>
            </w:r>
            <w:proofErr w:type="spellEnd"/>
            <w:r w:rsidRPr="002E50C2">
              <w:rPr>
                <w:sz w:val="22"/>
                <w:szCs w:val="22"/>
                <w:lang w:val="bg-BG"/>
              </w:rPr>
              <w:t xml:space="preserve"> на капиталовложението в оценявания обект. В конкретния случай се приема между  5% до 15% , като субективния контрол на приеманията се определя в зависимост от срочността и сигурността на потенциалната инвестиция при номинална </w:t>
            </w:r>
            <w:proofErr w:type="spellStart"/>
            <w:r w:rsidRPr="002E50C2">
              <w:rPr>
                <w:sz w:val="22"/>
                <w:szCs w:val="22"/>
                <w:lang w:val="bg-BG"/>
              </w:rPr>
              <w:t>капитализационна</w:t>
            </w:r>
            <w:proofErr w:type="spellEnd"/>
            <w:r w:rsidRPr="002E50C2">
              <w:rPr>
                <w:sz w:val="22"/>
                <w:szCs w:val="22"/>
                <w:lang w:val="bg-BG"/>
              </w:rPr>
              <w:t xml:space="preserve"> и </w:t>
            </w:r>
          </w:p>
          <w:p w14:paraId="1766A70F" w14:textId="77777777" w:rsidR="00070C99" w:rsidRDefault="00070C99" w:rsidP="00070C99">
            <w:pPr>
              <w:ind w:left="-110"/>
              <w:jc w:val="both"/>
              <w:rPr>
                <w:sz w:val="22"/>
                <w:szCs w:val="22"/>
                <w:lang w:val="bg-BG"/>
              </w:rPr>
            </w:pPr>
            <w:r w:rsidRPr="002E50C2">
              <w:rPr>
                <w:sz w:val="22"/>
                <w:szCs w:val="22"/>
                <w:lang w:val="bg-BG"/>
              </w:rPr>
              <w:t>дисконтова ставка - средно 9 % годишно, отговаряща на инвестиционна алтернатива - безсрочно валутно депозиране в банкови институции.</w:t>
            </w:r>
          </w:p>
          <w:p w14:paraId="5823AAD0" w14:textId="77777777" w:rsidR="00070C99" w:rsidRPr="003B16D0" w:rsidRDefault="00070C99" w:rsidP="00070C99">
            <w:pPr>
              <w:ind w:left="-110"/>
              <w:jc w:val="both"/>
              <w:rPr>
                <w:sz w:val="22"/>
                <w:szCs w:val="22"/>
                <w:lang w:val="bg-BG"/>
              </w:rPr>
            </w:pPr>
            <w:r w:rsidRPr="003B16D0">
              <w:rPr>
                <w:sz w:val="22"/>
                <w:szCs w:val="22"/>
                <w:lang w:val="bg-BG"/>
              </w:rPr>
              <w:t>Нормата на възвращаемост е определена на база всеки конкретен имот по отношение местоположение, среда, характер, след внимателен анализ на пазара и официални източници за страната и Европа.</w:t>
            </w:r>
          </w:p>
          <w:p w14:paraId="6B5CC886" w14:textId="77777777" w:rsidR="00070C99" w:rsidRPr="00D211E1" w:rsidRDefault="00070C99" w:rsidP="00070C99">
            <w:pPr>
              <w:ind w:left="-110"/>
              <w:jc w:val="both"/>
              <w:rPr>
                <w:sz w:val="22"/>
                <w:szCs w:val="22"/>
                <w:lang w:val="bg-BG"/>
              </w:rPr>
            </w:pPr>
            <w:r w:rsidRPr="003B16D0">
              <w:rPr>
                <w:sz w:val="22"/>
                <w:szCs w:val="22"/>
                <w:lang w:val="bg-BG"/>
              </w:rPr>
              <w:t>От представените договори за наем на част от обектите е направена обективна преценка, че капиталовата стойност на имота от дохода от наем се приближава до вещната стойност от разходите за създаване и за тези имоти не е правена оценка по инвестиционен метод</w:t>
            </w:r>
            <w:r>
              <w:rPr>
                <w:sz w:val="22"/>
                <w:szCs w:val="22"/>
                <w:lang w:val="bg-BG"/>
              </w:rPr>
              <w:t>.</w:t>
            </w:r>
          </w:p>
        </w:tc>
      </w:tr>
      <w:tr w:rsidR="00070C99" w:rsidRPr="00D211E1" w14:paraId="35609337" w14:textId="77777777"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14:paraId="5FDD5C2E" w14:textId="77777777" w:rsidR="00070C99" w:rsidRPr="00D211E1" w:rsidRDefault="00070C99" w:rsidP="00070C99">
            <w:pPr>
              <w:jc w:val="both"/>
              <w:rPr>
                <w:sz w:val="22"/>
                <w:szCs w:val="22"/>
                <w:lang w:val="bg-BG"/>
              </w:rPr>
            </w:pPr>
          </w:p>
        </w:tc>
        <w:tc>
          <w:tcPr>
            <w:tcW w:w="9639" w:type="dxa"/>
            <w:gridSpan w:val="8"/>
            <w:tcBorders>
              <w:top w:val="nil"/>
              <w:left w:val="nil"/>
              <w:bottom w:val="nil"/>
              <w:right w:val="nil"/>
            </w:tcBorders>
          </w:tcPr>
          <w:p w14:paraId="4A262B86" w14:textId="77777777" w:rsidR="00070C99" w:rsidRPr="00D211E1" w:rsidRDefault="00070C99" w:rsidP="00070C99">
            <w:pPr>
              <w:jc w:val="both"/>
              <w:rPr>
                <w:sz w:val="22"/>
                <w:szCs w:val="22"/>
                <w:lang w:val="bg-BG"/>
              </w:rPr>
            </w:pPr>
          </w:p>
        </w:tc>
      </w:tr>
    </w:tbl>
    <w:p w14:paraId="54FC6F29" w14:textId="77777777" w:rsidR="00336F6B" w:rsidRDefault="00336F6B" w:rsidP="00336F6B">
      <w:pPr>
        <w:spacing w:before="120" w:after="120"/>
        <w:jc w:val="both"/>
      </w:pPr>
      <w:r w:rsidRPr="006E2BC1">
        <w:rPr>
          <w:sz w:val="22"/>
          <w:szCs w:val="22"/>
          <w:lang w:val="bg-BG"/>
        </w:rPr>
        <w:t>В изготвената пазарна оценка е взето в предвид влиянието на пандемията от Covid-19 върху средните цени на наема към датата на оценката. В най-общ план, пандемията налага задържане на достигнатите цени преди появата на Covid-19 поради съществуващия риск за инвеститорите.</w:t>
      </w:r>
    </w:p>
    <w:tbl>
      <w:tblPr>
        <w:tblW w:w="99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7"/>
        <w:gridCol w:w="220"/>
        <w:gridCol w:w="16"/>
        <w:gridCol w:w="1589"/>
        <w:gridCol w:w="587"/>
        <w:gridCol w:w="112"/>
        <w:gridCol w:w="3138"/>
        <w:gridCol w:w="1843"/>
        <w:gridCol w:w="1701"/>
      </w:tblGrid>
      <w:tr w:rsidR="0029267D" w:rsidRPr="00D211E1" w14:paraId="236E8206" w14:textId="77777777" w:rsidTr="0029267D">
        <w:trPr>
          <w:gridAfter w:val="6"/>
          <w:wAfter w:w="8970" w:type="dxa"/>
        </w:trPr>
        <w:tc>
          <w:tcPr>
            <w:tcW w:w="707" w:type="dxa"/>
            <w:gridSpan w:val="2"/>
            <w:tcBorders>
              <w:top w:val="nil"/>
              <w:left w:val="nil"/>
              <w:bottom w:val="nil"/>
              <w:right w:val="nil"/>
            </w:tcBorders>
          </w:tcPr>
          <w:p w14:paraId="73414AFD" w14:textId="77777777" w:rsidR="0029267D" w:rsidRPr="00713987" w:rsidRDefault="0029267D" w:rsidP="00EF420C">
            <w:pPr>
              <w:rPr>
                <w:sz w:val="22"/>
                <w:szCs w:val="22"/>
                <w:lang w:val="bg-BG"/>
              </w:rPr>
            </w:pPr>
          </w:p>
        </w:tc>
        <w:tc>
          <w:tcPr>
            <w:tcW w:w="236" w:type="dxa"/>
            <w:gridSpan w:val="2"/>
            <w:tcBorders>
              <w:top w:val="nil"/>
              <w:left w:val="nil"/>
              <w:bottom w:val="nil"/>
              <w:right w:val="nil"/>
            </w:tcBorders>
          </w:tcPr>
          <w:p w14:paraId="2AE6B69C" w14:textId="77777777" w:rsidR="0029267D" w:rsidRPr="000B6D7B" w:rsidRDefault="0029267D" w:rsidP="00EF420C">
            <w:pPr>
              <w:jc w:val="both"/>
              <w:rPr>
                <w:sz w:val="22"/>
                <w:szCs w:val="22"/>
                <w:lang w:val="bg-BG"/>
              </w:rPr>
            </w:pPr>
          </w:p>
        </w:tc>
      </w:tr>
      <w:tr w:rsidR="0029267D" w:rsidRPr="00D211E1" w14:paraId="139ABB28"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8986" w:type="dxa"/>
        </w:trPr>
        <w:tc>
          <w:tcPr>
            <w:tcW w:w="690" w:type="dxa"/>
          </w:tcPr>
          <w:p w14:paraId="617EF61F" w14:textId="77777777" w:rsidR="0029267D" w:rsidRPr="00D211E1"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center"/>
              <w:rPr>
                <w:sz w:val="22"/>
                <w:szCs w:val="22"/>
                <w:lang w:val="bg-BG"/>
              </w:rPr>
            </w:pPr>
            <w:r w:rsidRPr="00D211E1">
              <w:rPr>
                <w:sz w:val="22"/>
                <w:szCs w:val="22"/>
                <w:lang w:val="bg-BG"/>
              </w:rPr>
              <w:t>7</w:t>
            </w:r>
          </w:p>
        </w:tc>
        <w:tc>
          <w:tcPr>
            <w:tcW w:w="237" w:type="dxa"/>
            <w:gridSpan w:val="2"/>
          </w:tcPr>
          <w:p w14:paraId="5EB4EA36" w14:textId="77777777" w:rsidR="0029267D" w:rsidRPr="00D211E1"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r>
      <w:tr w:rsidR="0029267D" w:rsidRPr="00D211E1" w14:paraId="709481B7"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485"/>
        </w:trPr>
        <w:tc>
          <w:tcPr>
            <w:tcW w:w="690" w:type="dxa"/>
          </w:tcPr>
          <w:p w14:paraId="320AB098" w14:textId="77777777" w:rsidR="0029267D" w:rsidRPr="00D211E1"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2429" w:type="dxa"/>
            <w:gridSpan w:val="5"/>
          </w:tcPr>
          <w:p w14:paraId="5F25807F" w14:textId="77777777" w:rsidR="0029267D" w:rsidRPr="00FE0ABF"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0"/>
                <w:lang w:val="bg-BG"/>
              </w:rPr>
            </w:pPr>
          </w:p>
        </w:tc>
        <w:tc>
          <w:tcPr>
            <w:tcW w:w="3250" w:type="dxa"/>
            <w:gridSpan w:val="2"/>
          </w:tcPr>
          <w:p w14:paraId="3CBF7AB4" w14:textId="77777777" w:rsidR="0029267D" w:rsidRPr="00FE0ABF"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Програмни продукти</w:t>
            </w:r>
          </w:p>
        </w:tc>
        <w:tc>
          <w:tcPr>
            <w:tcW w:w="1843" w:type="dxa"/>
          </w:tcPr>
          <w:p w14:paraId="75B88C14" w14:textId="77777777" w:rsidR="0029267D" w:rsidRPr="00FE0ABF"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Други</w:t>
            </w:r>
          </w:p>
        </w:tc>
        <w:tc>
          <w:tcPr>
            <w:tcW w:w="1701" w:type="dxa"/>
          </w:tcPr>
          <w:p w14:paraId="43E2D865" w14:textId="77777777" w:rsidR="0029267D" w:rsidRPr="00FE0ABF"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Общо</w:t>
            </w:r>
          </w:p>
        </w:tc>
      </w:tr>
      <w:tr w:rsidR="0029267D" w:rsidRPr="000B6D7B" w14:paraId="1DA71CD8"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183"/>
        </w:trPr>
        <w:tc>
          <w:tcPr>
            <w:tcW w:w="690" w:type="dxa"/>
          </w:tcPr>
          <w:p w14:paraId="0C414052" w14:textId="77777777" w:rsidR="0029267D" w:rsidRPr="000B6D7B"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2429" w:type="dxa"/>
            <w:gridSpan w:val="5"/>
          </w:tcPr>
          <w:p w14:paraId="3E4D4090" w14:textId="6F98A347" w:rsidR="0029267D" w:rsidRPr="00FE0ABF"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Pr>
                <w:sz w:val="20"/>
                <w:lang w:val="bg-BG"/>
              </w:rPr>
              <w:t>Към 31 декември 202</w:t>
            </w:r>
            <w:r>
              <w:rPr>
                <w:sz w:val="20"/>
                <w:lang w:val="en-US"/>
              </w:rPr>
              <w:t>1</w:t>
            </w:r>
            <w:r w:rsidRPr="00FE0ABF">
              <w:rPr>
                <w:sz w:val="20"/>
                <w:lang w:val="bg-BG"/>
              </w:rPr>
              <w:t xml:space="preserve"> г.</w:t>
            </w:r>
          </w:p>
        </w:tc>
        <w:tc>
          <w:tcPr>
            <w:tcW w:w="3250" w:type="dxa"/>
            <w:gridSpan w:val="2"/>
            <w:vAlign w:val="bottom"/>
          </w:tcPr>
          <w:p w14:paraId="34B2A5B0" w14:textId="77777777" w:rsidR="0029267D" w:rsidRPr="00FE0ABF"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843" w:type="dxa"/>
            <w:vAlign w:val="bottom"/>
          </w:tcPr>
          <w:p w14:paraId="25B656DA" w14:textId="77777777" w:rsidR="0029267D" w:rsidRPr="00FE0ABF"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701" w:type="dxa"/>
            <w:vAlign w:val="bottom"/>
          </w:tcPr>
          <w:p w14:paraId="5F2EB373" w14:textId="77777777" w:rsidR="0029267D" w:rsidRPr="00FE0ABF" w:rsidRDefault="0029267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r>
      <w:tr w:rsidR="0029267D" w:rsidRPr="00D211E1" w14:paraId="5A611B6C"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183"/>
        </w:trPr>
        <w:tc>
          <w:tcPr>
            <w:tcW w:w="690" w:type="dxa"/>
          </w:tcPr>
          <w:p w14:paraId="2F0A4AAF" w14:textId="77777777" w:rsidR="0029267D" w:rsidRPr="00D211E1" w:rsidRDefault="0029267D" w:rsidP="0029267D">
            <w:pPr>
              <w:pStyle w:val="BodyTextIndent2"/>
              <w:tabs>
                <w:tab w:val="left" w:pos="1134"/>
                <w:tab w:val="left" w:pos="1276"/>
              </w:tabs>
              <w:spacing w:line="240" w:lineRule="auto"/>
              <w:rPr>
                <w:b/>
                <w:sz w:val="22"/>
                <w:szCs w:val="22"/>
                <w:lang w:val="bg-BG"/>
              </w:rPr>
            </w:pPr>
          </w:p>
        </w:tc>
        <w:tc>
          <w:tcPr>
            <w:tcW w:w="2429" w:type="dxa"/>
            <w:gridSpan w:val="5"/>
            <w:vAlign w:val="bottom"/>
          </w:tcPr>
          <w:p w14:paraId="38DFE89A" w14:textId="77777777" w:rsidR="0029267D" w:rsidRPr="00FE0ABF" w:rsidRDefault="0029267D" w:rsidP="0029267D">
            <w:pPr>
              <w:pStyle w:val="BodyTextIndent2"/>
              <w:tabs>
                <w:tab w:val="left" w:pos="1134"/>
                <w:tab w:val="left" w:pos="1276"/>
              </w:tabs>
              <w:spacing w:line="240" w:lineRule="auto"/>
              <w:ind w:left="-107"/>
              <w:rPr>
                <w:sz w:val="20"/>
                <w:lang w:val="bg-BG"/>
              </w:rPr>
            </w:pPr>
            <w:r w:rsidRPr="00FE0ABF">
              <w:rPr>
                <w:sz w:val="20"/>
                <w:lang w:val="bg-BG"/>
              </w:rPr>
              <w:t xml:space="preserve">Начално салдо </w:t>
            </w:r>
          </w:p>
        </w:tc>
        <w:tc>
          <w:tcPr>
            <w:tcW w:w="3250" w:type="dxa"/>
            <w:gridSpan w:val="2"/>
            <w:vAlign w:val="bottom"/>
          </w:tcPr>
          <w:p w14:paraId="00EB2B4C" w14:textId="68DC67C4"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b/>
                <w:sz w:val="20"/>
                <w:szCs w:val="20"/>
              </w:rPr>
              <w:t>1,363</w:t>
            </w:r>
          </w:p>
        </w:tc>
        <w:tc>
          <w:tcPr>
            <w:tcW w:w="1843" w:type="dxa"/>
            <w:vAlign w:val="bottom"/>
          </w:tcPr>
          <w:p w14:paraId="74AC43FF" w14:textId="2DC32C3D"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b/>
                <w:sz w:val="20"/>
                <w:szCs w:val="20"/>
              </w:rPr>
              <w:t>26</w:t>
            </w:r>
          </w:p>
        </w:tc>
        <w:tc>
          <w:tcPr>
            <w:tcW w:w="1701" w:type="dxa"/>
            <w:vAlign w:val="bottom"/>
          </w:tcPr>
          <w:p w14:paraId="0FB97F9B" w14:textId="648FE8DD"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b/>
                <w:sz w:val="20"/>
                <w:szCs w:val="20"/>
                <w:lang w:val="en-US"/>
              </w:rPr>
              <w:t>1</w:t>
            </w:r>
            <w:r>
              <w:rPr>
                <w:b/>
                <w:sz w:val="20"/>
                <w:szCs w:val="20"/>
              </w:rPr>
              <w:t>,</w:t>
            </w:r>
            <w:r>
              <w:rPr>
                <w:b/>
                <w:sz w:val="20"/>
                <w:szCs w:val="20"/>
                <w:lang w:val="en-US"/>
              </w:rPr>
              <w:t>389</w:t>
            </w:r>
          </w:p>
        </w:tc>
      </w:tr>
      <w:tr w:rsidR="0029267D" w:rsidRPr="00D211E1" w14:paraId="7046800C"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183"/>
        </w:trPr>
        <w:tc>
          <w:tcPr>
            <w:tcW w:w="690" w:type="dxa"/>
          </w:tcPr>
          <w:p w14:paraId="5A65EE53" w14:textId="77777777" w:rsidR="0029267D" w:rsidRPr="00D211E1" w:rsidRDefault="0029267D" w:rsidP="0029267D">
            <w:pPr>
              <w:pStyle w:val="BodyTextIndent2"/>
              <w:tabs>
                <w:tab w:val="left" w:pos="1134"/>
                <w:tab w:val="left" w:pos="1276"/>
              </w:tabs>
              <w:spacing w:line="240" w:lineRule="auto"/>
              <w:rPr>
                <w:b/>
                <w:sz w:val="22"/>
                <w:szCs w:val="22"/>
                <w:lang w:val="bg-BG"/>
              </w:rPr>
            </w:pPr>
          </w:p>
        </w:tc>
        <w:tc>
          <w:tcPr>
            <w:tcW w:w="2429" w:type="dxa"/>
            <w:gridSpan w:val="5"/>
            <w:vAlign w:val="bottom"/>
          </w:tcPr>
          <w:p w14:paraId="1374DC2B" w14:textId="77777777" w:rsidR="0029267D" w:rsidRPr="00FE0ABF" w:rsidRDefault="0029267D" w:rsidP="0029267D">
            <w:pPr>
              <w:pStyle w:val="BodyTextIndent2"/>
              <w:tabs>
                <w:tab w:val="left" w:pos="1134"/>
                <w:tab w:val="left" w:pos="1276"/>
              </w:tabs>
              <w:spacing w:line="240" w:lineRule="auto"/>
              <w:ind w:left="-107"/>
              <w:rPr>
                <w:sz w:val="20"/>
                <w:lang w:val="bg-BG"/>
              </w:rPr>
            </w:pPr>
            <w:r w:rsidRPr="00FE0ABF">
              <w:rPr>
                <w:sz w:val="20"/>
                <w:lang w:val="bg-BG"/>
              </w:rPr>
              <w:t>Новопридобити</w:t>
            </w:r>
          </w:p>
        </w:tc>
        <w:tc>
          <w:tcPr>
            <w:tcW w:w="3250" w:type="dxa"/>
            <w:gridSpan w:val="2"/>
            <w:vAlign w:val="bottom"/>
          </w:tcPr>
          <w:p w14:paraId="052F1453" w14:textId="2900A87A"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en-US"/>
              </w:rPr>
              <w:t>44</w:t>
            </w:r>
          </w:p>
        </w:tc>
        <w:tc>
          <w:tcPr>
            <w:tcW w:w="1843" w:type="dxa"/>
            <w:vAlign w:val="bottom"/>
          </w:tcPr>
          <w:p w14:paraId="6BE337CD" w14:textId="0FEA9E81"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bg-BG"/>
              </w:rPr>
              <w:t>-</w:t>
            </w:r>
          </w:p>
        </w:tc>
        <w:tc>
          <w:tcPr>
            <w:tcW w:w="1701" w:type="dxa"/>
            <w:vAlign w:val="bottom"/>
          </w:tcPr>
          <w:p w14:paraId="06E091D0" w14:textId="1E321FBD"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44</w:t>
            </w:r>
          </w:p>
        </w:tc>
      </w:tr>
      <w:tr w:rsidR="0029267D" w:rsidRPr="00D211E1" w14:paraId="7E7F7A4B"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35717793" w14:textId="77777777" w:rsidR="0029267D" w:rsidRPr="00D211E1" w:rsidRDefault="0029267D" w:rsidP="0029267D">
            <w:pPr>
              <w:pStyle w:val="BodyTextIndent2"/>
              <w:tabs>
                <w:tab w:val="left" w:pos="1134"/>
                <w:tab w:val="left" w:pos="1276"/>
              </w:tabs>
              <w:spacing w:line="240" w:lineRule="auto"/>
              <w:ind w:left="0"/>
              <w:rPr>
                <w:b/>
                <w:sz w:val="22"/>
                <w:szCs w:val="22"/>
                <w:lang w:val="bg-BG"/>
              </w:rPr>
            </w:pPr>
          </w:p>
        </w:tc>
        <w:tc>
          <w:tcPr>
            <w:tcW w:w="2429" w:type="dxa"/>
            <w:gridSpan w:val="5"/>
            <w:vAlign w:val="bottom"/>
          </w:tcPr>
          <w:p w14:paraId="5D050AB5" w14:textId="77777777" w:rsidR="0029267D" w:rsidRPr="00FE0ABF" w:rsidRDefault="0029267D" w:rsidP="0029267D">
            <w:pPr>
              <w:pStyle w:val="BodyTextIndent2"/>
              <w:tabs>
                <w:tab w:val="left" w:pos="1134"/>
                <w:tab w:val="left" w:pos="1276"/>
              </w:tabs>
              <w:spacing w:line="240" w:lineRule="auto"/>
              <w:ind w:left="-107"/>
              <w:rPr>
                <w:sz w:val="20"/>
                <w:lang w:val="bg-BG"/>
              </w:rPr>
            </w:pPr>
            <w:r w:rsidRPr="00FE0ABF">
              <w:rPr>
                <w:sz w:val="20"/>
                <w:lang w:val="bg-BG"/>
              </w:rPr>
              <w:t>Амортизация</w:t>
            </w:r>
          </w:p>
        </w:tc>
        <w:tc>
          <w:tcPr>
            <w:tcW w:w="3250" w:type="dxa"/>
            <w:gridSpan w:val="2"/>
            <w:tcBorders>
              <w:top w:val="nil"/>
              <w:left w:val="nil"/>
              <w:bottom w:val="single" w:sz="4" w:space="0" w:color="auto"/>
              <w:right w:val="nil"/>
            </w:tcBorders>
            <w:vAlign w:val="bottom"/>
          </w:tcPr>
          <w:p w14:paraId="2578A676" w14:textId="1698FF7F"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(690)</w:t>
            </w:r>
          </w:p>
        </w:tc>
        <w:tc>
          <w:tcPr>
            <w:tcW w:w="1843" w:type="dxa"/>
            <w:vAlign w:val="bottom"/>
          </w:tcPr>
          <w:p w14:paraId="50AFE95D" w14:textId="4D02A5B6"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(11)</w:t>
            </w:r>
          </w:p>
        </w:tc>
        <w:tc>
          <w:tcPr>
            <w:tcW w:w="1701" w:type="dxa"/>
            <w:vAlign w:val="bottom"/>
          </w:tcPr>
          <w:p w14:paraId="079872F9" w14:textId="6C0B5C7B"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bg-BG"/>
              </w:rPr>
              <w:t>(701)</w:t>
            </w:r>
          </w:p>
        </w:tc>
      </w:tr>
      <w:tr w:rsidR="0029267D" w:rsidRPr="00D211E1" w14:paraId="7F44918A"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7B838627" w14:textId="77777777" w:rsidR="0029267D" w:rsidRPr="00D211E1" w:rsidRDefault="0029267D" w:rsidP="0029267D">
            <w:pPr>
              <w:pStyle w:val="BodyTextIndent2"/>
              <w:tabs>
                <w:tab w:val="left" w:pos="1134"/>
                <w:tab w:val="left" w:pos="1276"/>
              </w:tabs>
              <w:spacing w:line="240" w:lineRule="auto"/>
              <w:rPr>
                <w:b/>
                <w:sz w:val="22"/>
                <w:szCs w:val="22"/>
                <w:lang w:val="bg-BG"/>
              </w:rPr>
            </w:pPr>
          </w:p>
        </w:tc>
        <w:tc>
          <w:tcPr>
            <w:tcW w:w="2429" w:type="dxa"/>
            <w:gridSpan w:val="5"/>
          </w:tcPr>
          <w:p w14:paraId="7FBE908F" w14:textId="77777777" w:rsidR="0029267D" w:rsidRPr="00FE0ABF" w:rsidRDefault="0029267D" w:rsidP="0029267D">
            <w:pPr>
              <w:pStyle w:val="BodyTextIndent2"/>
              <w:tabs>
                <w:tab w:val="left" w:pos="1134"/>
                <w:tab w:val="left" w:pos="1276"/>
              </w:tabs>
              <w:spacing w:line="240" w:lineRule="auto"/>
              <w:ind w:left="-107"/>
              <w:rPr>
                <w:b/>
                <w:sz w:val="20"/>
                <w:lang w:val="bg-BG"/>
              </w:rPr>
            </w:pPr>
            <w:r w:rsidRPr="00FE0ABF">
              <w:rPr>
                <w:b/>
                <w:sz w:val="20"/>
                <w:lang w:val="bg-BG"/>
              </w:rPr>
              <w:t>Балансова стойност</w:t>
            </w:r>
          </w:p>
        </w:tc>
        <w:tc>
          <w:tcPr>
            <w:tcW w:w="3250" w:type="dxa"/>
            <w:gridSpan w:val="2"/>
            <w:tcBorders>
              <w:top w:val="single" w:sz="4" w:space="0" w:color="auto"/>
              <w:left w:val="nil"/>
              <w:bottom w:val="single" w:sz="4" w:space="0" w:color="auto"/>
              <w:right w:val="nil"/>
            </w:tcBorders>
            <w:vAlign w:val="bottom"/>
          </w:tcPr>
          <w:p w14:paraId="4CBCAAAB" w14:textId="20AAC95F"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717</w:t>
            </w:r>
          </w:p>
        </w:tc>
        <w:tc>
          <w:tcPr>
            <w:tcW w:w="1843" w:type="dxa"/>
            <w:tcBorders>
              <w:top w:val="single" w:sz="4" w:space="0" w:color="auto"/>
              <w:bottom w:val="single" w:sz="6" w:space="0" w:color="auto"/>
            </w:tcBorders>
            <w:vAlign w:val="bottom"/>
          </w:tcPr>
          <w:p w14:paraId="1100F8CC" w14:textId="7309DB42"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bg-BG"/>
              </w:rPr>
            </w:pPr>
            <w:r>
              <w:rPr>
                <w:b/>
                <w:sz w:val="20"/>
                <w:szCs w:val="20"/>
                <w:lang w:val="en-US"/>
              </w:rPr>
              <w:t>15</w:t>
            </w:r>
          </w:p>
        </w:tc>
        <w:tc>
          <w:tcPr>
            <w:tcW w:w="1701" w:type="dxa"/>
            <w:tcBorders>
              <w:top w:val="single" w:sz="4" w:space="0" w:color="auto"/>
              <w:bottom w:val="single" w:sz="6" w:space="0" w:color="auto"/>
            </w:tcBorders>
            <w:vAlign w:val="bottom"/>
          </w:tcPr>
          <w:p w14:paraId="6D555FAE" w14:textId="7A2CDA93"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bg-BG"/>
              </w:rPr>
            </w:pPr>
            <w:r>
              <w:rPr>
                <w:b/>
                <w:sz w:val="20"/>
                <w:szCs w:val="20"/>
                <w:lang w:val="en-US"/>
              </w:rPr>
              <w:t>732</w:t>
            </w:r>
          </w:p>
        </w:tc>
      </w:tr>
      <w:tr w:rsidR="0029267D" w:rsidRPr="00D211E1" w14:paraId="53901550"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04905ABD" w14:textId="77777777" w:rsidR="0029267D" w:rsidRPr="008E68F6" w:rsidRDefault="0029267D" w:rsidP="0029267D">
            <w:pPr>
              <w:pStyle w:val="BodyTextIndent2"/>
              <w:tabs>
                <w:tab w:val="left" w:pos="1134"/>
                <w:tab w:val="left" w:pos="1276"/>
              </w:tabs>
              <w:spacing w:line="240" w:lineRule="auto"/>
              <w:rPr>
                <w:sz w:val="16"/>
                <w:szCs w:val="16"/>
                <w:u w:val="single"/>
                <w:lang w:val="bg-BG"/>
              </w:rPr>
            </w:pPr>
          </w:p>
        </w:tc>
        <w:tc>
          <w:tcPr>
            <w:tcW w:w="2429" w:type="dxa"/>
            <w:gridSpan w:val="5"/>
          </w:tcPr>
          <w:p w14:paraId="30F5C506" w14:textId="77777777" w:rsidR="0029267D" w:rsidRPr="00FE0ABF" w:rsidRDefault="0029267D" w:rsidP="0029267D">
            <w:pPr>
              <w:pStyle w:val="BodyTextIndent2"/>
              <w:tabs>
                <w:tab w:val="left" w:pos="1134"/>
                <w:tab w:val="left" w:pos="1276"/>
              </w:tabs>
              <w:spacing w:line="240" w:lineRule="auto"/>
              <w:ind w:left="-107"/>
              <w:rPr>
                <w:sz w:val="20"/>
                <w:u w:val="single"/>
                <w:lang w:val="bg-BG"/>
              </w:rPr>
            </w:pPr>
          </w:p>
        </w:tc>
        <w:tc>
          <w:tcPr>
            <w:tcW w:w="3250" w:type="dxa"/>
            <w:gridSpan w:val="2"/>
            <w:tcBorders>
              <w:top w:val="single" w:sz="4" w:space="0" w:color="auto"/>
            </w:tcBorders>
            <w:vAlign w:val="bottom"/>
          </w:tcPr>
          <w:p w14:paraId="5F945224"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843" w:type="dxa"/>
            <w:vAlign w:val="bottom"/>
          </w:tcPr>
          <w:p w14:paraId="62F40F28"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701" w:type="dxa"/>
            <w:vAlign w:val="bottom"/>
          </w:tcPr>
          <w:p w14:paraId="47F66BBD"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bg-BG"/>
              </w:rPr>
            </w:pPr>
          </w:p>
        </w:tc>
      </w:tr>
      <w:tr w:rsidR="0029267D" w:rsidRPr="00D211E1" w14:paraId="51531BD5"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598E8E3B" w14:textId="77777777" w:rsidR="0029267D" w:rsidRPr="00D211E1" w:rsidRDefault="0029267D" w:rsidP="0029267D">
            <w:pPr>
              <w:pStyle w:val="BodyTextIndent2"/>
              <w:tabs>
                <w:tab w:val="left" w:pos="1134"/>
                <w:tab w:val="left" w:pos="1276"/>
              </w:tabs>
              <w:spacing w:line="240" w:lineRule="auto"/>
              <w:rPr>
                <w:sz w:val="22"/>
                <w:szCs w:val="22"/>
                <w:lang w:val="bg-BG"/>
              </w:rPr>
            </w:pPr>
          </w:p>
        </w:tc>
        <w:tc>
          <w:tcPr>
            <w:tcW w:w="2429" w:type="dxa"/>
            <w:gridSpan w:val="5"/>
          </w:tcPr>
          <w:p w14:paraId="4CF3440D" w14:textId="757B7540"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Pr>
                <w:sz w:val="20"/>
                <w:lang w:val="bg-BG"/>
              </w:rPr>
              <w:t>Към 31 декември 202</w:t>
            </w:r>
            <w:r>
              <w:rPr>
                <w:sz w:val="20"/>
                <w:lang w:val="en-US"/>
              </w:rPr>
              <w:t>1</w:t>
            </w:r>
            <w:r w:rsidRPr="00FE0ABF">
              <w:rPr>
                <w:sz w:val="20"/>
                <w:lang w:val="bg-BG"/>
              </w:rPr>
              <w:t xml:space="preserve"> г.</w:t>
            </w:r>
          </w:p>
        </w:tc>
        <w:tc>
          <w:tcPr>
            <w:tcW w:w="3250" w:type="dxa"/>
            <w:gridSpan w:val="2"/>
            <w:vAlign w:val="bottom"/>
          </w:tcPr>
          <w:p w14:paraId="2B867FAA"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1843" w:type="dxa"/>
            <w:vAlign w:val="bottom"/>
          </w:tcPr>
          <w:p w14:paraId="5F7CD73F"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1701" w:type="dxa"/>
            <w:vAlign w:val="bottom"/>
          </w:tcPr>
          <w:p w14:paraId="535A7BFB"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bg-BG"/>
              </w:rPr>
            </w:pPr>
          </w:p>
        </w:tc>
      </w:tr>
      <w:tr w:rsidR="0029267D" w:rsidRPr="00D211E1" w14:paraId="51176FED"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7C5F9770" w14:textId="77777777" w:rsidR="0029267D" w:rsidRPr="00D211E1"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2429" w:type="dxa"/>
            <w:gridSpan w:val="5"/>
          </w:tcPr>
          <w:p w14:paraId="7A419474"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Отчетна стойност</w:t>
            </w:r>
          </w:p>
        </w:tc>
        <w:tc>
          <w:tcPr>
            <w:tcW w:w="3250" w:type="dxa"/>
            <w:gridSpan w:val="2"/>
            <w:vAlign w:val="bottom"/>
          </w:tcPr>
          <w:p w14:paraId="40E90E37" w14:textId="5513B00D"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en-US"/>
              </w:rPr>
              <w:t>1,562</w:t>
            </w:r>
          </w:p>
        </w:tc>
        <w:tc>
          <w:tcPr>
            <w:tcW w:w="1843" w:type="dxa"/>
            <w:vAlign w:val="bottom"/>
          </w:tcPr>
          <w:p w14:paraId="0D4C4F0C" w14:textId="1D4EA6AE"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en-US"/>
              </w:rPr>
              <w:t>44</w:t>
            </w:r>
          </w:p>
        </w:tc>
        <w:tc>
          <w:tcPr>
            <w:tcW w:w="1701" w:type="dxa"/>
            <w:vAlign w:val="bottom"/>
          </w:tcPr>
          <w:p w14:paraId="438143EB" w14:textId="1C82D837"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1,606</w:t>
            </w:r>
          </w:p>
        </w:tc>
      </w:tr>
      <w:tr w:rsidR="0029267D" w:rsidRPr="00D211E1" w14:paraId="1FE5B103"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0B2DC3F9" w14:textId="77777777" w:rsidR="0029267D" w:rsidRPr="00D211E1"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2429" w:type="dxa"/>
            <w:gridSpan w:val="5"/>
          </w:tcPr>
          <w:p w14:paraId="75C3D802"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Натрупана амортизация</w:t>
            </w:r>
          </w:p>
        </w:tc>
        <w:tc>
          <w:tcPr>
            <w:tcW w:w="3250" w:type="dxa"/>
            <w:gridSpan w:val="2"/>
            <w:tcBorders>
              <w:bottom w:val="single" w:sz="4" w:space="0" w:color="auto"/>
            </w:tcBorders>
            <w:vAlign w:val="bottom"/>
          </w:tcPr>
          <w:p w14:paraId="7542B989" w14:textId="47AB4C6C"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(845)</w:t>
            </w:r>
          </w:p>
        </w:tc>
        <w:tc>
          <w:tcPr>
            <w:tcW w:w="1843" w:type="dxa"/>
            <w:vAlign w:val="bottom"/>
          </w:tcPr>
          <w:p w14:paraId="4C6AE24E" w14:textId="281D4808"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(29)</w:t>
            </w:r>
          </w:p>
        </w:tc>
        <w:tc>
          <w:tcPr>
            <w:tcW w:w="1701" w:type="dxa"/>
            <w:vAlign w:val="bottom"/>
          </w:tcPr>
          <w:p w14:paraId="3B78AF31" w14:textId="33BEA7A4"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(874)</w:t>
            </w:r>
          </w:p>
        </w:tc>
      </w:tr>
      <w:tr w:rsidR="0029267D" w:rsidRPr="00D211E1" w14:paraId="236CF102"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49C47B22" w14:textId="77777777" w:rsidR="0029267D" w:rsidRPr="00D211E1"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2429" w:type="dxa"/>
            <w:gridSpan w:val="5"/>
          </w:tcPr>
          <w:p w14:paraId="11B4A64A"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sidRPr="00FE0ABF">
              <w:rPr>
                <w:sz w:val="20"/>
                <w:lang w:val="bg-BG"/>
              </w:rPr>
              <w:t>Балансова стойност</w:t>
            </w:r>
          </w:p>
        </w:tc>
        <w:tc>
          <w:tcPr>
            <w:tcW w:w="3250" w:type="dxa"/>
            <w:gridSpan w:val="2"/>
            <w:tcBorders>
              <w:top w:val="single" w:sz="4" w:space="0" w:color="auto"/>
              <w:bottom w:val="single" w:sz="4" w:space="0" w:color="auto"/>
            </w:tcBorders>
            <w:vAlign w:val="bottom"/>
          </w:tcPr>
          <w:p w14:paraId="5A5C1DAD" w14:textId="36AEC301"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717</w:t>
            </w:r>
          </w:p>
        </w:tc>
        <w:tc>
          <w:tcPr>
            <w:tcW w:w="1843" w:type="dxa"/>
            <w:tcBorders>
              <w:top w:val="single" w:sz="4" w:space="0" w:color="auto"/>
              <w:bottom w:val="single" w:sz="4" w:space="0" w:color="auto"/>
            </w:tcBorders>
            <w:vAlign w:val="bottom"/>
          </w:tcPr>
          <w:p w14:paraId="544AF758" w14:textId="5887E833"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15</w:t>
            </w:r>
          </w:p>
        </w:tc>
        <w:tc>
          <w:tcPr>
            <w:tcW w:w="1701" w:type="dxa"/>
            <w:tcBorders>
              <w:top w:val="single" w:sz="4" w:space="0" w:color="auto"/>
              <w:bottom w:val="single" w:sz="4" w:space="0" w:color="auto"/>
            </w:tcBorders>
            <w:vAlign w:val="bottom"/>
          </w:tcPr>
          <w:p w14:paraId="5AFFD3CB" w14:textId="7DA3B7C9"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bg-BG"/>
              </w:rPr>
            </w:pPr>
            <w:r>
              <w:rPr>
                <w:b/>
                <w:sz w:val="20"/>
                <w:szCs w:val="20"/>
                <w:lang w:val="en-US"/>
              </w:rPr>
              <w:t>732</w:t>
            </w:r>
          </w:p>
        </w:tc>
      </w:tr>
      <w:tr w:rsidR="0029267D" w:rsidRPr="00D211E1" w14:paraId="7FCB0A5F"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183"/>
        </w:trPr>
        <w:tc>
          <w:tcPr>
            <w:tcW w:w="690" w:type="dxa"/>
          </w:tcPr>
          <w:p w14:paraId="2566A089" w14:textId="77777777" w:rsidR="0029267D" w:rsidRPr="00D211E1"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2429" w:type="dxa"/>
            <w:gridSpan w:val="5"/>
          </w:tcPr>
          <w:p w14:paraId="6D297432" w14:textId="77777777" w:rsidR="0029267D" w:rsidRPr="008E68F6"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p>
        </w:tc>
        <w:tc>
          <w:tcPr>
            <w:tcW w:w="3250" w:type="dxa"/>
            <w:gridSpan w:val="2"/>
            <w:vAlign w:val="bottom"/>
          </w:tcPr>
          <w:p w14:paraId="6A5B867E" w14:textId="77777777" w:rsidR="0029267D" w:rsidRPr="008E68F6"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843" w:type="dxa"/>
            <w:vAlign w:val="bottom"/>
          </w:tcPr>
          <w:p w14:paraId="3A796F39" w14:textId="77777777" w:rsidR="0029267D" w:rsidRPr="008E68F6"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701" w:type="dxa"/>
            <w:vAlign w:val="bottom"/>
          </w:tcPr>
          <w:p w14:paraId="5FACB5E5" w14:textId="77777777" w:rsidR="0029267D" w:rsidRPr="008E68F6"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r>
      <w:tr w:rsidR="0029267D" w:rsidRPr="003B16D0" w14:paraId="13F091F0"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485"/>
        </w:trPr>
        <w:tc>
          <w:tcPr>
            <w:tcW w:w="690" w:type="dxa"/>
          </w:tcPr>
          <w:p w14:paraId="2B59EC34" w14:textId="77777777" w:rsidR="0029267D" w:rsidRPr="003B16D0"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1842" w:type="dxa"/>
            <w:gridSpan w:val="4"/>
          </w:tcPr>
          <w:p w14:paraId="33C74CF3"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b w:val="0"/>
                <w:sz w:val="20"/>
                <w:lang w:val="bg-BG"/>
              </w:rPr>
            </w:pPr>
          </w:p>
        </w:tc>
        <w:tc>
          <w:tcPr>
            <w:tcW w:w="699" w:type="dxa"/>
            <w:gridSpan w:val="2"/>
          </w:tcPr>
          <w:p w14:paraId="7FDFD9BE"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3138" w:type="dxa"/>
          </w:tcPr>
          <w:p w14:paraId="49B15B90"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Програмни продукти</w:t>
            </w:r>
          </w:p>
        </w:tc>
        <w:tc>
          <w:tcPr>
            <w:tcW w:w="1843" w:type="dxa"/>
          </w:tcPr>
          <w:p w14:paraId="450A4AD2"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Други</w:t>
            </w:r>
          </w:p>
        </w:tc>
        <w:tc>
          <w:tcPr>
            <w:tcW w:w="1701" w:type="dxa"/>
          </w:tcPr>
          <w:p w14:paraId="36E540B8"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Общо</w:t>
            </w:r>
          </w:p>
        </w:tc>
      </w:tr>
      <w:tr w:rsidR="0029267D" w:rsidRPr="00D211E1" w14:paraId="4A6590A8"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183"/>
        </w:trPr>
        <w:tc>
          <w:tcPr>
            <w:tcW w:w="690" w:type="dxa"/>
          </w:tcPr>
          <w:p w14:paraId="0F1B556B" w14:textId="77777777" w:rsidR="0029267D" w:rsidRPr="00D211E1"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1842" w:type="dxa"/>
            <w:gridSpan w:val="4"/>
          </w:tcPr>
          <w:p w14:paraId="26A8AA50" w14:textId="6C92135E"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Pr>
                <w:sz w:val="20"/>
                <w:lang w:val="bg-BG"/>
              </w:rPr>
              <w:t>Към 30 юни</w:t>
            </w:r>
            <w:r w:rsidRPr="00FE0ABF">
              <w:rPr>
                <w:sz w:val="20"/>
                <w:lang w:val="bg-BG"/>
              </w:rPr>
              <w:t xml:space="preserve"> 202</w:t>
            </w:r>
            <w:r>
              <w:rPr>
                <w:sz w:val="20"/>
                <w:lang w:val="en-US"/>
              </w:rPr>
              <w:t>2</w:t>
            </w:r>
            <w:r w:rsidRPr="00FE0ABF">
              <w:rPr>
                <w:sz w:val="20"/>
                <w:lang w:val="bg-BG"/>
              </w:rPr>
              <w:t>г.</w:t>
            </w:r>
          </w:p>
        </w:tc>
        <w:tc>
          <w:tcPr>
            <w:tcW w:w="699" w:type="dxa"/>
            <w:gridSpan w:val="2"/>
          </w:tcPr>
          <w:p w14:paraId="2F9A7AA2"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3138" w:type="dxa"/>
            <w:vAlign w:val="bottom"/>
          </w:tcPr>
          <w:p w14:paraId="545F5BD6"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843" w:type="dxa"/>
            <w:vAlign w:val="bottom"/>
          </w:tcPr>
          <w:p w14:paraId="319D1E32"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701" w:type="dxa"/>
            <w:vAlign w:val="bottom"/>
          </w:tcPr>
          <w:p w14:paraId="739C3336"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r>
      <w:tr w:rsidR="0029267D" w:rsidRPr="00D211E1" w14:paraId="3B216012"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356B688E" w14:textId="77777777" w:rsidR="0029267D" w:rsidRPr="00D211E1" w:rsidRDefault="0029267D" w:rsidP="0029267D">
            <w:pPr>
              <w:pStyle w:val="BodyTextIndent2"/>
              <w:tabs>
                <w:tab w:val="left" w:pos="1134"/>
                <w:tab w:val="left" w:pos="1276"/>
              </w:tabs>
              <w:spacing w:line="240" w:lineRule="auto"/>
              <w:rPr>
                <w:b/>
                <w:sz w:val="22"/>
                <w:szCs w:val="22"/>
                <w:lang w:val="bg-BG"/>
              </w:rPr>
            </w:pPr>
          </w:p>
        </w:tc>
        <w:tc>
          <w:tcPr>
            <w:tcW w:w="1842" w:type="dxa"/>
            <w:gridSpan w:val="4"/>
            <w:vAlign w:val="bottom"/>
          </w:tcPr>
          <w:p w14:paraId="7496DC29" w14:textId="77777777" w:rsidR="0029267D" w:rsidRPr="00FE0ABF" w:rsidRDefault="0029267D" w:rsidP="0029267D">
            <w:pPr>
              <w:pStyle w:val="BodyTextIndent2"/>
              <w:tabs>
                <w:tab w:val="left" w:pos="1134"/>
                <w:tab w:val="left" w:pos="1276"/>
              </w:tabs>
              <w:spacing w:line="240" w:lineRule="auto"/>
              <w:ind w:left="-107"/>
              <w:rPr>
                <w:sz w:val="20"/>
                <w:lang w:val="bg-BG"/>
              </w:rPr>
            </w:pPr>
            <w:r w:rsidRPr="00FE0ABF">
              <w:rPr>
                <w:sz w:val="20"/>
                <w:lang w:val="bg-BG"/>
              </w:rPr>
              <w:t xml:space="preserve">Начално салдо </w:t>
            </w:r>
          </w:p>
        </w:tc>
        <w:tc>
          <w:tcPr>
            <w:tcW w:w="699" w:type="dxa"/>
            <w:gridSpan w:val="2"/>
          </w:tcPr>
          <w:p w14:paraId="5A890329" w14:textId="77777777" w:rsidR="0029267D" w:rsidRPr="00FE0ABF" w:rsidRDefault="0029267D" w:rsidP="0029267D">
            <w:pPr>
              <w:tabs>
                <w:tab w:val="left" w:pos="1210"/>
                <w:tab w:val="left" w:pos="1276"/>
                <w:tab w:val="center" w:pos="3402"/>
                <w:tab w:val="center" w:pos="4536"/>
                <w:tab w:val="center" w:pos="5670"/>
                <w:tab w:val="center" w:pos="6804"/>
                <w:tab w:val="right" w:pos="7655"/>
              </w:tabs>
              <w:jc w:val="right"/>
              <w:rPr>
                <w:b/>
                <w:sz w:val="20"/>
                <w:szCs w:val="20"/>
                <w:lang w:val="bg-BG"/>
              </w:rPr>
            </w:pPr>
          </w:p>
        </w:tc>
        <w:tc>
          <w:tcPr>
            <w:tcW w:w="3138" w:type="dxa"/>
            <w:vAlign w:val="bottom"/>
          </w:tcPr>
          <w:p w14:paraId="554B15E2" w14:textId="1B8C0D56" w:rsidR="0029267D" w:rsidRPr="005D334A" w:rsidRDefault="0029267D" w:rsidP="0029267D">
            <w:pPr>
              <w:tabs>
                <w:tab w:val="left" w:pos="1210"/>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717</w:t>
            </w:r>
          </w:p>
        </w:tc>
        <w:tc>
          <w:tcPr>
            <w:tcW w:w="1843" w:type="dxa"/>
            <w:vAlign w:val="bottom"/>
          </w:tcPr>
          <w:p w14:paraId="7CA53D43" w14:textId="7C57D435" w:rsidR="0029267D" w:rsidRPr="005D334A"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15</w:t>
            </w:r>
          </w:p>
        </w:tc>
        <w:tc>
          <w:tcPr>
            <w:tcW w:w="1701" w:type="dxa"/>
            <w:vAlign w:val="bottom"/>
          </w:tcPr>
          <w:p w14:paraId="6A2C28AD" w14:textId="300811B3" w:rsidR="0029267D" w:rsidRPr="00555E0B"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bg-BG"/>
              </w:rPr>
            </w:pPr>
            <w:r>
              <w:rPr>
                <w:b/>
                <w:sz w:val="20"/>
                <w:szCs w:val="20"/>
                <w:lang w:val="en-US"/>
              </w:rPr>
              <w:t>732</w:t>
            </w:r>
          </w:p>
        </w:tc>
      </w:tr>
      <w:tr w:rsidR="0029267D" w:rsidRPr="00D211E1" w14:paraId="544ED5FD"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0A6F699C" w14:textId="77777777" w:rsidR="0029267D" w:rsidRPr="00D211E1" w:rsidRDefault="0029267D" w:rsidP="0029267D">
            <w:pPr>
              <w:pStyle w:val="BodyTextIndent2"/>
              <w:tabs>
                <w:tab w:val="left" w:pos="1134"/>
                <w:tab w:val="left" w:pos="1276"/>
              </w:tabs>
              <w:spacing w:line="240" w:lineRule="auto"/>
              <w:ind w:left="0"/>
              <w:rPr>
                <w:b/>
                <w:sz w:val="22"/>
                <w:szCs w:val="22"/>
                <w:lang w:val="bg-BG"/>
              </w:rPr>
            </w:pPr>
          </w:p>
        </w:tc>
        <w:tc>
          <w:tcPr>
            <w:tcW w:w="1842" w:type="dxa"/>
            <w:gridSpan w:val="4"/>
            <w:vAlign w:val="bottom"/>
          </w:tcPr>
          <w:p w14:paraId="6F333BB1" w14:textId="77777777" w:rsidR="0029267D" w:rsidRPr="00FE0ABF" w:rsidRDefault="0029267D" w:rsidP="0029267D">
            <w:pPr>
              <w:pStyle w:val="BodyTextIndent2"/>
              <w:tabs>
                <w:tab w:val="left" w:pos="1134"/>
                <w:tab w:val="left" w:pos="1276"/>
              </w:tabs>
              <w:spacing w:line="240" w:lineRule="auto"/>
              <w:ind w:left="-107"/>
              <w:rPr>
                <w:sz w:val="20"/>
                <w:lang w:val="bg-BG"/>
              </w:rPr>
            </w:pPr>
            <w:r w:rsidRPr="00FE0ABF">
              <w:rPr>
                <w:sz w:val="20"/>
                <w:lang w:val="bg-BG"/>
              </w:rPr>
              <w:t>Новопридобити</w:t>
            </w:r>
          </w:p>
        </w:tc>
        <w:tc>
          <w:tcPr>
            <w:tcW w:w="699" w:type="dxa"/>
            <w:gridSpan w:val="2"/>
          </w:tcPr>
          <w:p w14:paraId="1B85F415"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3138" w:type="dxa"/>
            <w:vAlign w:val="bottom"/>
          </w:tcPr>
          <w:p w14:paraId="7CF189FD" w14:textId="3AA432FE" w:rsidR="0029267D" w:rsidRPr="005D334A" w:rsidRDefault="003D3F58"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14</w:t>
            </w:r>
          </w:p>
        </w:tc>
        <w:tc>
          <w:tcPr>
            <w:tcW w:w="1843" w:type="dxa"/>
            <w:vAlign w:val="bottom"/>
          </w:tcPr>
          <w:p w14:paraId="2E40DB6B" w14:textId="5A697738" w:rsidR="0029267D" w:rsidRPr="003D3F58" w:rsidRDefault="003D3F58"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87</w:t>
            </w:r>
          </w:p>
        </w:tc>
        <w:tc>
          <w:tcPr>
            <w:tcW w:w="1701" w:type="dxa"/>
            <w:vAlign w:val="bottom"/>
          </w:tcPr>
          <w:p w14:paraId="092E67C0" w14:textId="58E09DB8" w:rsidR="0029267D" w:rsidRPr="005D334A" w:rsidRDefault="003D3F58"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101</w:t>
            </w:r>
          </w:p>
        </w:tc>
      </w:tr>
      <w:tr w:rsidR="0029267D" w:rsidRPr="00D211E1" w14:paraId="112F028E"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13704B01" w14:textId="77777777" w:rsidR="0029267D" w:rsidRPr="00D211E1" w:rsidRDefault="0029267D" w:rsidP="0029267D">
            <w:pPr>
              <w:pStyle w:val="BodyTextIndent2"/>
              <w:tabs>
                <w:tab w:val="left" w:pos="1134"/>
                <w:tab w:val="left" w:pos="1276"/>
              </w:tabs>
              <w:spacing w:line="240" w:lineRule="auto"/>
              <w:ind w:left="0"/>
              <w:rPr>
                <w:b/>
                <w:sz w:val="22"/>
                <w:szCs w:val="22"/>
                <w:lang w:val="bg-BG"/>
              </w:rPr>
            </w:pPr>
          </w:p>
        </w:tc>
        <w:tc>
          <w:tcPr>
            <w:tcW w:w="1842" w:type="dxa"/>
            <w:gridSpan w:val="4"/>
            <w:vAlign w:val="bottom"/>
          </w:tcPr>
          <w:p w14:paraId="55FA29EC" w14:textId="77777777" w:rsidR="0029267D" w:rsidRPr="00FE0ABF" w:rsidRDefault="0029267D" w:rsidP="0029267D">
            <w:pPr>
              <w:pStyle w:val="BodyTextIndent2"/>
              <w:tabs>
                <w:tab w:val="left" w:pos="1134"/>
                <w:tab w:val="left" w:pos="1276"/>
              </w:tabs>
              <w:spacing w:line="240" w:lineRule="auto"/>
              <w:ind w:left="-107"/>
              <w:rPr>
                <w:sz w:val="20"/>
                <w:lang w:val="bg-BG"/>
              </w:rPr>
            </w:pPr>
            <w:r w:rsidRPr="00FE0ABF">
              <w:rPr>
                <w:sz w:val="20"/>
                <w:lang w:val="bg-BG"/>
              </w:rPr>
              <w:t>Амортизация</w:t>
            </w:r>
          </w:p>
        </w:tc>
        <w:tc>
          <w:tcPr>
            <w:tcW w:w="699" w:type="dxa"/>
            <w:gridSpan w:val="2"/>
            <w:tcBorders>
              <w:bottom w:val="single" w:sz="4" w:space="0" w:color="auto"/>
            </w:tcBorders>
          </w:tcPr>
          <w:p w14:paraId="7927244A"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3138" w:type="dxa"/>
            <w:tcBorders>
              <w:bottom w:val="single" w:sz="4" w:space="0" w:color="auto"/>
            </w:tcBorders>
            <w:vAlign w:val="bottom"/>
          </w:tcPr>
          <w:p w14:paraId="6DA817C0" w14:textId="0B109431" w:rsidR="0029267D" w:rsidRPr="005D334A"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sidRPr="005D334A">
              <w:rPr>
                <w:sz w:val="20"/>
                <w:szCs w:val="20"/>
              </w:rPr>
              <w:t>(</w:t>
            </w:r>
            <w:r w:rsidRPr="005D334A">
              <w:rPr>
                <w:sz w:val="20"/>
                <w:szCs w:val="20"/>
                <w:lang w:val="en-US"/>
              </w:rPr>
              <w:t>3</w:t>
            </w:r>
            <w:r w:rsidR="003D3F58">
              <w:rPr>
                <w:sz w:val="20"/>
                <w:szCs w:val="20"/>
                <w:lang w:val="en-US"/>
              </w:rPr>
              <w:t>54</w:t>
            </w:r>
            <w:r w:rsidRPr="005D334A">
              <w:rPr>
                <w:sz w:val="20"/>
                <w:szCs w:val="20"/>
              </w:rPr>
              <w:t>)</w:t>
            </w:r>
          </w:p>
        </w:tc>
        <w:tc>
          <w:tcPr>
            <w:tcW w:w="1843" w:type="dxa"/>
            <w:vAlign w:val="bottom"/>
          </w:tcPr>
          <w:p w14:paraId="0723C74E" w14:textId="4249FF7C" w:rsidR="0029267D" w:rsidRPr="005D334A"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sidRPr="005D334A">
              <w:rPr>
                <w:sz w:val="20"/>
                <w:szCs w:val="20"/>
              </w:rPr>
              <w:t>(</w:t>
            </w:r>
            <w:r w:rsidR="003D3F58">
              <w:rPr>
                <w:sz w:val="20"/>
                <w:szCs w:val="20"/>
                <w:lang w:val="en-US"/>
              </w:rPr>
              <w:t>6</w:t>
            </w:r>
            <w:r w:rsidRPr="005D334A">
              <w:rPr>
                <w:sz w:val="20"/>
                <w:szCs w:val="20"/>
              </w:rPr>
              <w:t>)</w:t>
            </w:r>
          </w:p>
        </w:tc>
        <w:tc>
          <w:tcPr>
            <w:tcW w:w="1701" w:type="dxa"/>
            <w:vAlign w:val="bottom"/>
          </w:tcPr>
          <w:p w14:paraId="02A1B87B" w14:textId="77777777" w:rsidR="0029267D" w:rsidRPr="005D334A"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sidRPr="005D334A">
              <w:rPr>
                <w:sz w:val="20"/>
                <w:szCs w:val="20"/>
              </w:rPr>
              <w:t>(</w:t>
            </w:r>
            <w:r w:rsidRPr="005D334A">
              <w:rPr>
                <w:sz w:val="20"/>
                <w:szCs w:val="20"/>
                <w:lang w:val="en-US"/>
              </w:rPr>
              <w:t>347</w:t>
            </w:r>
            <w:r w:rsidRPr="005D334A">
              <w:rPr>
                <w:sz w:val="20"/>
                <w:szCs w:val="20"/>
              </w:rPr>
              <w:t>)</w:t>
            </w:r>
          </w:p>
        </w:tc>
      </w:tr>
      <w:tr w:rsidR="0029267D" w:rsidRPr="00D211E1" w14:paraId="18094978"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5381BA15" w14:textId="77777777" w:rsidR="0029267D" w:rsidRPr="00D211E1" w:rsidRDefault="0029267D" w:rsidP="0029267D">
            <w:pPr>
              <w:pStyle w:val="BodyTextIndent2"/>
              <w:tabs>
                <w:tab w:val="left" w:pos="1134"/>
                <w:tab w:val="left" w:pos="1276"/>
              </w:tabs>
              <w:spacing w:line="240" w:lineRule="auto"/>
              <w:rPr>
                <w:b/>
                <w:sz w:val="22"/>
                <w:szCs w:val="22"/>
                <w:lang w:val="bg-BG"/>
              </w:rPr>
            </w:pPr>
          </w:p>
        </w:tc>
        <w:tc>
          <w:tcPr>
            <w:tcW w:w="1842" w:type="dxa"/>
            <w:gridSpan w:val="4"/>
          </w:tcPr>
          <w:p w14:paraId="32CCA6D3" w14:textId="77777777" w:rsidR="0029267D" w:rsidRPr="00FE0ABF" w:rsidRDefault="0029267D" w:rsidP="0029267D">
            <w:pPr>
              <w:pStyle w:val="BodyTextIndent2"/>
              <w:tabs>
                <w:tab w:val="left" w:pos="1134"/>
                <w:tab w:val="left" w:pos="1276"/>
              </w:tabs>
              <w:spacing w:line="240" w:lineRule="auto"/>
              <w:ind w:left="-107"/>
              <w:rPr>
                <w:b/>
                <w:sz w:val="20"/>
                <w:lang w:val="bg-BG"/>
              </w:rPr>
            </w:pPr>
            <w:r w:rsidRPr="00FE0ABF">
              <w:rPr>
                <w:b/>
                <w:sz w:val="20"/>
                <w:lang w:val="bg-BG"/>
              </w:rPr>
              <w:t>Балансова стойност</w:t>
            </w:r>
          </w:p>
        </w:tc>
        <w:tc>
          <w:tcPr>
            <w:tcW w:w="699" w:type="dxa"/>
            <w:gridSpan w:val="2"/>
            <w:tcBorders>
              <w:top w:val="single" w:sz="4" w:space="0" w:color="auto"/>
              <w:bottom w:val="single" w:sz="4" w:space="0" w:color="auto"/>
            </w:tcBorders>
          </w:tcPr>
          <w:p w14:paraId="7028B568"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en-US"/>
              </w:rPr>
            </w:pPr>
          </w:p>
        </w:tc>
        <w:tc>
          <w:tcPr>
            <w:tcW w:w="3138" w:type="dxa"/>
            <w:tcBorders>
              <w:top w:val="single" w:sz="4" w:space="0" w:color="auto"/>
              <w:bottom w:val="single" w:sz="4" w:space="0" w:color="auto"/>
            </w:tcBorders>
            <w:vAlign w:val="bottom"/>
          </w:tcPr>
          <w:p w14:paraId="64C43EEE" w14:textId="72387863" w:rsidR="0029267D" w:rsidRPr="005D334A" w:rsidRDefault="003D3F58" w:rsidP="0029267D">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rPr>
              <w:t>377</w:t>
            </w:r>
          </w:p>
        </w:tc>
        <w:tc>
          <w:tcPr>
            <w:tcW w:w="1843" w:type="dxa"/>
            <w:tcBorders>
              <w:top w:val="single" w:sz="4" w:space="0" w:color="auto"/>
              <w:bottom w:val="single" w:sz="6" w:space="0" w:color="auto"/>
            </w:tcBorders>
            <w:vAlign w:val="bottom"/>
          </w:tcPr>
          <w:p w14:paraId="73F3DD92" w14:textId="0E3C2003" w:rsidR="0029267D" w:rsidRPr="003D3F58" w:rsidRDefault="003D3F58" w:rsidP="0029267D">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96</w:t>
            </w:r>
          </w:p>
        </w:tc>
        <w:tc>
          <w:tcPr>
            <w:tcW w:w="1701" w:type="dxa"/>
            <w:tcBorders>
              <w:top w:val="single" w:sz="4" w:space="0" w:color="auto"/>
              <w:bottom w:val="single" w:sz="6" w:space="0" w:color="auto"/>
            </w:tcBorders>
            <w:vAlign w:val="bottom"/>
          </w:tcPr>
          <w:p w14:paraId="6D881136" w14:textId="14CEFCC4" w:rsidR="0029267D" w:rsidRPr="003D3F58" w:rsidRDefault="003D3F58" w:rsidP="0029267D">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473</w:t>
            </w:r>
          </w:p>
        </w:tc>
      </w:tr>
      <w:tr w:rsidR="0029267D" w:rsidRPr="00D211E1" w14:paraId="6A8190E1"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37543605" w14:textId="77777777" w:rsidR="0029267D" w:rsidRPr="00D211E1" w:rsidRDefault="0029267D" w:rsidP="0029267D">
            <w:pPr>
              <w:pStyle w:val="BodyTextIndent2"/>
              <w:tabs>
                <w:tab w:val="left" w:pos="1134"/>
                <w:tab w:val="left" w:pos="1276"/>
              </w:tabs>
              <w:spacing w:line="240" w:lineRule="auto"/>
              <w:rPr>
                <w:b/>
                <w:sz w:val="22"/>
                <w:szCs w:val="22"/>
                <w:lang w:val="bg-BG"/>
              </w:rPr>
            </w:pPr>
          </w:p>
        </w:tc>
        <w:tc>
          <w:tcPr>
            <w:tcW w:w="1842" w:type="dxa"/>
            <w:gridSpan w:val="4"/>
          </w:tcPr>
          <w:p w14:paraId="34A924D9" w14:textId="77777777" w:rsidR="0029267D" w:rsidRPr="00FE0ABF" w:rsidRDefault="0029267D" w:rsidP="0029267D">
            <w:pPr>
              <w:pStyle w:val="BodyTextIndent2"/>
              <w:tabs>
                <w:tab w:val="left" w:pos="1134"/>
                <w:tab w:val="left" w:pos="1276"/>
              </w:tabs>
              <w:spacing w:line="240" w:lineRule="auto"/>
              <w:ind w:left="-107"/>
              <w:rPr>
                <w:b/>
                <w:sz w:val="20"/>
                <w:lang w:val="bg-BG"/>
              </w:rPr>
            </w:pPr>
          </w:p>
        </w:tc>
        <w:tc>
          <w:tcPr>
            <w:tcW w:w="699" w:type="dxa"/>
            <w:gridSpan w:val="2"/>
            <w:tcBorders>
              <w:top w:val="single" w:sz="4" w:space="0" w:color="auto"/>
            </w:tcBorders>
          </w:tcPr>
          <w:p w14:paraId="57F77A2A"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3138" w:type="dxa"/>
            <w:tcBorders>
              <w:top w:val="single" w:sz="4" w:space="0" w:color="auto"/>
            </w:tcBorders>
            <w:vAlign w:val="bottom"/>
          </w:tcPr>
          <w:p w14:paraId="4C167539" w14:textId="127852EA" w:rsidR="0029267D" w:rsidRPr="003D3F58" w:rsidRDefault="0029267D" w:rsidP="003D3F58">
            <w:pPr>
              <w:tabs>
                <w:tab w:val="left" w:pos="1134"/>
                <w:tab w:val="left" w:pos="1276"/>
                <w:tab w:val="center" w:pos="3402"/>
                <w:tab w:val="center" w:pos="4536"/>
                <w:tab w:val="center" w:pos="5670"/>
                <w:tab w:val="center" w:pos="6804"/>
                <w:tab w:val="right" w:pos="7655"/>
              </w:tabs>
              <w:jc w:val="center"/>
              <w:rPr>
                <w:sz w:val="20"/>
                <w:szCs w:val="20"/>
                <w:highlight w:val="yellow"/>
                <w:lang w:val="en-US"/>
              </w:rPr>
            </w:pPr>
          </w:p>
        </w:tc>
        <w:tc>
          <w:tcPr>
            <w:tcW w:w="1843" w:type="dxa"/>
            <w:vAlign w:val="bottom"/>
          </w:tcPr>
          <w:p w14:paraId="3D2C2D3D" w14:textId="77777777" w:rsidR="0029267D" w:rsidRPr="002A55A4" w:rsidRDefault="0029267D" w:rsidP="0029267D">
            <w:pPr>
              <w:tabs>
                <w:tab w:val="left" w:pos="1134"/>
                <w:tab w:val="left" w:pos="1276"/>
                <w:tab w:val="center" w:pos="3402"/>
                <w:tab w:val="center" w:pos="4536"/>
                <w:tab w:val="center" w:pos="5670"/>
                <w:tab w:val="center" w:pos="6804"/>
                <w:tab w:val="right" w:pos="7655"/>
              </w:tabs>
              <w:jc w:val="right"/>
              <w:rPr>
                <w:sz w:val="20"/>
                <w:szCs w:val="20"/>
                <w:highlight w:val="yellow"/>
                <w:lang w:val="bg-BG"/>
              </w:rPr>
            </w:pPr>
          </w:p>
        </w:tc>
        <w:tc>
          <w:tcPr>
            <w:tcW w:w="1701" w:type="dxa"/>
            <w:vAlign w:val="bottom"/>
          </w:tcPr>
          <w:p w14:paraId="62D04204" w14:textId="77777777" w:rsidR="0029267D" w:rsidRPr="002A55A4" w:rsidRDefault="0029267D" w:rsidP="0029267D">
            <w:pPr>
              <w:tabs>
                <w:tab w:val="left" w:pos="1134"/>
                <w:tab w:val="left" w:pos="1276"/>
                <w:tab w:val="center" w:pos="3402"/>
                <w:tab w:val="center" w:pos="4536"/>
                <w:tab w:val="center" w:pos="5670"/>
                <w:tab w:val="center" w:pos="6804"/>
                <w:tab w:val="right" w:pos="7655"/>
              </w:tabs>
              <w:jc w:val="right"/>
              <w:rPr>
                <w:sz w:val="20"/>
                <w:szCs w:val="20"/>
                <w:highlight w:val="yellow"/>
                <w:lang w:val="bg-BG"/>
              </w:rPr>
            </w:pPr>
          </w:p>
        </w:tc>
      </w:tr>
      <w:tr w:rsidR="0029267D" w:rsidRPr="00D211E1" w14:paraId="66192A8F"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07A00A7E" w14:textId="77777777" w:rsidR="0029267D" w:rsidRPr="00D211E1" w:rsidRDefault="0029267D" w:rsidP="0029267D">
            <w:pPr>
              <w:pStyle w:val="BodyTextIndent2"/>
              <w:tabs>
                <w:tab w:val="left" w:pos="1134"/>
                <w:tab w:val="left" w:pos="1276"/>
              </w:tabs>
              <w:spacing w:line="240" w:lineRule="auto"/>
              <w:rPr>
                <w:sz w:val="22"/>
                <w:szCs w:val="22"/>
                <w:lang w:val="bg-BG"/>
              </w:rPr>
            </w:pPr>
          </w:p>
        </w:tc>
        <w:tc>
          <w:tcPr>
            <w:tcW w:w="1842" w:type="dxa"/>
            <w:gridSpan w:val="4"/>
          </w:tcPr>
          <w:p w14:paraId="21BF35D4" w14:textId="35A30F9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Pr>
                <w:sz w:val="20"/>
                <w:lang w:val="bg-BG"/>
              </w:rPr>
              <w:t>Към 30 юни</w:t>
            </w:r>
            <w:r w:rsidRPr="00FE0ABF">
              <w:rPr>
                <w:sz w:val="20"/>
                <w:lang w:val="bg-BG"/>
              </w:rPr>
              <w:t xml:space="preserve"> 202</w:t>
            </w:r>
            <w:r>
              <w:rPr>
                <w:sz w:val="20"/>
                <w:lang w:val="en-US"/>
              </w:rPr>
              <w:t>2</w:t>
            </w:r>
            <w:r w:rsidRPr="00FE0ABF">
              <w:rPr>
                <w:sz w:val="20"/>
                <w:lang w:val="bg-BG"/>
              </w:rPr>
              <w:t>г.</w:t>
            </w:r>
          </w:p>
        </w:tc>
        <w:tc>
          <w:tcPr>
            <w:tcW w:w="699" w:type="dxa"/>
            <w:gridSpan w:val="2"/>
          </w:tcPr>
          <w:p w14:paraId="3F80C661"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3138" w:type="dxa"/>
            <w:vAlign w:val="bottom"/>
          </w:tcPr>
          <w:p w14:paraId="4A475233" w14:textId="77777777" w:rsidR="0029267D" w:rsidRPr="002A55A4" w:rsidRDefault="0029267D" w:rsidP="0029267D">
            <w:pPr>
              <w:tabs>
                <w:tab w:val="left" w:pos="1134"/>
                <w:tab w:val="left" w:pos="1276"/>
                <w:tab w:val="center" w:pos="3402"/>
                <w:tab w:val="center" w:pos="4536"/>
                <w:tab w:val="center" w:pos="5670"/>
                <w:tab w:val="center" w:pos="6804"/>
                <w:tab w:val="right" w:pos="7655"/>
              </w:tabs>
              <w:jc w:val="right"/>
              <w:rPr>
                <w:b/>
                <w:sz w:val="20"/>
                <w:szCs w:val="20"/>
                <w:highlight w:val="yellow"/>
                <w:lang w:val="bg-BG"/>
              </w:rPr>
            </w:pPr>
          </w:p>
        </w:tc>
        <w:tc>
          <w:tcPr>
            <w:tcW w:w="1843" w:type="dxa"/>
            <w:vAlign w:val="bottom"/>
          </w:tcPr>
          <w:p w14:paraId="26BB2DF0" w14:textId="77777777" w:rsidR="0029267D" w:rsidRPr="002A55A4" w:rsidRDefault="0029267D" w:rsidP="0029267D">
            <w:pPr>
              <w:tabs>
                <w:tab w:val="left" w:pos="1134"/>
                <w:tab w:val="left" w:pos="1276"/>
                <w:tab w:val="center" w:pos="3402"/>
                <w:tab w:val="center" w:pos="4536"/>
                <w:tab w:val="center" w:pos="5670"/>
                <w:tab w:val="center" w:pos="6804"/>
                <w:tab w:val="right" w:pos="7655"/>
              </w:tabs>
              <w:jc w:val="right"/>
              <w:rPr>
                <w:b/>
                <w:sz w:val="20"/>
                <w:szCs w:val="20"/>
                <w:highlight w:val="yellow"/>
                <w:lang w:val="bg-BG"/>
              </w:rPr>
            </w:pPr>
          </w:p>
        </w:tc>
        <w:tc>
          <w:tcPr>
            <w:tcW w:w="1701" w:type="dxa"/>
            <w:vAlign w:val="bottom"/>
          </w:tcPr>
          <w:p w14:paraId="75DE2408" w14:textId="77777777" w:rsidR="0029267D" w:rsidRPr="002A55A4" w:rsidRDefault="0029267D" w:rsidP="0029267D">
            <w:pPr>
              <w:tabs>
                <w:tab w:val="left" w:pos="1134"/>
                <w:tab w:val="left" w:pos="1276"/>
                <w:tab w:val="center" w:pos="3402"/>
                <w:tab w:val="center" w:pos="4536"/>
                <w:tab w:val="center" w:pos="5670"/>
                <w:tab w:val="center" w:pos="6804"/>
                <w:tab w:val="right" w:pos="7655"/>
              </w:tabs>
              <w:jc w:val="right"/>
              <w:rPr>
                <w:b/>
                <w:sz w:val="20"/>
                <w:szCs w:val="20"/>
                <w:highlight w:val="yellow"/>
                <w:lang w:val="bg-BG"/>
              </w:rPr>
            </w:pPr>
          </w:p>
        </w:tc>
      </w:tr>
      <w:tr w:rsidR="0029267D" w:rsidRPr="00D211E1" w14:paraId="7FEE9C1F"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6E82A044" w14:textId="77777777" w:rsidR="0029267D" w:rsidRPr="00D211E1"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1842" w:type="dxa"/>
            <w:gridSpan w:val="4"/>
          </w:tcPr>
          <w:p w14:paraId="244B3542"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Отчетна стойност</w:t>
            </w:r>
          </w:p>
        </w:tc>
        <w:tc>
          <w:tcPr>
            <w:tcW w:w="699" w:type="dxa"/>
            <w:gridSpan w:val="2"/>
          </w:tcPr>
          <w:p w14:paraId="7446F5D2"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3138" w:type="dxa"/>
            <w:vAlign w:val="bottom"/>
          </w:tcPr>
          <w:p w14:paraId="6151791D" w14:textId="59410350" w:rsidR="0029267D" w:rsidRPr="003D3F58"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sidRPr="009F0EC8">
              <w:rPr>
                <w:sz w:val="20"/>
                <w:szCs w:val="20"/>
                <w:lang w:val="bg-BG"/>
              </w:rPr>
              <w:t>1,</w:t>
            </w:r>
            <w:r w:rsidR="003D3F58">
              <w:rPr>
                <w:sz w:val="20"/>
                <w:szCs w:val="20"/>
                <w:lang w:val="en-US"/>
              </w:rPr>
              <w:t>486</w:t>
            </w:r>
          </w:p>
        </w:tc>
        <w:tc>
          <w:tcPr>
            <w:tcW w:w="1843" w:type="dxa"/>
            <w:vAlign w:val="bottom"/>
          </w:tcPr>
          <w:p w14:paraId="5926A517" w14:textId="67D39456" w:rsidR="0029267D" w:rsidRPr="003D3F58" w:rsidRDefault="003D3F58"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131</w:t>
            </w:r>
          </w:p>
        </w:tc>
        <w:tc>
          <w:tcPr>
            <w:tcW w:w="1701" w:type="dxa"/>
            <w:vAlign w:val="bottom"/>
          </w:tcPr>
          <w:p w14:paraId="3A984DD4" w14:textId="7EED94D3" w:rsidR="0029267D" w:rsidRPr="003D3F58"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bg-BG"/>
              </w:rPr>
              <w:t>1,</w:t>
            </w:r>
            <w:r w:rsidR="003D3F58">
              <w:rPr>
                <w:sz w:val="20"/>
                <w:szCs w:val="20"/>
                <w:lang w:val="en-US"/>
              </w:rPr>
              <w:t>617</w:t>
            </w:r>
          </w:p>
        </w:tc>
      </w:tr>
      <w:tr w:rsidR="0029267D" w:rsidRPr="00D211E1" w14:paraId="33863AB1"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7FE856DB" w14:textId="77777777" w:rsidR="0029267D" w:rsidRPr="00D211E1"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1842" w:type="dxa"/>
            <w:gridSpan w:val="4"/>
          </w:tcPr>
          <w:p w14:paraId="0F590AAB"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Натрупана амортизация</w:t>
            </w:r>
          </w:p>
        </w:tc>
        <w:tc>
          <w:tcPr>
            <w:tcW w:w="699" w:type="dxa"/>
            <w:gridSpan w:val="2"/>
            <w:tcBorders>
              <w:bottom w:val="single" w:sz="4" w:space="0" w:color="auto"/>
            </w:tcBorders>
          </w:tcPr>
          <w:p w14:paraId="65FB0661"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3138" w:type="dxa"/>
            <w:tcBorders>
              <w:bottom w:val="single" w:sz="4" w:space="0" w:color="auto"/>
            </w:tcBorders>
            <w:vAlign w:val="bottom"/>
          </w:tcPr>
          <w:p w14:paraId="6A30A348" w14:textId="7BC8EBDC" w:rsidR="0029267D" w:rsidRPr="009F0EC8"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sidRPr="009F0EC8">
              <w:rPr>
                <w:sz w:val="20"/>
                <w:szCs w:val="20"/>
              </w:rPr>
              <w:t>(</w:t>
            </w:r>
            <w:r w:rsidR="003D3F58">
              <w:rPr>
                <w:sz w:val="20"/>
                <w:szCs w:val="20"/>
                <w:lang w:val="en-US"/>
              </w:rPr>
              <w:t>1,009</w:t>
            </w:r>
            <w:r w:rsidRPr="009F0EC8">
              <w:rPr>
                <w:sz w:val="20"/>
                <w:szCs w:val="20"/>
              </w:rPr>
              <w:t>)</w:t>
            </w:r>
          </w:p>
        </w:tc>
        <w:tc>
          <w:tcPr>
            <w:tcW w:w="1843" w:type="dxa"/>
            <w:vAlign w:val="bottom"/>
          </w:tcPr>
          <w:p w14:paraId="5FD4BD02" w14:textId="10451633" w:rsidR="0029267D" w:rsidRPr="009F0EC8"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sidRPr="009F0EC8">
              <w:rPr>
                <w:sz w:val="20"/>
                <w:szCs w:val="20"/>
              </w:rPr>
              <w:t>(</w:t>
            </w:r>
            <w:r w:rsidR="003D3F58">
              <w:rPr>
                <w:sz w:val="20"/>
                <w:szCs w:val="20"/>
                <w:lang w:val="en-US"/>
              </w:rPr>
              <w:t>35</w:t>
            </w:r>
            <w:r w:rsidRPr="009F0EC8">
              <w:rPr>
                <w:sz w:val="20"/>
                <w:szCs w:val="20"/>
              </w:rPr>
              <w:t>)</w:t>
            </w:r>
          </w:p>
        </w:tc>
        <w:tc>
          <w:tcPr>
            <w:tcW w:w="1701" w:type="dxa"/>
            <w:vAlign w:val="bottom"/>
          </w:tcPr>
          <w:p w14:paraId="7F63D242" w14:textId="77777777" w:rsidR="0029267D" w:rsidRPr="009F0EC8" w:rsidRDefault="0029267D" w:rsidP="0029267D">
            <w:pPr>
              <w:tabs>
                <w:tab w:val="left" w:pos="1134"/>
                <w:tab w:val="left" w:pos="1276"/>
                <w:tab w:val="center" w:pos="3402"/>
                <w:tab w:val="center" w:pos="4536"/>
                <w:tab w:val="center" w:pos="5670"/>
                <w:tab w:val="center" w:pos="6804"/>
                <w:tab w:val="right" w:pos="7655"/>
              </w:tabs>
              <w:jc w:val="right"/>
              <w:rPr>
                <w:sz w:val="20"/>
                <w:szCs w:val="20"/>
                <w:lang w:val="en-US"/>
              </w:rPr>
            </w:pPr>
            <w:r w:rsidRPr="009F0EC8">
              <w:rPr>
                <w:sz w:val="20"/>
                <w:szCs w:val="20"/>
              </w:rPr>
              <w:t>(</w:t>
            </w:r>
            <w:r w:rsidRPr="009F0EC8">
              <w:rPr>
                <w:sz w:val="20"/>
                <w:szCs w:val="20"/>
                <w:lang w:val="en-US"/>
              </w:rPr>
              <w:t>520</w:t>
            </w:r>
            <w:r w:rsidRPr="009F0EC8">
              <w:rPr>
                <w:sz w:val="20"/>
                <w:szCs w:val="20"/>
              </w:rPr>
              <w:t>)</w:t>
            </w:r>
          </w:p>
        </w:tc>
      </w:tr>
      <w:tr w:rsidR="0029267D" w:rsidRPr="00D211E1" w14:paraId="2721A12E" w14:textId="77777777" w:rsidTr="00292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690" w:type="dxa"/>
          </w:tcPr>
          <w:p w14:paraId="3F8676F0" w14:textId="77777777" w:rsidR="0029267D" w:rsidRPr="00D211E1"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1842" w:type="dxa"/>
            <w:gridSpan w:val="4"/>
          </w:tcPr>
          <w:p w14:paraId="248D987A" w14:textId="77777777" w:rsidR="0029267D" w:rsidRPr="00FE0ABF" w:rsidRDefault="0029267D" w:rsidP="0029267D">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sidRPr="00FE0ABF">
              <w:rPr>
                <w:sz w:val="20"/>
                <w:lang w:val="bg-BG"/>
              </w:rPr>
              <w:t>Балансова стойност</w:t>
            </w:r>
          </w:p>
        </w:tc>
        <w:tc>
          <w:tcPr>
            <w:tcW w:w="699" w:type="dxa"/>
            <w:gridSpan w:val="2"/>
            <w:tcBorders>
              <w:top w:val="single" w:sz="4" w:space="0" w:color="auto"/>
              <w:bottom w:val="single" w:sz="4" w:space="0" w:color="auto"/>
            </w:tcBorders>
          </w:tcPr>
          <w:p w14:paraId="671F3824" w14:textId="77777777" w:rsidR="0029267D" w:rsidRPr="00FE0ABF" w:rsidRDefault="0029267D" w:rsidP="0029267D">
            <w:pPr>
              <w:tabs>
                <w:tab w:val="left" w:pos="1134"/>
                <w:tab w:val="left" w:pos="1276"/>
                <w:tab w:val="center" w:pos="3402"/>
                <w:tab w:val="center" w:pos="4536"/>
                <w:tab w:val="center" w:pos="5670"/>
                <w:tab w:val="center" w:pos="6804"/>
                <w:tab w:val="right" w:pos="7655"/>
              </w:tabs>
              <w:jc w:val="right"/>
              <w:rPr>
                <w:b/>
                <w:sz w:val="20"/>
                <w:szCs w:val="20"/>
                <w:lang w:val="en-US"/>
              </w:rPr>
            </w:pPr>
          </w:p>
        </w:tc>
        <w:tc>
          <w:tcPr>
            <w:tcW w:w="3138" w:type="dxa"/>
            <w:tcBorders>
              <w:top w:val="single" w:sz="4" w:space="0" w:color="auto"/>
              <w:bottom w:val="single" w:sz="4" w:space="0" w:color="auto"/>
            </w:tcBorders>
            <w:vAlign w:val="bottom"/>
          </w:tcPr>
          <w:p w14:paraId="33B9A348" w14:textId="2C64D938" w:rsidR="0029267D" w:rsidRPr="009F0EC8" w:rsidRDefault="003D3F58" w:rsidP="0029267D">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rPr>
              <w:t>377</w:t>
            </w:r>
          </w:p>
        </w:tc>
        <w:tc>
          <w:tcPr>
            <w:tcW w:w="1843" w:type="dxa"/>
            <w:tcBorders>
              <w:top w:val="single" w:sz="4" w:space="0" w:color="auto"/>
              <w:bottom w:val="single" w:sz="4" w:space="0" w:color="auto"/>
            </w:tcBorders>
            <w:vAlign w:val="bottom"/>
          </w:tcPr>
          <w:p w14:paraId="3AAECA58" w14:textId="2BEAC9A3" w:rsidR="0029267D" w:rsidRPr="003D3F58" w:rsidRDefault="003D3F58" w:rsidP="0029267D">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96</w:t>
            </w:r>
          </w:p>
        </w:tc>
        <w:tc>
          <w:tcPr>
            <w:tcW w:w="1701" w:type="dxa"/>
            <w:tcBorders>
              <w:top w:val="single" w:sz="4" w:space="0" w:color="auto"/>
              <w:bottom w:val="single" w:sz="4" w:space="0" w:color="auto"/>
            </w:tcBorders>
            <w:vAlign w:val="bottom"/>
          </w:tcPr>
          <w:p w14:paraId="5E9577CB" w14:textId="0528C286" w:rsidR="0029267D" w:rsidRPr="003D3F58" w:rsidRDefault="003D3F58" w:rsidP="0029267D">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en-US"/>
              </w:rPr>
              <w:t>473</w:t>
            </w:r>
          </w:p>
        </w:tc>
      </w:tr>
    </w:tbl>
    <w:p w14:paraId="503133E8" w14:textId="77777777" w:rsidR="00336F6B" w:rsidRDefault="00336F6B" w:rsidP="00336F6B">
      <w:pPr>
        <w:jc w:val="center"/>
      </w:pPr>
      <w:bookmarkStart w:id="16" w:name="_Hlk67924391"/>
    </w:p>
    <w:bookmarkEnd w:id="16"/>
    <w:p w14:paraId="0AA12F17" w14:textId="77123759" w:rsidR="00336F6B" w:rsidRPr="00333360" w:rsidRDefault="00336F6B" w:rsidP="00336F6B">
      <w:pPr>
        <w:spacing w:before="120" w:after="120"/>
        <w:jc w:val="both"/>
        <w:rPr>
          <w:sz w:val="22"/>
          <w:szCs w:val="22"/>
          <w:lang w:val="bg-BG"/>
        </w:rPr>
      </w:pPr>
      <w:r w:rsidRPr="00333360">
        <w:rPr>
          <w:sz w:val="22"/>
          <w:szCs w:val="22"/>
          <w:lang w:val="bg-BG"/>
        </w:rPr>
        <w:t>Дружеството няма съществени договорни задължения за придобиване на нематериални активи  към 3</w:t>
      </w:r>
      <w:r>
        <w:rPr>
          <w:sz w:val="22"/>
          <w:szCs w:val="22"/>
          <w:lang w:val="bg-BG"/>
        </w:rPr>
        <w:t>0</w:t>
      </w:r>
      <w:r w:rsidRPr="00333360">
        <w:rPr>
          <w:sz w:val="22"/>
          <w:szCs w:val="22"/>
          <w:lang w:val="bg-BG"/>
        </w:rPr>
        <w:t xml:space="preserve"> </w:t>
      </w:r>
      <w:r>
        <w:rPr>
          <w:sz w:val="22"/>
          <w:szCs w:val="22"/>
          <w:lang w:val="bg-BG"/>
        </w:rPr>
        <w:t>юни</w:t>
      </w:r>
      <w:r w:rsidRPr="00333360">
        <w:rPr>
          <w:sz w:val="22"/>
          <w:szCs w:val="22"/>
          <w:lang w:val="bg-BG"/>
        </w:rPr>
        <w:t xml:space="preserve"> 20</w:t>
      </w:r>
      <w:r>
        <w:rPr>
          <w:sz w:val="22"/>
          <w:szCs w:val="22"/>
          <w:lang w:val="en-US"/>
        </w:rPr>
        <w:t>2</w:t>
      </w:r>
      <w:r w:rsidR="0019217B">
        <w:rPr>
          <w:sz w:val="22"/>
          <w:szCs w:val="22"/>
          <w:lang w:val="en-US"/>
        </w:rPr>
        <w:t>2</w:t>
      </w:r>
      <w:r w:rsidRPr="00333360">
        <w:rPr>
          <w:sz w:val="22"/>
          <w:szCs w:val="22"/>
          <w:lang w:val="bg-BG"/>
        </w:rPr>
        <w:t xml:space="preserve"> г. и </w:t>
      </w:r>
      <w:r>
        <w:rPr>
          <w:sz w:val="22"/>
          <w:szCs w:val="22"/>
          <w:lang w:val="bg-BG"/>
        </w:rPr>
        <w:t>31 декември 202</w:t>
      </w:r>
      <w:r w:rsidR="0019217B">
        <w:rPr>
          <w:sz w:val="22"/>
          <w:szCs w:val="22"/>
          <w:lang w:val="en-US"/>
        </w:rPr>
        <w:t>1</w:t>
      </w:r>
      <w:r w:rsidRPr="00333360">
        <w:rPr>
          <w:sz w:val="22"/>
          <w:szCs w:val="22"/>
          <w:lang w:val="bg-BG"/>
        </w:rPr>
        <w:t xml:space="preserve"> г. </w:t>
      </w:r>
    </w:p>
    <w:p w14:paraId="649836BB" w14:textId="77777777" w:rsidR="00336F6B" w:rsidRPr="00333360" w:rsidRDefault="00336F6B" w:rsidP="00336F6B">
      <w:pPr>
        <w:spacing w:before="120" w:after="120"/>
        <w:jc w:val="both"/>
        <w:rPr>
          <w:sz w:val="22"/>
          <w:szCs w:val="22"/>
          <w:lang w:val="bg-BG"/>
        </w:rPr>
      </w:pPr>
      <w:r w:rsidRPr="00333360">
        <w:rPr>
          <w:sz w:val="22"/>
          <w:szCs w:val="22"/>
          <w:lang w:val="bg-BG"/>
        </w:rPr>
        <w:t>Всички разходи за амортизация са включени в индивидуалния отчет за печалбата или загубата и другия всеобхватен доход на ред „</w:t>
      </w:r>
      <w:r>
        <w:rPr>
          <w:sz w:val="22"/>
          <w:szCs w:val="22"/>
          <w:lang w:val="bg-BG"/>
        </w:rPr>
        <w:t>А</w:t>
      </w:r>
      <w:r w:rsidRPr="00333360">
        <w:rPr>
          <w:sz w:val="22"/>
          <w:szCs w:val="22"/>
          <w:lang w:val="bg-BG"/>
        </w:rPr>
        <w:t xml:space="preserve">мортизация на </w:t>
      </w:r>
      <w:r>
        <w:rPr>
          <w:sz w:val="22"/>
          <w:szCs w:val="22"/>
          <w:lang w:val="bg-BG"/>
        </w:rPr>
        <w:t>ИМС и ДНА</w:t>
      </w:r>
      <w:bookmarkStart w:id="17" w:name="_Hlk38375275"/>
      <w:r w:rsidRPr="00333360">
        <w:rPr>
          <w:sz w:val="22"/>
          <w:szCs w:val="22"/>
          <w:lang w:val="bg-BG"/>
        </w:rPr>
        <w:t>”</w:t>
      </w:r>
      <w:bookmarkEnd w:id="17"/>
      <w:r w:rsidRPr="00333360">
        <w:rPr>
          <w:sz w:val="22"/>
          <w:szCs w:val="22"/>
          <w:lang w:val="bg-BG"/>
        </w:rPr>
        <w:t>.</w:t>
      </w:r>
    </w:p>
    <w:tbl>
      <w:tblPr>
        <w:tblW w:w="10240" w:type="dxa"/>
        <w:tblInd w:w="-601" w:type="dxa"/>
        <w:tblLayout w:type="fixed"/>
        <w:tblLook w:val="0000" w:firstRow="0" w:lastRow="0" w:firstColumn="0" w:lastColumn="0" w:noHBand="0" w:noVBand="0"/>
      </w:tblPr>
      <w:tblGrid>
        <w:gridCol w:w="709"/>
        <w:gridCol w:w="142"/>
        <w:gridCol w:w="6095"/>
        <w:gridCol w:w="1560"/>
        <w:gridCol w:w="1417"/>
        <w:gridCol w:w="317"/>
      </w:tblGrid>
      <w:tr w:rsidR="00336F6B" w:rsidRPr="00D211E1" w14:paraId="7941A0B8" w14:textId="77777777" w:rsidTr="00E546DE">
        <w:trPr>
          <w:gridAfter w:val="1"/>
          <w:wAfter w:w="317" w:type="dxa"/>
        </w:trPr>
        <w:tc>
          <w:tcPr>
            <w:tcW w:w="851" w:type="dxa"/>
            <w:gridSpan w:val="2"/>
          </w:tcPr>
          <w:p w14:paraId="49910F8B" w14:textId="39DFFCE9" w:rsidR="00D45BE7" w:rsidRPr="005029BE" w:rsidRDefault="00336F6B" w:rsidP="00EF420C">
            <w:pPr>
              <w:tabs>
                <w:tab w:val="left" w:pos="1134"/>
                <w:tab w:val="left" w:pos="1276"/>
                <w:tab w:val="center" w:pos="3402"/>
                <w:tab w:val="center" w:pos="4536"/>
                <w:tab w:val="center" w:pos="5670"/>
                <w:tab w:val="center" w:pos="6804"/>
                <w:tab w:val="right" w:pos="7655"/>
              </w:tabs>
              <w:rPr>
                <w:b/>
                <w:caps/>
                <w:sz w:val="22"/>
                <w:szCs w:val="22"/>
                <w:lang w:val="en-US"/>
              </w:rPr>
            </w:pPr>
            <w:r>
              <w:br w:type="page"/>
            </w:r>
          </w:p>
          <w:p w14:paraId="3385D82D" w14:textId="3D24D8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r w:rsidRPr="00D211E1">
              <w:rPr>
                <w:b/>
                <w:caps/>
                <w:sz w:val="22"/>
                <w:szCs w:val="22"/>
                <w:lang w:val="bg-BG"/>
              </w:rPr>
              <w:t>8</w:t>
            </w:r>
          </w:p>
        </w:tc>
        <w:tc>
          <w:tcPr>
            <w:tcW w:w="6095" w:type="dxa"/>
          </w:tcPr>
          <w:p w14:paraId="00B4A258" w14:textId="77777777" w:rsidR="00D45BE7" w:rsidRDefault="00D45BE7"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p w14:paraId="30C2FA16" w14:textId="5D0E17D1"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Материални запаси</w:t>
            </w:r>
          </w:p>
        </w:tc>
        <w:tc>
          <w:tcPr>
            <w:tcW w:w="1560" w:type="dxa"/>
          </w:tcPr>
          <w:p w14:paraId="4300D943"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17" w:type="dxa"/>
          </w:tcPr>
          <w:p w14:paraId="129BACD2"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336F6B" w:rsidRPr="00D211E1" w14:paraId="0C03A441" w14:textId="77777777" w:rsidTr="00E546DE">
        <w:trPr>
          <w:gridAfter w:val="1"/>
          <w:wAfter w:w="317" w:type="dxa"/>
        </w:trPr>
        <w:tc>
          <w:tcPr>
            <w:tcW w:w="851" w:type="dxa"/>
            <w:gridSpan w:val="2"/>
          </w:tcPr>
          <w:p w14:paraId="65BFA808"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095" w:type="dxa"/>
          </w:tcPr>
          <w:p w14:paraId="049E180C" w14:textId="77777777" w:rsidR="00336F6B" w:rsidRPr="00262ABB"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0"/>
                <w:lang w:val="bg-BG"/>
              </w:rPr>
            </w:pPr>
          </w:p>
        </w:tc>
        <w:tc>
          <w:tcPr>
            <w:tcW w:w="1560" w:type="dxa"/>
            <w:vAlign w:val="bottom"/>
          </w:tcPr>
          <w:p w14:paraId="400D2F5E" w14:textId="77777777" w:rsidR="00336F6B" w:rsidRPr="00262ABB"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262ABB">
              <w:rPr>
                <w:b/>
                <w:sz w:val="20"/>
                <w:szCs w:val="20"/>
                <w:lang w:val="en-US"/>
              </w:rPr>
              <w:t>3</w:t>
            </w:r>
            <w:r>
              <w:rPr>
                <w:b/>
                <w:sz w:val="20"/>
                <w:szCs w:val="20"/>
                <w:lang w:val="bg-BG"/>
              </w:rPr>
              <w:t>0.06</w:t>
            </w:r>
            <w:r w:rsidRPr="00262ABB">
              <w:rPr>
                <w:b/>
                <w:sz w:val="20"/>
                <w:szCs w:val="20"/>
                <w:lang w:val="en-US"/>
              </w:rPr>
              <w:t>.20</w:t>
            </w:r>
            <w:r w:rsidRPr="00262ABB">
              <w:rPr>
                <w:b/>
                <w:sz w:val="20"/>
                <w:szCs w:val="20"/>
                <w:lang w:val="bg-BG"/>
              </w:rPr>
              <w:t>2</w:t>
            </w:r>
            <w:r>
              <w:rPr>
                <w:b/>
                <w:sz w:val="20"/>
                <w:szCs w:val="20"/>
                <w:lang w:val="bg-BG"/>
              </w:rPr>
              <w:t>1</w:t>
            </w:r>
            <w:r w:rsidRPr="00262ABB">
              <w:rPr>
                <w:b/>
                <w:sz w:val="20"/>
                <w:szCs w:val="20"/>
                <w:lang w:val="en-US"/>
              </w:rPr>
              <w:t xml:space="preserve"> г.</w:t>
            </w:r>
          </w:p>
        </w:tc>
        <w:tc>
          <w:tcPr>
            <w:tcW w:w="1417" w:type="dxa"/>
            <w:vAlign w:val="bottom"/>
          </w:tcPr>
          <w:p w14:paraId="54DF0D07" w14:textId="10854888" w:rsidR="00336F6B" w:rsidRPr="00262ABB"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262ABB">
              <w:rPr>
                <w:b/>
                <w:sz w:val="20"/>
                <w:szCs w:val="20"/>
                <w:lang w:val="en-US"/>
              </w:rPr>
              <w:t>31.12.20</w:t>
            </w:r>
            <w:r>
              <w:rPr>
                <w:b/>
                <w:sz w:val="20"/>
                <w:szCs w:val="20"/>
                <w:lang w:val="bg-BG"/>
              </w:rPr>
              <w:t>2</w:t>
            </w:r>
            <w:r w:rsidR="00D45BE7">
              <w:rPr>
                <w:b/>
                <w:sz w:val="20"/>
                <w:szCs w:val="20"/>
                <w:lang w:val="en-US"/>
              </w:rPr>
              <w:t>1</w:t>
            </w:r>
            <w:r w:rsidRPr="00262ABB">
              <w:rPr>
                <w:b/>
                <w:sz w:val="20"/>
                <w:szCs w:val="20"/>
                <w:lang w:val="en-US"/>
              </w:rPr>
              <w:t xml:space="preserve"> г.</w:t>
            </w:r>
          </w:p>
        </w:tc>
      </w:tr>
      <w:tr w:rsidR="00336F6B" w:rsidRPr="00D211E1" w14:paraId="41C7EFF2" w14:textId="77777777" w:rsidTr="00E546DE">
        <w:trPr>
          <w:gridAfter w:val="1"/>
          <w:wAfter w:w="317" w:type="dxa"/>
        </w:trPr>
        <w:tc>
          <w:tcPr>
            <w:tcW w:w="851" w:type="dxa"/>
            <w:gridSpan w:val="2"/>
          </w:tcPr>
          <w:p w14:paraId="02C11BDF"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5" w:type="dxa"/>
          </w:tcPr>
          <w:p w14:paraId="4556EDB6" w14:textId="77777777" w:rsidR="00336F6B" w:rsidRPr="00262ABB" w:rsidRDefault="00336F6B" w:rsidP="00EF420C">
            <w:pPr>
              <w:tabs>
                <w:tab w:val="left" w:pos="1134"/>
                <w:tab w:val="left" w:pos="1276"/>
                <w:tab w:val="center" w:pos="3402"/>
                <w:tab w:val="center" w:pos="4536"/>
                <w:tab w:val="center" w:pos="5670"/>
                <w:tab w:val="center" w:pos="6804"/>
                <w:tab w:val="right" w:pos="7655"/>
              </w:tabs>
              <w:ind w:left="-108"/>
              <w:rPr>
                <w:sz w:val="20"/>
                <w:szCs w:val="20"/>
                <w:lang w:val="bg-BG"/>
              </w:rPr>
            </w:pPr>
          </w:p>
        </w:tc>
        <w:tc>
          <w:tcPr>
            <w:tcW w:w="1560" w:type="dxa"/>
            <w:vAlign w:val="bottom"/>
          </w:tcPr>
          <w:p w14:paraId="32EA45B3" w14:textId="77777777" w:rsidR="00336F6B" w:rsidRPr="00262ABB"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417" w:type="dxa"/>
            <w:vAlign w:val="bottom"/>
          </w:tcPr>
          <w:p w14:paraId="6080A1B1" w14:textId="77777777" w:rsidR="00336F6B" w:rsidRPr="00262ABB"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r>
      <w:tr w:rsidR="00E546DE" w:rsidRPr="00D211E1" w14:paraId="7885B8FF" w14:textId="77777777" w:rsidTr="00E546DE">
        <w:trPr>
          <w:gridAfter w:val="1"/>
          <w:wAfter w:w="317" w:type="dxa"/>
        </w:trPr>
        <w:tc>
          <w:tcPr>
            <w:tcW w:w="851" w:type="dxa"/>
            <w:gridSpan w:val="2"/>
          </w:tcPr>
          <w:p w14:paraId="2E4CFF4A" w14:textId="77777777" w:rsidR="00E546DE" w:rsidRPr="00D211E1" w:rsidRDefault="00E546DE" w:rsidP="00E546DE">
            <w:pPr>
              <w:tabs>
                <w:tab w:val="left" w:pos="1134"/>
                <w:tab w:val="left" w:pos="1276"/>
                <w:tab w:val="center" w:pos="3402"/>
                <w:tab w:val="center" w:pos="4536"/>
                <w:tab w:val="center" w:pos="5670"/>
                <w:tab w:val="center" w:pos="6804"/>
                <w:tab w:val="right" w:pos="7655"/>
              </w:tabs>
              <w:rPr>
                <w:sz w:val="22"/>
                <w:szCs w:val="22"/>
                <w:lang w:val="bg-BG"/>
              </w:rPr>
            </w:pPr>
          </w:p>
        </w:tc>
        <w:tc>
          <w:tcPr>
            <w:tcW w:w="6095" w:type="dxa"/>
          </w:tcPr>
          <w:p w14:paraId="5AEA94B2" w14:textId="77777777" w:rsidR="00E546DE" w:rsidRPr="00262ABB" w:rsidRDefault="00E546DE" w:rsidP="00E546DE">
            <w:pPr>
              <w:tabs>
                <w:tab w:val="left" w:pos="1134"/>
                <w:tab w:val="left" w:pos="1276"/>
                <w:tab w:val="center" w:pos="3402"/>
                <w:tab w:val="center" w:pos="4536"/>
                <w:tab w:val="center" w:pos="5670"/>
                <w:tab w:val="center" w:pos="6804"/>
                <w:tab w:val="right" w:pos="7655"/>
              </w:tabs>
              <w:ind w:left="-108"/>
              <w:rPr>
                <w:sz w:val="20"/>
                <w:szCs w:val="20"/>
                <w:lang w:val="bg-BG"/>
              </w:rPr>
            </w:pPr>
            <w:r w:rsidRPr="00262ABB">
              <w:rPr>
                <w:sz w:val="20"/>
                <w:szCs w:val="20"/>
                <w:lang w:val="bg-BG"/>
              </w:rPr>
              <w:t>Строителни и отоплителни стоки</w:t>
            </w:r>
          </w:p>
        </w:tc>
        <w:tc>
          <w:tcPr>
            <w:tcW w:w="1560" w:type="dxa"/>
            <w:vAlign w:val="bottom"/>
          </w:tcPr>
          <w:p w14:paraId="74575032" w14:textId="1EBBB7F8" w:rsidR="00E546DE" w:rsidRPr="00715803" w:rsidRDefault="00155E9A" w:rsidP="00E546DE">
            <w:pPr>
              <w:tabs>
                <w:tab w:val="left" w:pos="1134"/>
                <w:tab w:val="left" w:pos="1276"/>
                <w:tab w:val="center" w:pos="3402"/>
                <w:tab w:val="center" w:pos="4536"/>
                <w:tab w:val="center" w:pos="5670"/>
                <w:tab w:val="center" w:pos="6804"/>
                <w:tab w:val="right" w:pos="7655"/>
              </w:tabs>
              <w:jc w:val="right"/>
              <w:rPr>
                <w:sz w:val="20"/>
                <w:szCs w:val="20"/>
                <w:lang w:val="en-US"/>
              </w:rPr>
            </w:pPr>
            <w:r>
              <w:rPr>
                <w:sz w:val="20"/>
                <w:szCs w:val="20"/>
                <w:lang w:val="en-US"/>
              </w:rPr>
              <w:t>33</w:t>
            </w:r>
            <w:r w:rsidR="00E546DE" w:rsidRPr="00715803">
              <w:rPr>
                <w:sz w:val="20"/>
                <w:szCs w:val="20"/>
                <w:lang w:val="en-US"/>
              </w:rPr>
              <w:t>,</w:t>
            </w:r>
            <w:r>
              <w:rPr>
                <w:sz w:val="20"/>
                <w:szCs w:val="20"/>
                <w:lang w:val="en-US"/>
              </w:rPr>
              <w:t>801</w:t>
            </w:r>
          </w:p>
        </w:tc>
        <w:tc>
          <w:tcPr>
            <w:tcW w:w="1417" w:type="dxa"/>
            <w:vAlign w:val="bottom"/>
          </w:tcPr>
          <w:p w14:paraId="54AC7EB5" w14:textId="369E9C2F" w:rsidR="00E546DE" w:rsidRPr="00262ABB" w:rsidRDefault="00E546DE" w:rsidP="00E546D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en-US"/>
              </w:rPr>
              <w:t>28</w:t>
            </w:r>
            <w:r>
              <w:rPr>
                <w:sz w:val="20"/>
                <w:szCs w:val="20"/>
                <w:lang w:val="bg-BG"/>
              </w:rPr>
              <w:t>,363</w:t>
            </w:r>
          </w:p>
        </w:tc>
      </w:tr>
      <w:tr w:rsidR="00E546DE" w:rsidRPr="00D211E1" w14:paraId="1EA3955D" w14:textId="77777777" w:rsidTr="00E546DE">
        <w:trPr>
          <w:gridAfter w:val="1"/>
          <w:wAfter w:w="317" w:type="dxa"/>
        </w:trPr>
        <w:tc>
          <w:tcPr>
            <w:tcW w:w="851" w:type="dxa"/>
            <w:gridSpan w:val="2"/>
          </w:tcPr>
          <w:p w14:paraId="3D170746" w14:textId="77777777" w:rsidR="00E546DE" w:rsidRPr="00D211E1" w:rsidRDefault="00E546DE" w:rsidP="00E546DE">
            <w:pPr>
              <w:tabs>
                <w:tab w:val="left" w:pos="1134"/>
                <w:tab w:val="left" w:pos="1276"/>
                <w:tab w:val="center" w:pos="3402"/>
                <w:tab w:val="center" w:pos="4536"/>
                <w:tab w:val="center" w:pos="5670"/>
                <w:tab w:val="center" w:pos="6804"/>
                <w:tab w:val="right" w:pos="7655"/>
              </w:tabs>
              <w:rPr>
                <w:sz w:val="22"/>
                <w:szCs w:val="22"/>
                <w:lang w:val="bg-BG"/>
              </w:rPr>
            </w:pPr>
          </w:p>
        </w:tc>
        <w:tc>
          <w:tcPr>
            <w:tcW w:w="6095" w:type="dxa"/>
          </w:tcPr>
          <w:p w14:paraId="377ECCFD" w14:textId="77777777" w:rsidR="00E546DE" w:rsidRPr="00262ABB" w:rsidRDefault="00E546DE" w:rsidP="00E546DE">
            <w:pPr>
              <w:tabs>
                <w:tab w:val="left" w:pos="1134"/>
                <w:tab w:val="left" w:pos="1276"/>
                <w:tab w:val="center" w:pos="3402"/>
                <w:tab w:val="center" w:pos="4536"/>
                <w:tab w:val="center" w:pos="5670"/>
                <w:tab w:val="center" w:pos="6804"/>
                <w:tab w:val="right" w:pos="7655"/>
              </w:tabs>
              <w:ind w:left="-108"/>
              <w:rPr>
                <w:sz w:val="20"/>
                <w:szCs w:val="20"/>
                <w:lang w:val="bg-BG"/>
              </w:rPr>
            </w:pPr>
            <w:r w:rsidRPr="00262ABB">
              <w:rPr>
                <w:sz w:val="20"/>
                <w:szCs w:val="20"/>
                <w:lang w:val="bg-BG"/>
              </w:rPr>
              <w:t>Газ и горива</w:t>
            </w:r>
          </w:p>
        </w:tc>
        <w:tc>
          <w:tcPr>
            <w:tcW w:w="1560" w:type="dxa"/>
            <w:vAlign w:val="bottom"/>
          </w:tcPr>
          <w:p w14:paraId="168AE778" w14:textId="515909F9" w:rsidR="00E546DE" w:rsidRPr="00715803" w:rsidRDefault="00E546DE" w:rsidP="00E546DE">
            <w:pPr>
              <w:tabs>
                <w:tab w:val="left" w:pos="1134"/>
                <w:tab w:val="left" w:pos="1276"/>
                <w:tab w:val="center" w:pos="3402"/>
                <w:tab w:val="center" w:pos="4536"/>
                <w:tab w:val="center" w:pos="5670"/>
                <w:tab w:val="center" w:pos="6804"/>
                <w:tab w:val="right" w:pos="7655"/>
              </w:tabs>
              <w:jc w:val="right"/>
              <w:rPr>
                <w:sz w:val="20"/>
                <w:szCs w:val="20"/>
                <w:lang w:val="en-US"/>
              </w:rPr>
            </w:pPr>
            <w:r w:rsidRPr="00715803">
              <w:rPr>
                <w:sz w:val="20"/>
                <w:szCs w:val="20"/>
                <w:lang w:val="bg-BG"/>
              </w:rPr>
              <w:t>1</w:t>
            </w:r>
            <w:r w:rsidR="00155E9A">
              <w:rPr>
                <w:sz w:val="20"/>
                <w:szCs w:val="20"/>
                <w:lang w:val="en-US"/>
              </w:rPr>
              <w:t>2</w:t>
            </w:r>
            <w:r w:rsidRPr="00715803">
              <w:rPr>
                <w:sz w:val="20"/>
                <w:szCs w:val="20"/>
                <w:lang w:val="bg-BG"/>
              </w:rPr>
              <w:t>,</w:t>
            </w:r>
            <w:r w:rsidR="00155E9A">
              <w:rPr>
                <w:sz w:val="20"/>
                <w:szCs w:val="20"/>
                <w:lang w:val="en-US"/>
              </w:rPr>
              <w:t>118</w:t>
            </w:r>
          </w:p>
        </w:tc>
        <w:tc>
          <w:tcPr>
            <w:tcW w:w="1417" w:type="dxa"/>
            <w:vAlign w:val="bottom"/>
          </w:tcPr>
          <w:p w14:paraId="69DEAD19" w14:textId="42E26A9B" w:rsidR="00E546DE" w:rsidRPr="00262ABB" w:rsidRDefault="00E546DE" w:rsidP="00E546DE">
            <w:pPr>
              <w:tabs>
                <w:tab w:val="left" w:pos="1134"/>
                <w:tab w:val="left" w:pos="1276"/>
                <w:tab w:val="center" w:pos="3402"/>
                <w:tab w:val="center" w:pos="4536"/>
                <w:tab w:val="center" w:pos="5670"/>
                <w:tab w:val="center" w:pos="6804"/>
                <w:tab w:val="right" w:pos="7655"/>
              </w:tabs>
              <w:jc w:val="right"/>
              <w:rPr>
                <w:sz w:val="20"/>
                <w:szCs w:val="20"/>
                <w:lang w:val="bg-BG"/>
              </w:rPr>
            </w:pPr>
            <w:r>
              <w:rPr>
                <w:sz w:val="20"/>
                <w:szCs w:val="20"/>
                <w:lang w:val="bg-BG"/>
              </w:rPr>
              <w:t>11,518</w:t>
            </w:r>
          </w:p>
        </w:tc>
      </w:tr>
      <w:tr w:rsidR="00E546DE" w:rsidRPr="00D211E1" w14:paraId="61AF5B3C" w14:textId="77777777" w:rsidTr="00E546DE">
        <w:trPr>
          <w:gridAfter w:val="1"/>
          <w:wAfter w:w="317" w:type="dxa"/>
        </w:trPr>
        <w:tc>
          <w:tcPr>
            <w:tcW w:w="851" w:type="dxa"/>
            <w:gridSpan w:val="2"/>
          </w:tcPr>
          <w:p w14:paraId="04A5DF3D" w14:textId="77777777" w:rsidR="00E546DE" w:rsidRPr="00D211E1" w:rsidRDefault="00E546DE" w:rsidP="00E546DE">
            <w:pPr>
              <w:tabs>
                <w:tab w:val="left" w:pos="1134"/>
                <w:tab w:val="left" w:pos="1276"/>
                <w:tab w:val="center" w:pos="3402"/>
                <w:tab w:val="center" w:pos="4536"/>
                <w:tab w:val="center" w:pos="5670"/>
                <w:tab w:val="center" w:pos="6804"/>
                <w:tab w:val="right" w:pos="7655"/>
              </w:tabs>
              <w:rPr>
                <w:sz w:val="22"/>
                <w:szCs w:val="22"/>
                <w:lang w:val="bg-BG"/>
              </w:rPr>
            </w:pPr>
          </w:p>
        </w:tc>
        <w:tc>
          <w:tcPr>
            <w:tcW w:w="6095" w:type="dxa"/>
          </w:tcPr>
          <w:p w14:paraId="6A71E174" w14:textId="77777777" w:rsidR="00E546DE" w:rsidRPr="00262ABB" w:rsidRDefault="00E546DE" w:rsidP="00E546DE">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rPr>
                <w:rFonts w:ascii="Times New Roman" w:hAnsi="Times New Roman"/>
                <w:sz w:val="20"/>
                <w:lang w:val="bg-BG"/>
              </w:rPr>
            </w:pPr>
            <w:r w:rsidRPr="00262ABB">
              <w:rPr>
                <w:rFonts w:ascii="Times New Roman" w:hAnsi="Times New Roman"/>
                <w:sz w:val="20"/>
                <w:lang w:val="bg-BG"/>
              </w:rPr>
              <w:t xml:space="preserve">Суровини и основни материали </w:t>
            </w:r>
          </w:p>
        </w:tc>
        <w:tc>
          <w:tcPr>
            <w:tcW w:w="1560" w:type="dxa"/>
            <w:vAlign w:val="bottom"/>
          </w:tcPr>
          <w:p w14:paraId="2DE3051F" w14:textId="173C87D3" w:rsidR="00E546DE" w:rsidRPr="00EE1E60" w:rsidRDefault="00EE1E60" w:rsidP="00E546DE">
            <w:pPr>
              <w:jc w:val="right"/>
              <w:rPr>
                <w:sz w:val="20"/>
                <w:szCs w:val="20"/>
                <w:lang w:val="en-US"/>
              </w:rPr>
            </w:pPr>
            <w:r>
              <w:rPr>
                <w:sz w:val="20"/>
                <w:szCs w:val="20"/>
                <w:lang w:val="en-US"/>
              </w:rPr>
              <w:t>452</w:t>
            </w:r>
          </w:p>
        </w:tc>
        <w:tc>
          <w:tcPr>
            <w:tcW w:w="1417" w:type="dxa"/>
            <w:vAlign w:val="bottom"/>
          </w:tcPr>
          <w:p w14:paraId="794831E7" w14:textId="1363CA88" w:rsidR="00E546DE" w:rsidRPr="00262ABB" w:rsidRDefault="00E546DE" w:rsidP="00E546DE">
            <w:pPr>
              <w:jc w:val="right"/>
              <w:rPr>
                <w:sz w:val="20"/>
                <w:szCs w:val="20"/>
                <w:lang w:val="en-US"/>
              </w:rPr>
            </w:pPr>
            <w:r>
              <w:rPr>
                <w:sz w:val="20"/>
                <w:szCs w:val="20"/>
                <w:lang w:val="bg-BG"/>
              </w:rPr>
              <w:t>444</w:t>
            </w:r>
          </w:p>
        </w:tc>
      </w:tr>
      <w:tr w:rsidR="00E546DE" w:rsidRPr="00D211E1" w14:paraId="5F7053E8" w14:textId="77777777" w:rsidTr="00E546DE">
        <w:trPr>
          <w:gridAfter w:val="1"/>
          <w:wAfter w:w="317" w:type="dxa"/>
        </w:trPr>
        <w:tc>
          <w:tcPr>
            <w:tcW w:w="851" w:type="dxa"/>
            <w:gridSpan w:val="2"/>
          </w:tcPr>
          <w:p w14:paraId="1F4BF16E" w14:textId="77777777" w:rsidR="00E546DE" w:rsidRPr="00D211E1" w:rsidRDefault="00E546DE" w:rsidP="00E546DE">
            <w:pPr>
              <w:tabs>
                <w:tab w:val="left" w:pos="1134"/>
                <w:tab w:val="left" w:pos="1276"/>
                <w:tab w:val="center" w:pos="3402"/>
                <w:tab w:val="center" w:pos="4536"/>
                <w:tab w:val="center" w:pos="5670"/>
                <w:tab w:val="center" w:pos="6804"/>
                <w:tab w:val="right" w:pos="7655"/>
              </w:tabs>
              <w:rPr>
                <w:sz w:val="22"/>
                <w:szCs w:val="22"/>
                <w:lang w:val="bg-BG"/>
              </w:rPr>
            </w:pPr>
          </w:p>
        </w:tc>
        <w:tc>
          <w:tcPr>
            <w:tcW w:w="6095" w:type="dxa"/>
          </w:tcPr>
          <w:p w14:paraId="3F79BA44" w14:textId="77777777" w:rsidR="00E546DE" w:rsidRPr="00262ABB" w:rsidRDefault="00E546DE" w:rsidP="00E546DE">
            <w:pPr>
              <w:tabs>
                <w:tab w:val="left" w:pos="1134"/>
                <w:tab w:val="left" w:pos="1276"/>
                <w:tab w:val="center" w:pos="3402"/>
                <w:tab w:val="center" w:pos="4536"/>
                <w:tab w:val="center" w:pos="5670"/>
                <w:tab w:val="center" w:pos="6804"/>
                <w:tab w:val="right" w:pos="7655"/>
              </w:tabs>
              <w:ind w:left="-108"/>
              <w:rPr>
                <w:sz w:val="20"/>
                <w:szCs w:val="20"/>
                <w:lang w:val="bg-BG"/>
              </w:rPr>
            </w:pPr>
            <w:r w:rsidRPr="00262ABB">
              <w:rPr>
                <w:b/>
                <w:spacing w:val="-6"/>
                <w:sz w:val="20"/>
                <w:szCs w:val="20"/>
                <w:lang w:val="bg-BG"/>
              </w:rPr>
              <w:t>Общо</w:t>
            </w:r>
          </w:p>
        </w:tc>
        <w:tc>
          <w:tcPr>
            <w:tcW w:w="1560" w:type="dxa"/>
            <w:tcBorders>
              <w:top w:val="single" w:sz="4" w:space="0" w:color="auto"/>
              <w:bottom w:val="single" w:sz="6" w:space="0" w:color="auto"/>
            </w:tcBorders>
            <w:vAlign w:val="bottom"/>
          </w:tcPr>
          <w:p w14:paraId="3BEB8A1C" w14:textId="62D23C28" w:rsidR="00E546DE" w:rsidRPr="00C02209" w:rsidRDefault="00E546DE" w:rsidP="00E546DE">
            <w:pPr>
              <w:jc w:val="right"/>
              <w:rPr>
                <w:b/>
                <w:sz w:val="20"/>
                <w:szCs w:val="20"/>
                <w:lang w:val="en-US"/>
              </w:rPr>
            </w:pPr>
            <w:r w:rsidRPr="00C02209">
              <w:rPr>
                <w:b/>
                <w:sz w:val="20"/>
                <w:szCs w:val="20"/>
                <w:lang w:val="en-US"/>
              </w:rPr>
              <w:t>46,</w:t>
            </w:r>
            <w:r w:rsidR="00EE1E60">
              <w:rPr>
                <w:b/>
                <w:sz w:val="20"/>
                <w:szCs w:val="20"/>
                <w:lang w:val="en-US"/>
              </w:rPr>
              <w:t>371</w:t>
            </w:r>
          </w:p>
        </w:tc>
        <w:tc>
          <w:tcPr>
            <w:tcW w:w="1417" w:type="dxa"/>
            <w:tcBorders>
              <w:top w:val="single" w:sz="4" w:space="0" w:color="auto"/>
              <w:bottom w:val="single" w:sz="6" w:space="0" w:color="auto"/>
            </w:tcBorders>
            <w:vAlign w:val="bottom"/>
          </w:tcPr>
          <w:p w14:paraId="561E31FB" w14:textId="7D920326" w:rsidR="00E546DE" w:rsidRPr="00262ABB" w:rsidRDefault="00E546DE" w:rsidP="00E546DE">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bg-BG"/>
              </w:rPr>
              <w:t>40,325</w:t>
            </w:r>
          </w:p>
        </w:tc>
      </w:tr>
      <w:tr w:rsidR="00E546DE" w:rsidRPr="00D211E1" w14:paraId="4F49289D" w14:textId="77777777" w:rsidTr="00E546DE">
        <w:trPr>
          <w:gridAfter w:val="1"/>
          <w:wAfter w:w="317" w:type="dxa"/>
        </w:trPr>
        <w:tc>
          <w:tcPr>
            <w:tcW w:w="851" w:type="dxa"/>
            <w:gridSpan w:val="2"/>
          </w:tcPr>
          <w:p w14:paraId="734FD06E" w14:textId="77777777" w:rsidR="00E546DE" w:rsidRPr="00D211E1" w:rsidRDefault="00E546DE" w:rsidP="00E546DE">
            <w:pPr>
              <w:tabs>
                <w:tab w:val="left" w:pos="1134"/>
                <w:tab w:val="left" w:pos="1276"/>
                <w:tab w:val="center" w:pos="3402"/>
                <w:tab w:val="center" w:pos="4536"/>
                <w:tab w:val="center" w:pos="5670"/>
                <w:tab w:val="center" w:pos="6804"/>
                <w:tab w:val="right" w:pos="7655"/>
              </w:tabs>
              <w:rPr>
                <w:sz w:val="22"/>
                <w:szCs w:val="22"/>
                <w:lang w:val="bg-BG"/>
              </w:rPr>
            </w:pPr>
          </w:p>
        </w:tc>
        <w:tc>
          <w:tcPr>
            <w:tcW w:w="6095" w:type="dxa"/>
          </w:tcPr>
          <w:p w14:paraId="57FC1467" w14:textId="77777777" w:rsidR="00E546DE" w:rsidRPr="00D211E1" w:rsidRDefault="00E546DE" w:rsidP="00E546DE">
            <w:pPr>
              <w:tabs>
                <w:tab w:val="left" w:pos="1134"/>
                <w:tab w:val="left" w:pos="1276"/>
                <w:tab w:val="center" w:pos="3402"/>
                <w:tab w:val="center" w:pos="4536"/>
                <w:tab w:val="center" w:pos="5670"/>
                <w:tab w:val="center" w:pos="6804"/>
                <w:tab w:val="right" w:pos="7655"/>
              </w:tabs>
              <w:rPr>
                <w:sz w:val="22"/>
                <w:szCs w:val="22"/>
                <w:lang w:val="bg-BG"/>
              </w:rPr>
            </w:pPr>
          </w:p>
        </w:tc>
        <w:tc>
          <w:tcPr>
            <w:tcW w:w="1560" w:type="dxa"/>
            <w:vAlign w:val="bottom"/>
          </w:tcPr>
          <w:p w14:paraId="7CA7AAC6" w14:textId="77777777" w:rsidR="00E546DE" w:rsidRPr="00D211E1" w:rsidRDefault="00E546DE" w:rsidP="00E546DE">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17" w:type="dxa"/>
            <w:vAlign w:val="bottom"/>
          </w:tcPr>
          <w:p w14:paraId="474F7BB2" w14:textId="77777777" w:rsidR="00E546DE" w:rsidRPr="00D211E1" w:rsidRDefault="00E546DE" w:rsidP="00E546DE">
            <w:pPr>
              <w:tabs>
                <w:tab w:val="left" w:pos="1134"/>
                <w:tab w:val="left" w:pos="1276"/>
                <w:tab w:val="center" w:pos="3402"/>
                <w:tab w:val="center" w:pos="4536"/>
                <w:tab w:val="center" w:pos="5670"/>
                <w:tab w:val="center" w:pos="6804"/>
                <w:tab w:val="right" w:pos="7655"/>
              </w:tabs>
              <w:jc w:val="right"/>
              <w:rPr>
                <w:sz w:val="22"/>
                <w:szCs w:val="22"/>
                <w:lang w:val="bg-BG"/>
              </w:rPr>
            </w:pPr>
          </w:p>
        </w:tc>
      </w:tr>
      <w:tr w:rsidR="00E546DE" w:rsidRPr="00D211E1" w14:paraId="522EE397" w14:textId="77777777" w:rsidTr="00E546DE">
        <w:tc>
          <w:tcPr>
            <w:tcW w:w="709" w:type="dxa"/>
          </w:tcPr>
          <w:p w14:paraId="1C29F496" w14:textId="77777777" w:rsidR="00E546DE" w:rsidRPr="004A43D5" w:rsidRDefault="00E546DE" w:rsidP="0016468F">
            <w:pPr>
              <w:tabs>
                <w:tab w:val="left" w:pos="1134"/>
                <w:tab w:val="left" w:pos="1276"/>
                <w:tab w:val="center" w:pos="3402"/>
                <w:tab w:val="center" w:pos="4536"/>
                <w:tab w:val="center" w:pos="5670"/>
                <w:tab w:val="center" w:pos="6804"/>
                <w:tab w:val="right" w:pos="7655"/>
              </w:tabs>
              <w:rPr>
                <w:sz w:val="22"/>
                <w:szCs w:val="22"/>
                <w:lang w:val="bg-BG"/>
              </w:rPr>
            </w:pPr>
          </w:p>
        </w:tc>
        <w:tc>
          <w:tcPr>
            <w:tcW w:w="9531" w:type="dxa"/>
            <w:gridSpan w:val="5"/>
          </w:tcPr>
          <w:p w14:paraId="1098D4F8" w14:textId="62ED854C" w:rsidR="00E546DE" w:rsidRPr="00E337FF" w:rsidRDefault="00E546DE" w:rsidP="0016468F">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rPr>
            </w:pPr>
            <w:r w:rsidRPr="004A43D5">
              <w:rPr>
                <w:rFonts w:ascii="Times New Roman" w:hAnsi="Times New Roman"/>
                <w:sz w:val="22"/>
                <w:szCs w:val="22"/>
                <w:lang w:val="bg-BG"/>
              </w:rPr>
              <w:t xml:space="preserve">Стоки с балансова стойност от </w:t>
            </w:r>
            <w:r>
              <w:rPr>
                <w:rFonts w:ascii="Times New Roman" w:hAnsi="Times New Roman"/>
                <w:sz w:val="22"/>
                <w:szCs w:val="22"/>
                <w:lang w:val="bg-BG"/>
              </w:rPr>
              <w:t>9,</w:t>
            </w:r>
            <w:r w:rsidR="008E6A74">
              <w:rPr>
                <w:rFonts w:ascii="Times New Roman" w:hAnsi="Times New Roman"/>
                <w:sz w:val="22"/>
                <w:szCs w:val="22"/>
                <w:lang w:val="bg-BG"/>
              </w:rPr>
              <w:t>3</w:t>
            </w:r>
            <w:r>
              <w:rPr>
                <w:rFonts w:ascii="Times New Roman" w:hAnsi="Times New Roman"/>
                <w:sz w:val="22"/>
                <w:szCs w:val="22"/>
                <w:lang w:val="bg-BG"/>
              </w:rPr>
              <w:t xml:space="preserve">24 </w:t>
            </w:r>
            <w:r w:rsidRPr="004A43D5">
              <w:rPr>
                <w:rFonts w:ascii="Times New Roman" w:hAnsi="Times New Roman"/>
                <w:sz w:val="22"/>
                <w:szCs w:val="22"/>
                <w:lang w:val="bg-BG"/>
              </w:rPr>
              <w:t>хил. лв. са заложени като обезпечение по по</w:t>
            </w:r>
            <w:r>
              <w:rPr>
                <w:rFonts w:ascii="Times New Roman" w:hAnsi="Times New Roman"/>
                <w:sz w:val="22"/>
                <w:szCs w:val="22"/>
                <w:lang w:val="bg-BG"/>
              </w:rPr>
              <w:t>лучени от Дружеството заеми (</w:t>
            </w:r>
            <w:r w:rsidR="003212B4">
              <w:rPr>
                <w:rFonts w:ascii="Times New Roman" w:hAnsi="Times New Roman"/>
                <w:sz w:val="22"/>
                <w:szCs w:val="22"/>
              </w:rPr>
              <w:t>31.12.</w:t>
            </w:r>
            <w:r>
              <w:rPr>
                <w:rFonts w:ascii="Times New Roman" w:hAnsi="Times New Roman"/>
                <w:sz w:val="22"/>
                <w:szCs w:val="22"/>
                <w:lang w:val="bg-BG"/>
              </w:rPr>
              <w:t>202</w:t>
            </w:r>
            <w:r>
              <w:rPr>
                <w:rFonts w:ascii="Times New Roman" w:hAnsi="Times New Roman"/>
                <w:sz w:val="22"/>
                <w:szCs w:val="22"/>
              </w:rPr>
              <w:t>1</w:t>
            </w:r>
            <w:r w:rsidRPr="004A43D5">
              <w:rPr>
                <w:rFonts w:ascii="Times New Roman" w:hAnsi="Times New Roman"/>
                <w:sz w:val="22"/>
                <w:szCs w:val="22"/>
                <w:lang w:val="bg-BG"/>
              </w:rPr>
              <w:t xml:space="preserve"> г: </w:t>
            </w:r>
            <w:r>
              <w:rPr>
                <w:rFonts w:ascii="Times New Roman" w:hAnsi="Times New Roman"/>
                <w:sz w:val="22"/>
                <w:szCs w:val="22"/>
              </w:rPr>
              <w:t>9,924</w:t>
            </w:r>
            <w:r w:rsidRPr="004A43D5">
              <w:rPr>
                <w:rFonts w:ascii="Times New Roman" w:hAnsi="Times New Roman"/>
                <w:sz w:val="22"/>
                <w:szCs w:val="22"/>
                <w:lang w:val="bg-BG"/>
              </w:rPr>
              <w:t xml:space="preserve"> хил. лв.) (Прил. 15). Към 3</w:t>
            </w:r>
            <w:r>
              <w:rPr>
                <w:rFonts w:ascii="Times New Roman" w:hAnsi="Times New Roman"/>
                <w:sz w:val="22"/>
                <w:szCs w:val="22"/>
              </w:rPr>
              <w:t>0</w:t>
            </w:r>
            <w:r w:rsidRPr="004A43D5">
              <w:rPr>
                <w:rFonts w:ascii="Times New Roman" w:hAnsi="Times New Roman"/>
                <w:sz w:val="22"/>
                <w:szCs w:val="22"/>
                <w:lang w:val="bg-BG"/>
              </w:rPr>
              <w:t>.</w:t>
            </w:r>
            <w:r>
              <w:rPr>
                <w:rFonts w:ascii="Times New Roman" w:hAnsi="Times New Roman"/>
                <w:sz w:val="22"/>
                <w:szCs w:val="22"/>
              </w:rPr>
              <w:t>06</w:t>
            </w:r>
            <w:r w:rsidRPr="004A43D5">
              <w:rPr>
                <w:rFonts w:ascii="Times New Roman" w:hAnsi="Times New Roman"/>
                <w:sz w:val="22"/>
                <w:szCs w:val="22"/>
                <w:lang w:val="bg-BG"/>
              </w:rPr>
              <w:t>.202</w:t>
            </w:r>
            <w:r>
              <w:rPr>
                <w:rFonts w:ascii="Times New Roman" w:hAnsi="Times New Roman"/>
                <w:sz w:val="22"/>
                <w:szCs w:val="22"/>
              </w:rPr>
              <w:t>2</w:t>
            </w:r>
            <w:r w:rsidRPr="004A43D5">
              <w:rPr>
                <w:rFonts w:ascii="Times New Roman" w:hAnsi="Times New Roman"/>
                <w:sz w:val="22"/>
                <w:szCs w:val="22"/>
                <w:lang w:val="bg-BG"/>
              </w:rPr>
              <w:t xml:space="preserve"> г., съгласно задължение по </w:t>
            </w:r>
            <w:r w:rsidRPr="004A43D5">
              <w:rPr>
                <w:sz w:val="22"/>
                <w:szCs w:val="22"/>
                <w:lang w:val="bg-BG"/>
              </w:rPr>
              <w:t>ЗЗЗНН</w:t>
            </w:r>
            <w:r w:rsidRPr="004A43D5">
              <w:rPr>
                <w:rFonts w:ascii="Times New Roman" w:hAnsi="Times New Roman"/>
                <w:sz w:val="22"/>
                <w:szCs w:val="22"/>
                <w:lang w:val="bg-BG"/>
              </w:rPr>
              <w:t xml:space="preserve">, дружеството съхранява дизелово гориво, част от което е заложено в полза на </w:t>
            </w:r>
            <w:r>
              <w:rPr>
                <w:rFonts w:ascii="Times New Roman" w:hAnsi="Times New Roman"/>
                <w:sz w:val="22"/>
                <w:szCs w:val="22"/>
                <w:lang w:val="bg-BG"/>
              </w:rPr>
              <w:t xml:space="preserve">Банка </w:t>
            </w:r>
            <w:r w:rsidRPr="004A43D5">
              <w:rPr>
                <w:rFonts w:ascii="Times New Roman" w:hAnsi="Times New Roman"/>
                <w:sz w:val="22"/>
                <w:szCs w:val="22"/>
                <w:lang w:val="bg-BG"/>
              </w:rPr>
              <w:t>ДСК</w:t>
            </w:r>
            <w:r w:rsidRPr="004A43D5">
              <w:rPr>
                <w:rFonts w:ascii="Times New Roman" w:hAnsi="Times New Roman"/>
                <w:sz w:val="22"/>
                <w:szCs w:val="22"/>
                <w:lang w:val="en-GB"/>
              </w:rPr>
              <w:t xml:space="preserve"> </w:t>
            </w:r>
            <w:r w:rsidRPr="004A43D5">
              <w:rPr>
                <w:rFonts w:ascii="Times New Roman" w:hAnsi="Times New Roman"/>
                <w:sz w:val="22"/>
                <w:szCs w:val="22"/>
                <w:lang w:val="bg-BG"/>
              </w:rPr>
              <w:t xml:space="preserve">АД. </w:t>
            </w:r>
          </w:p>
        </w:tc>
      </w:tr>
    </w:tbl>
    <w:p w14:paraId="01664587" w14:textId="65D1C99C" w:rsidR="00336F6B" w:rsidRDefault="00336F6B" w:rsidP="00336F6B">
      <w:pPr>
        <w:spacing w:before="120" w:after="120"/>
        <w:ind w:left="142"/>
        <w:jc w:val="both"/>
        <w:rPr>
          <w:sz w:val="22"/>
          <w:szCs w:val="22"/>
          <w:lang w:val="bg-BG"/>
        </w:rPr>
      </w:pPr>
      <w:r w:rsidRPr="006E2BC1">
        <w:rPr>
          <w:sz w:val="22"/>
          <w:szCs w:val="22"/>
          <w:lang w:val="bg-BG"/>
        </w:rPr>
        <w:t xml:space="preserve">След въвеждане на епидемична обстановка в България Дружеството наблюдава намалена покупателната способност на клиентите, което е дало отражение в обращаемостта на материалните запаси ( строителни и отоплителни материали) на Дружеството. Част от тях са </w:t>
      </w:r>
      <w:r>
        <w:rPr>
          <w:sz w:val="22"/>
          <w:szCs w:val="22"/>
          <w:lang w:val="bg-BG"/>
        </w:rPr>
        <w:t xml:space="preserve">обезценени през 2020г., през първо тримесечие на 2021г. не са отчетени обезценки на стокови запаси. </w:t>
      </w:r>
      <w:r w:rsidRPr="002529DA">
        <w:rPr>
          <w:sz w:val="22"/>
          <w:szCs w:val="22"/>
          <w:lang w:val="bg-BG"/>
        </w:rPr>
        <w:t>Намаление на разходите в резултат на възстановяване на обезценки, които са били признати в предходни периоди, не е настъпило през 20</w:t>
      </w:r>
      <w:r>
        <w:rPr>
          <w:sz w:val="22"/>
          <w:szCs w:val="22"/>
          <w:lang w:val="bg-BG"/>
        </w:rPr>
        <w:t>21</w:t>
      </w:r>
      <w:r w:rsidRPr="002529DA">
        <w:rPr>
          <w:sz w:val="22"/>
          <w:szCs w:val="22"/>
          <w:lang w:val="bg-BG"/>
        </w:rPr>
        <w:t xml:space="preserve"> г. </w:t>
      </w:r>
    </w:p>
    <w:p w14:paraId="4B860E47" w14:textId="77777777" w:rsidR="00336F6B" w:rsidRPr="003666A6" w:rsidRDefault="00336F6B" w:rsidP="00336F6B">
      <w:pPr>
        <w:spacing w:before="120" w:after="120"/>
        <w:ind w:left="142"/>
        <w:jc w:val="both"/>
        <w:rPr>
          <w:sz w:val="22"/>
          <w:szCs w:val="22"/>
          <w:lang w:val="bg-BG"/>
        </w:rPr>
      </w:pPr>
    </w:p>
    <w:tbl>
      <w:tblPr>
        <w:tblW w:w="9923" w:type="dxa"/>
        <w:tblInd w:w="-601" w:type="dxa"/>
        <w:tblLayout w:type="fixed"/>
        <w:tblLook w:val="0000" w:firstRow="0" w:lastRow="0" w:firstColumn="0" w:lastColumn="0" w:noHBand="0" w:noVBand="0"/>
      </w:tblPr>
      <w:tblGrid>
        <w:gridCol w:w="709"/>
        <w:gridCol w:w="6096"/>
        <w:gridCol w:w="1701"/>
        <w:gridCol w:w="1384"/>
        <w:gridCol w:w="33"/>
      </w:tblGrid>
      <w:tr w:rsidR="00336F6B" w:rsidRPr="00D211E1" w14:paraId="617BA56E" w14:textId="77777777" w:rsidTr="00EF420C">
        <w:trPr>
          <w:cantSplit/>
          <w:trHeight w:val="87"/>
        </w:trPr>
        <w:tc>
          <w:tcPr>
            <w:tcW w:w="709" w:type="dxa"/>
          </w:tcPr>
          <w:p w14:paraId="70DEA982"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t>9</w:t>
            </w:r>
          </w:p>
        </w:tc>
        <w:tc>
          <w:tcPr>
            <w:tcW w:w="9214" w:type="dxa"/>
            <w:gridSpan w:val="4"/>
          </w:tcPr>
          <w:p w14:paraId="2919E53A" w14:textId="77777777" w:rsidR="00336F6B" w:rsidRPr="00D211E1"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rPr>
            </w:pPr>
            <w:r w:rsidRPr="00F30D2C">
              <w:rPr>
                <w:sz w:val="22"/>
                <w:szCs w:val="22"/>
                <w:lang w:val="bg-BG"/>
              </w:rPr>
              <w:t>Финансови инструменти по категории</w:t>
            </w:r>
          </w:p>
        </w:tc>
      </w:tr>
      <w:tr w:rsidR="00336F6B" w:rsidRPr="0027411A" w14:paraId="046F9FC9" w14:textId="77777777" w:rsidTr="00EF420C">
        <w:tblPrEx>
          <w:tblLook w:val="01E0" w:firstRow="1" w:lastRow="1" w:firstColumn="1" w:lastColumn="1" w:noHBand="0" w:noVBand="0"/>
        </w:tblPrEx>
        <w:trPr>
          <w:gridBefore w:val="1"/>
          <w:gridAfter w:val="1"/>
          <w:wBefore w:w="709" w:type="dxa"/>
          <w:wAfter w:w="33" w:type="dxa"/>
        </w:trPr>
        <w:tc>
          <w:tcPr>
            <w:tcW w:w="6096" w:type="dxa"/>
          </w:tcPr>
          <w:p w14:paraId="5F86521D" w14:textId="77777777" w:rsidR="00336F6B" w:rsidRPr="0027411A" w:rsidRDefault="00336F6B" w:rsidP="00EF420C">
            <w:pPr>
              <w:pStyle w:val="Header"/>
              <w:ind w:left="-108"/>
              <w:rPr>
                <w:b/>
                <w:spacing w:val="-6"/>
                <w:sz w:val="20"/>
                <w:szCs w:val="20"/>
                <w:lang w:val="bg-BG"/>
              </w:rPr>
            </w:pPr>
          </w:p>
          <w:p w14:paraId="3F09049E" w14:textId="37116B71" w:rsidR="00336F6B" w:rsidRPr="0027411A" w:rsidRDefault="00336F6B" w:rsidP="00EF420C">
            <w:pPr>
              <w:pStyle w:val="Header"/>
              <w:ind w:left="-108"/>
              <w:rPr>
                <w:b/>
                <w:spacing w:val="-6"/>
                <w:sz w:val="20"/>
                <w:szCs w:val="20"/>
                <w:lang w:val="bg-BG"/>
              </w:rPr>
            </w:pPr>
            <w:r w:rsidRPr="0027411A">
              <w:rPr>
                <w:b/>
                <w:iCs/>
                <w:spacing w:val="-6"/>
                <w:sz w:val="20"/>
                <w:szCs w:val="20"/>
                <w:lang w:val="bg-BG"/>
              </w:rPr>
              <w:t>Към 31.12.</w:t>
            </w:r>
            <w:r>
              <w:rPr>
                <w:b/>
                <w:iCs/>
                <w:spacing w:val="-6"/>
                <w:sz w:val="20"/>
                <w:szCs w:val="20"/>
              </w:rPr>
              <w:t>202</w:t>
            </w:r>
            <w:r w:rsidR="003748EC">
              <w:rPr>
                <w:b/>
                <w:iCs/>
                <w:spacing w:val="-6"/>
                <w:sz w:val="20"/>
                <w:szCs w:val="20"/>
              </w:rPr>
              <w:t>1</w:t>
            </w:r>
            <w:r w:rsidRPr="0027411A">
              <w:rPr>
                <w:b/>
                <w:iCs/>
                <w:spacing w:val="-6"/>
                <w:sz w:val="20"/>
                <w:szCs w:val="20"/>
              </w:rPr>
              <w:t xml:space="preserve"> г.</w:t>
            </w:r>
          </w:p>
        </w:tc>
        <w:tc>
          <w:tcPr>
            <w:tcW w:w="1701" w:type="dxa"/>
          </w:tcPr>
          <w:p w14:paraId="5802F252" w14:textId="77777777" w:rsidR="00336F6B" w:rsidRPr="0027411A" w:rsidRDefault="00336F6B" w:rsidP="00EF420C">
            <w:pPr>
              <w:pStyle w:val="Header"/>
              <w:jc w:val="right"/>
              <w:rPr>
                <w:b/>
                <w:spacing w:val="-6"/>
                <w:sz w:val="20"/>
                <w:szCs w:val="20"/>
                <w:lang w:val="bg-BG"/>
              </w:rPr>
            </w:pPr>
            <w:r w:rsidRPr="0027411A">
              <w:rPr>
                <w:b/>
                <w:spacing w:val="-6"/>
                <w:sz w:val="20"/>
                <w:szCs w:val="20"/>
                <w:lang w:val="bg-BG"/>
              </w:rPr>
              <w:t xml:space="preserve">Амортизирана стойност </w:t>
            </w:r>
          </w:p>
        </w:tc>
        <w:tc>
          <w:tcPr>
            <w:tcW w:w="1384" w:type="dxa"/>
          </w:tcPr>
          <w:p w14:paraId="0417143A" w14:textId="77777777" w:rsidR="00336F6B" w:rsidRPr="0027411A" w:rsidRDefault="00336F6B" w:rsidP="00EF420C">
            <w:pPr>
              <w:pStyle w:val="Header"/>
              <w:jc w:val="right"/>
              <w:rPr>
                <w:b/>
                <w:spacing w:val="-6"/>
                <w:sz w:val="20"/>
                <w:szCs w:val="20"/>
                <w:lang w:val="bg-BG"/>
              </w:rPr>
            </w:pPr>
            <w:r w:rsidRPr="0027411A">
              <w:rPr>
                <w:b/>
                <w:spacing w:val="-6"/>
                <w:sz w:val="20"/>
                <w:szCs w:val="20"/>
                <w:lang w:val="bg-BG"/>
              </w:rPr>
              <w:t>Общо</w:t>
            </w:r>
          </w:p>
        </w:tc>
      </w:tr>
      <w:tr w:rsidR="00336F6B" w:rsidRPr="0027411A" w14:paraId="1C4ACED3" w14:textId="77777777" w:rsidTr="00EF420C">
        <w:tblPrEx>
          <w:tblLook w:val="01E0" w:firstRow="1" w:lastRow="1" w:firstColumn="1" w:lastColumn="1" w:noHBand="0" w:noVBand="0"/>
        </w:tblPrEx>
        <w:trPr>
          <w:gridBefore w:val="1"/>
          <w:gridAfter w:val="1"/>
          <w:wBefore w:w="709" w:type="dxa"/>
          <w:wAfter w:w="33" w:type="dxa"/>
        </w:trPr>
        <w:tc>
          <w:tcPr>
            <w:tcW w:w="6096" w:type="dxa"/>
          </w:tcPr>
          <w:p w14:paraId="495183A9" w14:textId="77777777" w:rsidR="00336F6B" w:rsidRPr="0027411A" w:rsidRDefault="00336F6B" w:rsidP="00EF420C">
            <w:pPr>
              <w:pStyle w:val="Header"/>
              <w:ind w:left="-108"/>
              <w:rPr>
                <w:b/>
                <w:spacing w:val="-6"/>
                <w:sz w:val="20"/>
                <w:szCs w:val="20"/>
                <w:lang w:val="bg-BG"/>
              </w:rPr>
            </w:pPr>
            <w:r w:rsidRPr="0027411A">
              <w:rPr>
                <w:b/>
                <w:spacing w:val="-6"/>
                <w:sz w:val="20"/>
                <w:szCs w:val="20"/>
                <w:lang w:val="bg-BG"/>
              </w:rPr>
              <w:t xml:space="preserve">Активи </w:t>
            </w:r>
          </w:p>
        </w:tc>
        <w:tc>
          <w:tcPr>
            <w:tcW w:w="1701" w:type="dxa"/>
            <w:vAlign w:val="bottom"/>
          </w:tcPr>
          <w:p w14:paraId="5734D996" w14:textId="77777777" w:rsidR="00336F6B" w:rsidRPr="0027411A" w:rsidDel="00D6569D" w:rsidRDefault="00336F6B" w:rsidP="00EF420C">
            <w:pPr>
              <w:pStyle w:val="Header"/>
              <w:jc w:val="right"/>
              <w:rPr>
                <w:b/>
                <w:spacing w:val="-6"/>
                <w:sz w:val="20"/>
                <w:szCs w:val="20"/>
                <w:lang w:val="bg-BG"/>
              </w:rPr>
            </w:pPr>
          </w:p>
        </w:tc>
        <w:tc>
          <w:tcPr>
            <w:tcW w:w="1384" w:type="dxa"/>
            <w:vAlign w:val="bottom"/>
          </w:tcPr>
          <w:p w14:paraId="218C3E9D" w14:textId="77777777" w:rsidR="00336F6B" w:rsidRPr="0027411A" w:rsidRDefault="00336F6B" w:rsidP="00EF420C">
            <w:pPr>
              <w:pStyle w:val="Header"/>
              <w:jc w:val="right"/>
              <w:rPr>
                <w:b/>
                <w:spacing w:val="-6"/>
                <w:sz w:val="20"/>
                <w:szCs w:val="20"/>
                <w:lang w:val="bg-BG"/>
              </w:rPr>
            </w:pPr>
          </w:p>
        </w:tc>
      </w:tr>
      <w:tr w:rsidR="003748EC" w:rsidRPr="0027411A" w14:paraId="58B0DE20" w14:textId="77777777" w:rsidTr="00EF420C">
        <w:tblPrEx>
          <w:tblLook w:val="01E0" w:firstRow="1" w:lastRow="1" w:firstColumn="1" w:lastColumn="1" w:noHBand="0" w:noVBand="0"/>
        </w:tblPrEx>
        <w:trPr>
          <w:gridBefore w:val="1"/>
          <w:gridAfter w:val="1"/>
          <w:wBefore w:w="709" w:type="dxa"/>
          <w:wAfter w:w="33" w:type="dxa"/>
        </w:trPr>
        <w:tc>
          <w:tcPr>
            <w:tcW w:w="6096" w:type="dxa"/>
          </w:tcPr>
          <w:p w14:paraId="7CED3A8F" w14:textId="77777777" w:rsidR="003748EC" w:rsidRPr="0027411A" w:rsidRDefault="003748EC" w:rsidP="003748EC">
            <w:pPr>
              <w:pStyle w:val="Header"/>
              <w:ind w:left="-108"/>
              <w:rPr>
                <w:spacing w:val="-6"/>
                <w:sz w:val="20"/>
                <w:szCs w:val="20"/>
                <w:lang w:val="ru-RU"/>
              </w:rPr>
            </w:pPr>
            <w:r w:rsidRPr="0027411A">
              <w:rPr>
                <w:spacing w:val="-6"/>
                <w:sz w:val="20"/>
                <w:szCs w:val="20"/>
                <w:lang w:val="bg-BG"/>
              </w:rPr>
              <w:t>Търговски вземания</w:t>
            </w:r>
            <w:r w:rsidRPr="0027411A">
              <w:rPr>
                <w:spacing w:val="-6"/>
                <w:sz w:val="20"/>
                <w:szCs w:val="20"/>
                <w:lang w:val="ru-RU"/>
              </w:rPr>
              <w:t xml:space="preserve">, </w:t>
            </w:r>
            <w:proofErr w:type="spellStart"/>
            <w:r w:rsidRPr="0027411A">
              <w:rPr>
                <w:spacing w:val="-6"/>
                <w:sz w:val="20"/>
                <w:szCs w:val="20"/>
                <w:lang w:val="ru-RU"/>
              </w:rPr>
              <w:t>вземания</w:t>
            </w:r>
            <w:proofErr w:type="spellEnd"/>
            <w:r w:rsidRPr="0027411A">
              <w:rPr>
                <w:spacing w:val="-6"/>
                <w:sz w:val="20"/>
                <w:szCs w:val="20"/>
                <w:lang w:val="ru-RU"/>
              </w:rPr>
              <w:t xml:space="preserve"> от </w:t>
            </w:r>
            <w:proofErr w:type="spellStart"/>
            <w:r w:rsidRPr="0027411A">
              <w:rPr>
                <w:spacing w:val="-6"/>
                <w:sz w:val="20"/>
                <w:szCs w:val="20"/>
                <w:lang w:val="ru-RU"/>
              </w:rPr>
              <w:t>свързани</w:t>
            </w:r>
            <w:proofErr w:type="spellEnd"/>
            <w:r w:rsidRPr="0027411A">
              <w:rPr>
                <w:spacing w:val="-6"/>
                <w:sz w:val="20"/>
                <w:szCs w:val="20"/>
                <w:lang w:val="ru-RU"/>
              </w:rPr>
              <w:t xml:space="preserve"> лица, </w:t>
            </w:r>
            <w:proofErr w:type="spellStart"/>
            <w:r w:rsidRPr="0027411A">
              <w:rPr>
                <w:spacing w:val="-6"/>
                <w:sz w:val="20"/>
                <w:szCs w:val="20"/>
                <w:lang w:val="ru-RU"/>
              </w:rPr>
              <w:t>съдебни</w:t>
            </w:r>
            <w:proofErr w:type="spellEnd"/>
            <w:r w:rsidRPr="0027411A">
              <w:rPr>
                <w:spacing w:val="-6"/>
                <w:sz w:val="20"/>
                <w:szCs w:val="20"/>
                <w:lang w:val="ru-RU"/>
              </w:rPr>
              <w:t xml:space="preserve"> и </w:t>
            </w:r>
            <w:proofErr w:type="spellStart"/>
            <w:r w:rsidRPr="0027411A">
              <w:rPr>
                <w:spacing w:val="-6"/>
                <w:sz w:val="20"/>
                <w:szCs w:val="20"/>
                <w:lang w:val="ru-RU"/>
              </w:rPr>
              <w:t>присъдени</w:t>
            </w:r>
            <w:proofErr w:type="spellEnd"/>
            <w:r w:rsidRPr="0027411A">
              <w:rPr>
                <w:spacing w:val="-6"/>
                <w:sz w:val="20"/>
                <w:szCs w:val="20"/>
                <w:lang w:val="ru-RU"/>
              </w:rPr>
              <w:t xml:space="preserve"> </w:t>
            </w:r>
            <w:proofErr w:type="spellStart"/>
            <w:r w:rsidRPr="0027411A">
              <w:rPr>
                <w:spacing w:val="-6"/>
                <w:sz w:val="20"/>
                <w:szCs w:val="20"/>
                <w:lang w:val="ru-RU"/>
              </w:rPr>
              <w:t>вземания</w:t>
            </w:r>
            <w:proofErr w:type="spellEnd"/>
            <w:r w:rsidRPr="0027411A">
              <w:rPr>
                <w:spacing w:val="-6"/>
                <w:sz w:val="20"/>
                <w:szCs w:val="20"/>
                <w:lang w:val="ru-RU"/>
              </w:rPr>
              <w:t xml:space="preserve"> и </w:t>
            </w:r>
            <w:proofErr w:type="spellStart"/>
            <w:r w:rsidRPr="0027411A">
              <w:rPr>
                <w:spacing w:val="-6"/>
                <w:sz w:val="20"/>
                <w:szCs w:val="20"/>
                <w:lang w:val="ru-RU"/>
              </w:rPr>
              <w:t>вземания</w:t>
            </w:r>
            <w:proofErr w:type="spellEnd"/>
            <w:r w:rsidRPr="0027411A">
              <w:rPr>
                <w:spacing w:val="-6"/>
                <w:sz w:val="20"/>
                <w:szCs w:val="20"/>
                <w:lang w:val="ru-RU"/>
              </w:rPr>
              <w:t xml:space="preserve"> по </w:t>
            </w:r>
            <w:proofErr w:type="spellStart"/>
            <w:r w:rsidRPr="0027411A">
              <w:rPr>
                <w:spacing w:val="-6"/>
                <w:sz w:val="20"/>
                <w:szCs w:val="20"/>
                <w:lang w:val="ru-RU"/>
              </w:rPr>
              <w:t>липси</w:t>
            </w:r>
            <w:proofErr w:type="spellEnd"/>
            <w:r w:rsidRPr="0027411A">
              <w:rPr>
                <w:spacing w:val="-6"/>
                <w:sz w:val="20"/>
                <w:szCs w:val="20"/>
                <w:lang w:val="ru-RU"/>
              </w:rPr>
              <w:t xml:space="preserve"> и </w:t>
            </w:r>
            <w:proofErr w:type="spellStart"/>
            <w:r w:rsidRPr="0027411A">
              <w:rPr>
                <w:spacing w:val="-6"/>
                <w:sz w:val="20"/>
                <w:szCs w:val="20"/>
                <w:lang w:val="ru-RU"/>
              </w:rPr>
              <w:t>начети</w:t>
            </w:r>
            <w:proofErr w:type="spellEnd"/>
          </w:p>
        </w:tc>
        <w:tc>
          <w:tcPr>
            <w:tcW w:w="1701" w:type="dxa"/>
            <w:vAlign w:val="bottom"/>
          </w:tcPr>
          <w:p w14:paraId="33EC6BD9" w14:textId="19D99D04" w:rsidR="003748EC" w:rsidRPr="0027411A" w:rsidRDefault="003748EC" w:rsidP="003748EC">
            <w:pPr>
              <w:pStyle w:val="Header"/>
              <w:jc w:val="right"/>
              <w:rPr>
                <w:spacing w:val="-6"/>
                <w:sz w:val="20"/>
                <w:szCs w:val="20"/>
                <w:lang w:val="bg-BG"/>
              </w:rPr>
            </w:pPr>
            <w:r>
              <w:rPr>
                <w:spacing w:val="-6"/>
                <w:sz w:val="20"/>
                <w:szCs w:val="20"/>
              </w:rPr>
              <w:t>11,292</w:t>
            </w:r>
          </w:p>
        </w:tc>
        <w:tc>
          <w:tcPr>
            <w:tcW w:w="1384" w:type="dxa"/>
            <w:vAlign w:val="bottom"/>
          </w:tcPr>
          <w:p w14:paraId="0FF22CE4" w14:textId="007418BD" w:rsidR="003748EC" w:rsidRPr="0027411A" w:rsidRDefault="003748EC" w:rsidP="003748EC">
            <w:pPr>
              <w:pStyle w:val="Header"/>
              <w:jc w:val="right"/>
              <w:rPr>
                <w:spacing w:val="-6"/>
                <w:sz w:val="20"/>
                <w:szCs w:val="20"/>
                <w:lang w:val="bg-BG"/>
              </w:rPr>
            </w:pPr>
            <w:r>
              <w:rPr>
                <w:spacing w:val="-6"/>
                <w:sz w:val="20"/>
                <w:szCs w:val="20"/>
              </w:rPr>
              <w:t>11,292</w:t>
            </w:r>
          </w:p>
        </w:tc>
      </w:tr>
      <w:tr w:rsidR="003748EC" w:rsidRPr="0027411A" w14:paraId="4356D232" w14:textId="77777777" w:rsidTr="00EF420C">
        <w:tblPrEx>
          <w:tblLook w:val="01E0" w:firstRow="1" w:lastRow="1" w:firstColumn="1" w:lastColumn="1" w:noHBand="0" w:noVBand="0"/>
        </w:tblPrEx>
        <w:trPr>
          <w:gridBefore w:val="1"/>
          <w:gridAfter w:val="1"/>
          <w:wBefore w:w="709" w:type="dxa"/>
          <w:wAfter w:w="33" w:type="dxa"/>
        </w:trPr>
        <w:tc>
          <w:tcPr>
            <w:tcW w:w="6096" w:type="dxa"/>
          </w:tcPr>
          <w:p w14:paraId="14464D6A" w14:textId="77777777" w:rsidR="003748EC" w:rsidRPr="0027411A" w:rsidRDefault="003748EC" w:rsidP="003748EC">
            <w:pPr>
              <w:pStyle w:val="Header"/>
              <w:ind w:left="-108"/>
              <w:rPr>
                <w:spacing w:val="-6"/>
                <w:sz w:val="20"/>
                <w:szCs w:val="20"/>
              </w:rPr>
            </w:pPr>
            <w:r w:rsidRPr="0027411A">
              <w:rPr>
                <w:spacing w:val="-6"/>
                <w:sz w:val="20"/>
                <w:szCs w:val="20"/>
                <w:lang w:val="bg-BG"/>
              </w:rPr>
              <w:t>Пари и парични еквиваленти</w:t>
            </w:r>
          </w:p>
        </w:tc>
        <w:tc>
          <w:tcPr>
            <w:tcW w:w="1701" w:type="dxa"/>
            <w:tcBorders>
              <w:bottom w:val="single" w:sz="4" w:space="0" w:color="auto"/>
            </w:tcBorders>
            <w:vAlign w:val="bottom"/>
          </w:tcPr>
          <w:p w14:paraId="6814A28A" w14:textId="0AAA8026" w:rsidR="003748EC" w:rsidRPr="00842C69" w:rsidRDefault="003748EC" w:rsidP="003748EC">
            <w:pPr>
              <w:pStyle w:val="Header"/>
              <w:jc w:val="right"/>
              <w:rPr>
                <w:spacing w:val="-6"/>
                <w:sz w:val="20"/>
                <w:szCs w:val="20"/>
              </w:rPr>
            </w:pPr>
            <w:r>
              <w:rPr>
                <w:spacing w:val="-6"/>
                <w:sz w:val="20"/>
                <w:szCs w:val="20"/>
                <w:lang w:val="bg-BG"/>
              </w:rPr>
              <w:t>2,068</w:t>
            </w:r>
          </w:p>
        </w:tc>
        <w:tc>
          <w:tcPr>
            <w:tcW w:w="1384" w:type="dxa"/>
            <w:tcBorders>
              <w:bottom w:val="single" w:sz="4" w:space="0" w:color="auto"/>
            </w:tcBorders>
            <w:vAlign w:val="bottom"/>
          </w:tcPr>
          <w:p w14:paraId="7AAC6976" w14:textId="6B0D5250" w:rsidR="003748EC" w:rsidRPr="0027411A" w:rsidRDefault="003748EC" w:rsidP="003748EC">
            <w:pPr>
              <w:pStyle w:val="Header"/>
              <w:jc w:val="right"/>
              <w:rPr>
                <w:spacing w:val="-6"/>
                <w:sz w:val="20"/>
                <w:szCs w:val="20"/>
                <w:lang w:val="en-US"/>
              </w:rPr>
            </w:pPr>
            <w:r>
              <w:rPr>
                <w:spacing w:val="-6"/>
                <w:sz w:val="20"/>
                <w:szCs w:val="20"/>
                <w:lang w:val="bg-BG"/>
              </w:rPr>
              <w:t>2,068</w:t>
            </w:r>
          </w:p>
        </w:tc>
      </w:tr>
      <w:tr w:rsidR="003748EC" w:rsidRPr="0027411A" w14:paraId="25B40751" w14:textId="77777777" w:rsidTr="00EF420C">
        <w:tblPrEx>
          <w:tblLook w:val="01E0" w:firstRow="1" w:lastRow="1" w:firstColumn="1" w:lastColumn="1" w:noHBand="0" w:noVBand="0"/>
        </w:tblPrEx>
        <w:trPr>
          <w:gridBefore w:val="1"/>
          <w:gridAfter w:val="1"/>
          <w:wBefore w:w="709" w:type="dxa"/>
          <w:wAfter w:w="33" w:type="dxa"/>
          <w:trHeight w:val="276"/>
        </w:trPr>
        <w:tc>
          <w:tcPr>
            <w:tcW w:w="6096" w:type="dxa"/>
          </w:tcPr>
          <w:p w14:paraId="74CAAB97" w14:textId="77777777" w:rsidR="003748EC" w:rsidRPr="0027411A" w:rsidRDefault="003748EC" w:rsidP="003748EC">
            <w:pPr>
              <w:pStyle w:val="Header"/>
              <w:ind w:left="-108"/>
              <w:rPr>
                <w:b/>
                <w:spacing w:val="-6"/>
                <w:sz w:val="20"/>
                <w:szCs w:val="20"/>
              </w:rPr>
            </w:pPr>
            <w:r w:rsidRPr="0027411A">
              <w:rPr>
                <w:b/>
                <w:spacing w:val="-6"/>
                <w:sz w:val="20"/>
                <w:szCs w:val="20"/>
                <w:lang w:val="bg-BG"/>
              </w:rPr>
              <w:t>Общо</w:t>
            </w:r>
          </w:p>
        </w:tc>
        <w:tc>
          <w:tcPr>
            <w:tcW w:w="1701" w:type="dxa"/>
            <w:tcBorders>
              <w:top w:val="single" w:sz="4" w:space="0" w:color="auto"/>
              <w:bottom w:val="single" w:sz="4" w:space="0" w:color="auto"/>
            </w:tcBorders>
            <w:vAlign w:val="bottom"/>
          </w:tcPr>
          <w:p w14:paraId="1E25C17C" w14:textId="36C72F56" w:rsidR="003748EC" w:rsidRPr="0027411A" w:rsidRDefault="003748EC" w:rsidP="003748EC">
            <w:pPr>
              <w:pStyle w:val="Header"/>
              <w:jc w:val="right"/>
              <w:rPr>
                <w:b/>
                <w:spacing w:val="-6"/>
                <w:sz w:val="20"/>
                <w:szCs w:val="20"/>
                <w:lang w:val="bg-BG"/>
              </w:rPr>
            </w:pPr>
            <w:r>
              <w:rPr>
                <w:b/>
                <w:spacing w:val="-6"/>
                <w:sz w:val="20"/>
                <w:szCs w:val="20"/>
              </w:rPr>
              <w:t>13,360</w:t>
            </w:r>
          </w:p>
        </w:tc>
        <w:tc>
          <w:tcPr>
            <w:tcW w:w="1384" w:type="dxa"/>
            <w:tcBorders>
              <w:top w:val="single" w:sz="4" w:space="0" w:color="auto"/>
              <w:bottom w:val="single" w:sz="4" w:space="0" w:color="auto"/>
            </w:tcBorders>
            <w:vAlign w:val="bottom"/>
          </w:tcPr>
          <w:p w14:paraId="297C6ED1" w14:textId="62A07490" w:rsidR="003748EC" w:rsidRPr="0027411A" w:rsidRDefault="003748EC" w:rsidP="003748EC">
            <w:pPr>
              <w:pStyle w:val="Header"/>
              <w:jc w:val="right"/>
              <w:rPr>
                <w:b/>
                <w:spacing w:val="-6"/>
                <w:sz w:val="20"/>
                <w:szCs w:val="20"/>
                <w:lang w:val="bg-BG"/>
              </w:rPr>
            </w:pPr>
            <w:r>
              <w:rPr>
                <w:b/>
                <w:spacing w:val="-6"/>
                <w:sz w:val="20"/>
                <w:szCs w:val="20"/>
              </w:rPr>
              <w:t>13,360</w:t>
            </w:r>
          </w:p>
        </w:tc>
      </w:tr>
    </w:tbl>
    <w:p w14:paraId="06897B88" w14:textId="77777777" w:rsidR="00336F6B" w:rsidRPr="0027411A" w:rsidRDefault="00336F6B" w:rsidP="00336F6B">
      <w:pPr>
        <w:pStyle w:val="Header"/>
        <w:rPr>
          <w:b/>
          <w:spacing w:val="-6"/>
          <w:sz w:val="16"/>
          <w:szCs w:val="16"/>
          <w:lang w:val="de-DE"/>
        </w:rPr>
      </w:pPr>
    </w:p>
    <w:tbl>
      <w:tblPr>
        <w:tblW w:w="0" w:type="auto"/>
        <w:tblInd w:w="108" w:type="dxa"/>
        <w:tblLook w:val="01E0" w:firstRow="1" w:lastRow="1" w:firstColumn="1" w:lastColumn="1" w:noHBand="0" w:noVBand="0"/>
      </w:tblPr>
      <w:tblGrid>
        <w:gridCol w:w="6096"/>
        <w:gridCol w:w="1746"/>
        <w:gridCol w:w="1372"/>
      </w:tblGrid>
      <w:tr w:rsidR="00336F6B" w:rsidRPr="00D82EB4" w14:paraId="7020E57B" w14:textId="77777777" w:rsidTr="00EF420C">
        <w:tc>
          <w:tcPr>
            <w:tcW w:w="6096" w:type="dxa"/>
            <w:vAlign w:val="bottom"/>
          </w:tcPr>
          <w:p w14:paraId="6354C05C" w14:textId="60CA2F44" w:rsidR="00336F6B" w:rsidRPr="00D82EB4" w:rsidRDefault="00336F6B" w:rsidP="00EF420C">
            <w:pPr>
              <w:pStyle w:val="Header"/>
              <w:ind w:left="-108"/>
              <w:rPr>
                <w:b/>
                <w:spacing w:val="-6"/>
                <w:sz w:val="20"/>
                <w:szCs w:val="20"/>
                <w:lang w:val="bg-BG"/>
              </w:rPr>
            </w:pPr>
            <w:r w:rsidRPr="00D82EB4">
              <w:rPr>
                <w:b/>
                <w:iCs/>
                <w:spacing w:val="-6"/>
                <w:sz w:val="20"/>
                <w:szCs w:val="20"/>
                <w:lang w:val="bg-BG"/>
              </w:rPr>
              <w:t>Към 31.12.</w:t>
            </w:r>
            <w:r>
              <w:rPr>
                <w:b/>
                <w:iCs/>
                <w:spacing w:val="-6"/>
                <w:sz w:val="20"/>
                <w:szCs w:val="20"/>
              </w:rPr>
              <w:t>202</w:t>
            </w:r>
            <w:r w:rsidR="003748EC">
              <w:rPr>
                <w:b/>
                <w:iCs/>
                <w:spacing w:val="-6"/>
                <w:sz w:val="20"/>
                <w:szCs w:val="20"/>
              </w:rPr>
              <w:t>1</w:t>
            </w:r>
            <w:r w:rsidRPr="00D82EB4">
              <w:rPr>
                <w:b/>
                <w:iCs/>
                <w:spacing w:val="-6"/>
                <w:sz w:val="20"/>
                <w:szCs w:val="20"/>
              </w:rPr>
              <w:t xml:space="preserve"> г.</w:t>
            </w:r>
          </w:p>
        </w:tc>
        <w:tc>
          <w:tcPr>
            <w:tcW w:w="1746" w:type="dxa"/>
          </w:tcPr>
          <w:p w14:paraId="45646CDA" w14:textId="77777777" w:rsidR="00336F6B" w:rsidRPr="00D82EB4" w:rsidRDefault="00336F6B" w:rsidP="00EF420C">
            <w:pPr>
              <w:pStyle w:val="Header"/>
              <w:jc w:val="right"/>
              <w:rPr>
                <w:b/>
                <w:spacing w:val="-6"/>
                <w:sz w:val="20"/>
                <w:szCs w:val="20"/>
              </w:rPr>
            </w:pPr>
            <w:r w:rsidRPr="00D82EB4">
              <w:rPr>
                <w:b/>
                <w:spacing w:val="-6"/>
                <w:sz w:val="20"/>
                <w:szCs w:val="20"/>
                <w:lang w:val="bg-BG"/>
              </w:rPr>
              <w:t>Амортизирана стойност</w:t>
            </w:r>
          </w:p>
        </w:tc>
        <w:tc>
          <w:tcPr>
            <w:tcW w:w="1372" w:type="dxa"/>
          </w:tcPr>
          <w:p w14:paraId="38B0C275" w14:textId="77777777" w:rsidR="00336F6B" w:rsidRPr="00D82EB4" w:rsidRDefault="00336F6B" w:rsidP="00EF420C">
            <w:pPr>
              <w:pStyle w:val="Header"/>
              <w:jc w:val="right"/>
              <w:rPr>
                <w:b/>
                <w:spacing w:val="-6"/>
                <w:sz w:val="20"/>
                <w:szCs w:val="20"/>
                <w:lang w:val="bg-BG"/>
              </w:rPr>
            </w:pPr>
            <w:r w:rsidRPr="00D82EB4">
              <w:rPr>
                <w:b/>
                <w:spacing w:val="-6"/>
                <w:sz w:val="20"/>
                <w:szCs w:val="20"/>
                <w:lang w:val="bg-BG"/>
              </w:rPr>
              <w:t>Общо</w:t>
            </w:r>
          </w:p>
        </w:tc>
      </w:tr>
      <w:tr w:rsidR="00336F6B" w:rsidRPr="00D82EB4" w14:paraId="03763D90" w14:textId="77777777" w:rsidTr="00EF420C">
        <w:tc>
          <w:tcPr>
            <w:tcW w:w="6096" w:type="dxa"/>
          </w:tcPr>
          <w:p w14:paraId="39109DDD" w14:textId="77777777" w:rsidR="00336F6B" w:rsidRPr="00D82EB4" w:rsidRDefault="00336F6B" w:rsidP="00EF420C">
            <w:pPr>
              <w:pStyle w:val="Header"/>
              <w:ind w:left="-108"/>
              <w:rPr>
                <w:b/>
                <w:spacing w:val="-6"/>
                <w:sz w:val="20"/>
                <w:szCs w:val="20"/>
                <w:lang w:val="bg-BG"/>
              </w:rPr>
            </w:pPr>
            <w:r w:rsidRPr="00D82EB4">
              <w:rPr>
                <w:b/>
                <w:spacing w:val="-6"/>
                <w:sz w:val="20"/>
                <w:szCs w:val="20"/>
                <w:lang w:val="bg-BG"/>
              </w:rPr>
              <w:t xml:space="preserve">Пасиви </w:t>
            </w:r>
          </w:p>
        </w:tc>
        <w:tc>
          <w:tcPr>
            <w:tcW w:w="1746" w:type="dxa"/>
            <w:vAlign w:val="bottom"/>
          </w:tcPr>
          <w:p w14:paraId="4D84FCA1" w14:textId="77777777" w:rsidR="00336F6B" w:rsidRPr="00D82EB4" w:rsidRDefault="00336F6B" w:rsidP="00EF420C">
            <w:pPr>
              <w:pStyle w:val="Header"/>
              <w:jc w:val="right"/>
              <w:rPr>
                <w:spacing w:val="-6"/>
                <w:sz w:val="20"/>
                <w:szCs w:val="20"/>
                <w:lang w:val="bg-BG"/>
              </w:rPr>
            </w:pPr>
          </w:p>
        </w:tc>
        <w:tc>
          <w:tcPr>
            <w:tcW w:w="1372" w:type="dxa"/>
            <w:vAlign w:val="bottom"/>
          </w:tcPr>
          <w:p w14:paraId="01DC820F" w14:textId="77777777" w:rsidR="00336F6B" w:rsidRPr="00D82EB4" w:rsidRDefault="00336F6B" w:rsidP="00EF420C">
            <w:pPr>
              <w:pStyle w:val="Header"/>
              <w:jc w:val="right"/>
              <w:rPr>
                <w:spacing w:val="-6"/>
                <w:sz w:val="20"/>
                <w:szCs w:val="20"/>
                <w:lang w:val="bg-BG"/>
              </w:rPr>
            </w:pPr>
          </w:p>
        </w:tc>
      </w:tr>
      <w:tr w:rsidR="003748EC" w:rsidRPr="00D82EB4" w14:paraId="3C243659" w14:textId="77777777" w:rsidTr="00EF420C">
        <w:tc>
          <w:tcPr>
            <w:tcW w:w="6096" w:type="dxa"/>
          </w:tcPr>
          <w:p w14:paraId="6A24750F" w14:textId="77777777" w:rsidR="003748EC" w:rsidRPr="00D82EB4" w:rsidRDefault="003748EC" w:rsidP="003748EC">
            <w:pPr>
              <w:pStyle w:val="Header"/>
              <w:ind w:left="-108"/>
              <w:rPr>
                <w:spacing w:val="-6"/>
                <w:sz w:val="20"/>
                <w:szCs w:val="20"/>
              </w:rPr>
            </w:pPr>
            <w:r w:rsidRPr="00D82EB4">
              <w:rPr>
                <w:spacing w:val="-6"/>
                <w:sz w:val="20"/>
                <w:szCs w:val="20"/>
                <w:lang w:val="bg-BG"/>
              </w:rPr>
              <w:t>Заеми и лизинги</w:t>
            </w:r>
          </w:p>
        </w:tc>
        <w:tc>
          <w:tcPr>
            <w:tcW w:w="1746" w:type="dxa"/>
            <w:vAlign w:val="bottom"/>
          </w:tcPr>
          <w:p w14:paraId="13ABB6AE" w14:textId="72B4DCFE" w:rsidR="003748EC" w:rsidRPr="00D82EB4" w:rsidRDefault="003748EC" w:rsidP="003748EC">
            <w:pPr>
              <w:pStyle w:val="Header"/>
              <w:jc w:val="right"/>
              <w:rPr>
                <w:spacing w:val="-6"/>
                <w:sz w:val="20"/>
                <w:szCs w:val="20"/>
              </w:rPr>
            </w:pPr>
            <w:r>
              <w:rPr>
                <w:spacing w:val="-6"/>
                <w:sz w:val="20"/>
                <w:szCs w:val="20"/>
                <w:lang w:val="bg-BG"/>
              </w:rPr>
              <w:t>31,791</w:t>
            </w:r>
          </w:p>
        </w:tc>
        <w:tc>
          <w:tcPr>
            <w:tcW w:w="1372" w:type="dxa"/>
            <w:vAlign w:val="bottom"/>
          </w:tcPr>
          <w:p w14:paraId="3D8BED87" w14:textId="4A47F3C6" w:rsidR="003748EC" w:rsidRPr="00D82EB4" w:rsidRDefault="003748EC" w:rsidP="003748EC">
            <w:pPr>
              <w:pStyle w:val="Header"/>
              <w:jc w:val="right"/>
              <w:rPr>
                <w:spacing w:val="-6"/>
                <w:sz w:val="20"/>
                <w:szCs w:val="20"/>
                <w:lang w:val="bg-BG"/>
              </w:rPr>
            </w:pPr>
            <w:r>
              <w:rPr>
                <w:spacing w:val="-6"/>
                <w:sz w:val="20"/>
                <w:szCs w:val="20"/>
                <w:lang w:val="bg-BG"/>
              </w:rPr>
              <w:t>31,791</w:t>
            </w:r>
          </w:p>
        </w:tc>
      </w:tr>
      <w:tr w:rsidR="003748EC" w:rsidRPr="00D82EB4" w14:paraId="1292C2E8" w14:textId="77777777" w:rsidTr="00EF420C">
        <w:tc>
          <w:tcPr>
            <w:tcW w:w="6096" w:type="dxa"/>
          </w:tcPr>
          <w:p w14:paraId="5445DA29" w14:textId="77777777" w:rsidR="003748EC" w:rsidRPr="00D82EB4" w:rsidRDefault="003748EC" w:rsidP="003748EC">
            <w:pPr>
              <w:pStyle w:val="Header"/>
              <w:ind w:left="-108"/>
              <w:rPr>
                <w:spacing w:val="-6"/>
                <w:sz w:val="20"/>
                <w:szCs w:val="20"/>
                <w:lang w:val="ru-RU"/>
              </w:rPr>
            </w:pPr>
            <w:r w:rsidRPr="00D82EB4">
              <w:rPr>
                <w:spacing w:val="-6"/>
                <w:sz w:val="20"/>
                <w:szCs w:val="20"/>
                <w:lang w:val="bg-BG"/>
              </w:rPr>
              <w:t xml:space="preserve">Търговски задължения към доставчици </w:t>
            </w:r>
            <w:r>
              <w:rPr>
                <w:spacing w:val="-6"/>
                <w:sz w:val="20"/>
                <w:szCs w:val="20"/>
                <w:lang w:val="bg-BG"/>
              </w:rPr>
              <w:t xml:space="preserve"> </w:t>
            </w:r>
            <w:r w:rsidRPr="00D82EB4">
              <w:rPr>
                <w:spacing w:val="-6"/>
                <w:sz w:val="20"/>
                <w:szCs w:val="20"/>
                <w:lang w:val="bg-BG"/>
              </w:rPr>
              <w:t>и свързани лица</w:t>
            </w:r>
          </w:p>
        </w:tc>
        <w:tc>
          <w:tcPr>
            <w:tcW w:w="1746" w:type="dxa"/>
            <w:tcBorders>
              <w:bottom w:val="single" w:sz="4" w:space="0" w:color="auto"/>
            </w:tcBorders>
            <w:vAlign w:val="bottom"/>
          </w:tcPr>
          <w:p w14:paraId="16CF2AF8" w14:textId="0A72AE62" w:rsidR="003748EC" w:rsidRPr="00D82EB4" w:rsidRDefault="003748EC" w:rsidP="003748EC">
            <w:pPr>
              <w:pStyle w:val="Header"/>
              <w:jc w:val="right"/>
              <w:rPr>
                <w:spacing w:val="-6"/>
                <w:sz w:val="20"/>
                <w:szCs w:val="20"/>
                <w:lang w:val="bg-BG"/>
              </w:rPr>
            </w:pPr>
            <w:r w:rsidRPr="00972A06">
              <w:rPr>
                <w:spacing w:val="-6"/>
                <w:sz w:val="20"/>
                <w:szCs w:val="20"/>
                <w:lang w:val="bg-BG"/>
              </w:rPr>
              <w:t>11,081</w:t>
            </w:r>
          </w:p>
        </w:tc>
        <w:tc>
          <w:tcPr>
            <w:tcW w:w="1372" w:type="dxa"/>
            <w:tcBorders>
              <w:bottom w:val="single" w:sz="4" w:space="0" w:color="auto"/>
            </w:tcBorders>
            <w:vAlign w:val="bottom"/>
          </w:tcPr>
          <w:p w14:paraId="24B017EE" w14:textId="375A6D3D" w:rsidR="003748EC" w:rsidRPr="00D82EB4" w:rsidRDefault="003748EC" w:rsidP="003748EC">
            <w:pPr>
              <w:pStyle w:val="Header"/>
              <w:jc w:val="right"/>
              <w:rPr>
                <w:spacing w:val="-6"/>
                <w:sz w:val="20"/>
                <w:szCs w:val="20"/>
                <w:lang w:val="bg-BG"/>
              </w:rPr>
            </w:pPr>
            <w:r w:rsidRPr="00972A06">
              <w:rPr>
                <w:spacing w:val="-6"/>
                <w:sz w:val="20"/>
                <w:szCs w:val="20"/>
                <w:lang w:val="bg-BG"/>
              </w:rPr>
              <w:t>11,081</w:t>
            </w:r>
          </w:p>
        </w:tc>
      </w:tr>
      <w:tr w:rsidR="003748EC" w:rsidRPr="00D82EB4" w14:paraId="5A15BEB6" w14:textId="77777777" w:rsidTr="00EF420C">
        <w:tc>
          <w:tcPr>
            <w:tcW w:w="6096" w:type="dxa"/>
          </w:tcPr>
          <w:p w14:paraId="234BEFA9" w14:textId="77777777" w:rsidR="003748EC" w:rsidRPr="00D82EB4" w:rsidRDefault="003748EC" w:rsidP="003748EC">
            <w:pPr>
              <w:pStyle w:val="Header"/>
              <w:ind w:left="-108"/>
              <w:rPr>
                <w:b/>
                <w:spacing w:val="-6"/>
                <w:sz w:val="20"/>
                <w:szCs w:val="20"/>
              </w:rPr>
            </w:pPr>
            <w:r w:rsidRPr="00D82EB4">
              <w:rPr>
                <w:b/>
                <w:spacing w:val="-6"/>
                <w:sz w:val="20"/>
                <w:szCs w:val="20"/>
                <w:lang w:val="bg-BG"/>
              </w:rPr>
              <w:t>Общо</w:t>
            </w:r>
          </w:p>
        </w:tc>
        <w:tc>
          <w:tcPr>
            <w:tcW w:w="1746" w:type="dxa"/>
            <w:tcBorders>
              <w:top w:val="single" w:sz="4" w:space="0" w:color="auto"/>
              <w:bottom w:val="single" w:sz="4" w:space="0" w:color="auto"/>
            </w:tcBorders>
            <w:vAlign w:val="bottom"/>
          </w:tcPr>
          <w:p w14:paraId="3335F4C5" w14:textId="3E2E8F97" w:rsidR="003748EC" w:rsidRPr="00D82EB4" w:rsidRDefault="003748EC" w:rsidP="003748EC">
            <w:pPr>
              <w:pStyle w:val="Header"/>
              <w:jc w:val="right"/>
              <w:rPr>
                <w:b/>
                <w:spacing w:val="-6"/>
                <w:sz w:val="20"/>
                <w:szCs w:val="20"/>
                <w:lang w:val="en-US"/>
              </w:rPr>
            </w:pPr>
            <w:r>
              <w:rPr>
                <w:b/>
                <w:spacing w:val="-6"/>
                <w:sz w:val="20"/>
                <w:szCs w:val="20"/>
                <w:lang w:val="bg-BG"/>
              </w:rPr>
              <w:t>42,872</w:t>
            </w:r>
          </w:p>
        </w:tc>
        <w:tc>
          <w:tcPr>
            <w:tcW w:w="1372" w:type="dxa"/>
            <w:tcBorders>
              <w:top w:val="single" w:sz="4" w:space="0" w:color="auto"/>
              <w:bottom w:val="single" w:sz="4" w:space="0" w:color="auto"/>
            </w:tcBorders>
            <w:vAlign w:val="bottom"/>
          </w:tcPr>
          <w:p w14:paraId="37FC0342" w14:textId="1E3C97DB" w:rsidR="003748EC" w:rsidRPr="00D82EB4" w:rsidRDefault="003748EC" w:rsidP="003748EC">
            <w:pPr>
              <w:pStyle w:val="Header"/>
              <w:jc w:val="right"/>
              <w:rPr>
                <w:b/>
                <w:spacing w:val="-6"/>
                <w:sz w:val="20"/>
                <w:szCs w:val="20"/>
                <w:lang w:val="en-US"/>
              </w:rPr>
            </w:pPr>
            <w:r>
              <w:rPr>
                <w:b/>
                <w:spacing w:val="-6"/>
                <w:sz w:val="20"/>
                <w:szCs w:val="20"/>
                <w:lang w:val="bg-BG"/>
              </w:rPr>
              <w:t>42,872</w:t>
            </w:r>
          </w:p>
        </w:tc>
      </w:tr>
    </w:tbl>
    <w:p w14:paraId="0F422DC1" w14:textId="77777777" w:rsidR="00336F6B" w:rsidRPr="00D82EB4" w:rsidRDefault="00336F6B" w:rsidP="00336F6B">
      <w:pPr>
        <w:rPr>
          <w:sz w:val="16"/>
          <w:szCs w:val="16"/>
        </w:rPr>
      </w:pPr>
    </w:p>
    <w:tbl>
      <w:tblPr>
        <w:tblW w:w="0" w:type="auto"/>
        <w:tblInd w:w="108" w:type="dxa"/>
        <w:tblLook w:val="01E0" w:firstRow="1" w:lastRow="1" w:firstColumn="1" w:lastColumn="1" w:noHBand="0" w:noVBand="0"/>
      </w:tblPr>
      <w:tblGrid>
        <w:gridCol w:w="6096"/>
        <w:gridCol w:w="1746"/>
        <w:gridCol w:w="1372"/>
      </w:tblGrid>
      <w:tr w:rsidR="00336F6B" w:rsidRPr="00AD6232" w14:paraId="15153CF7" w14:textId="77777777" w:rsidTr="00EF420C">
        <w:tc>
          <w:tcPr>
            <w:tcW w:w="6096" w:type="dxa"/>
            <w:vAlign w:val="bottom"/>
          </w:tcPr>
          <w:p w14:paraId="78E1EC39" w14:textId="326E2F2B" w:rsidR="00336F6B" w:rsidRPr="00AD6232" w:rsidRDefault="00336F6B" w:rsidP="00EF420C">
            <w:pPr>
              <w:pStyle w:val="Header"/>
              <w:ind w:left="-250"/>
              <w:rPr>
                <w:b/>
                <w:iCs/>
                <w:spacing w:val="-6"/>
                <w:sz w:val="20"/>
                <w:szCs w:val="20"/>
                <w:lang w:val="bg-BG"/>
              </w:rPr>
            </w:pPr>
            <w:r w:rsidRPr="00AD6232">
              <w:rPr>
                <w:b/>
                <w:iCs/>
                <w:spacing w:val="-6"/>
                <w:sz w:val="20"/>
                <w:szCs w:val="20"/>
                <w:lang w:val="bg-BG"/>
              </w:rPr>
              <w:t xml:space="preserve">   </w:t>
            </w:r>
            <w:r>
              <w:rPr>
                <w:b/>
                <w:iCs/>
                <w:spacing w:val="-6"/>
                <w:sz w:val="20"/>
                <w:szCs w:val="20"/>
                <w:lang w:val="bg-BG"/>
              </w:rPr>
              <w:t>Към 30.06</w:t>
            </w:r>
            <w:r w:rsidRPr="00AD6232">
              <w:rPr>
                <w:b/>
                <w:iCs/>
                <w:spacing w:val="-6"/>
                <w:sz w:val="20"/>
                <w:szCs w:val="20"/>
                <w:lang w:val="bg-BG"/>
              </w:rPr>
              <w:t>.</w:t>
            </w:r>
            <w:r w:rsidRPr="00AD6232">
              <w:rPr>
                <w:b/>
                <w:iCs/>
                <w:spacing w:val="-6"/>
                <w:sz w:val="20"/>
                <w:szCs w:val="20"/>
              </w:rPr>
              <w:t>20</w:t>
            </w:r>
            <w:r>
              <w:rPr>
                <w:b/>
                <w:iCs/>
                <w:spacing w:val="-6"/>
                <w:sz w:val="20"/>
                <w:szCs w:val="20"/>
                <w:lang w:val="bg-BG"/>
              </w:rPr>
              <w:t>2</w:t>
            </w:r>
            <w:r w:rsidR="003748EC">
              <w:rPr>
                <w:b/>
                <w:iCs/>
                <w:spacing w:val="-6"/>
                <w:sz w:val="20"/>
                <w:szCs w:val="20"/>
                <w:lang w:val="en-US"/>
              </w:rPr>
              <w:t>2</w:t>
            </w:r>
            <w:r w:rsidRPr="00AD6232">
              <w:rPr>
                <w:b/>
                <w:iCs/>
                <w:spacing w:val="-6"/>
                <w:sz w:val="20"/>
                <w:szCs w:val="20"/>
              </w:rPr>
              <w:t xml:space="preserve"> г.</w:t>
            </w:r>
          </w:p>
        </w:tc>
        <w:tc>
          <w:tcPr>
            <w:tcW w:w="1746" w:type="dxa"/>
          </w:tcPr>
          <w:p w14:paraId="0E303FDF" w14:textId="77777777" w:rsidR="00336F6B" w:rsidRPr="00AD6232" w:rsidRDefault="00336F6B" w:rsidP="00EF420C">
            <w:pPr>
              <w:pStyle w:val="Header"/>
              <w:jc w:val="right"/>
              <w:rPr>
                <w:b/>
                <w:spacing w:val="-6"/>
                <w:sz w:val="20"/>
                <w:szCs w:val="20"/>
                <w:lang w:val="bg-BG"/>
              </w:rPr>
            </w:pPr>
            <w:r w:rsidRPr="00AD6232">
              <w:rPr>
                <w:b/>
                <w:spacing w:val="-6"/>
                <w:sz w:val="20"/>
                <w:szCs w:val="20"/>
                <w:lang w:val="bg-BG"/>
              </w:rPr>
              <w:t xml:space="preserve">Амортизирана стойност </w:t>
            </w:r>
          </w:p>
        </w:tc>
        <w:tc>
          <w:tcPr>
            <w:tcW w:w="1372" w:type="dxa"/>
          </w:tcPr>
          <w:p w14:paraId="6C0EF68C" w14:textId="77777777" w:rsidR="00336F6B" w:rsidRPr="00AD6232" w:rsidRDefault="00336F6B" w:rsidP="00EF420C">
            <w:pPr>
              <w:pStyle w:val="Header"/>
              <w:jc w:val="right"/>
              <w:rPr>
                <w:b/>
                <w:spacing w:val="-6"/>
                <w:sz w:val="20"/>
                <w:szCs w:val="20"/>
                <w:lang w:val="bg-BG"/>
              </w:rPr>
            </w:pPr>
            <w:r w:rsidRPr="00AD6232">
              <w:rPr>
                <w:b/>
                <w:spacing w:val="-6"/>
                <w:sz w:val="20"/>
                <w:szCs w:val="20"/>
                <w:lang w:val="bg-BG"/>
              </w:rPr>
              <w:t>Общо</w:t>
            </w:r>
          </w:p>
        </w:tc>
      </w:tr>
      <w:tr w:rsidR="00336F6B" w:rsidRPr="00AD6232" w14:paraId="6201B920" w14:textId="77777777" w:rsidTr="00EF420C">
        <w:tc>
          <w:tcPr>
            <w:tcW w:w="6096" w:type="dxa"/>
            <w:vAlign w:val="bottom"/>
          </w:tcPr>
          <w:p w14:paraId="6AD09CFB" w14:textId="77777777" w:rsidR="00336F6B" w:rsidRPr="00AD6232" w:rsidRDefault="00336F6B" w:rsidP="00EF420C">
            <w:pPr>
              <w:pStyle w:val="Header"/>
              <w:ind w:left="-108"/>
              <w:rPr>
                <w:b/>
                <w:iCs/>
                <w:spacing w:val="-6"/>
                <w:sz w:val="20"/>
                <w:szCs w:val="20"/>
                <w:lang w:val="bg-BG"/>
              </w:rPr>
            </w:pPr>
            <w:r w:rsidRPr="00AD6232">
              <w:rPr>
                <w:b/>
                <w:spacing w:val="-6"/>
                <w:sz w:val="20"/>
                <w:szCs w:val="20"/>
                <w:lang w:val="bg-BG"/>
              </w:rPr>
              <w:t xml:space="preserve">Активи </w:t>
            </w:r>
          </w:p>
        </w:tc>
        <w:tc>
          <w:tcPr>
            <w:tcW w:w="1746" w:type="dxa"/>
            <w:vAlign w:val="bottom"/>
          </w:tcPr>
          <w:p w14:paraId="60232D70" w14:textId="77777777" w:rsidR="00336F6B" w:rsidRPr="00AD6232" w:rsidRDefault="00336F6B" w:rsidP="00EF420C">
            <w:pPr>
              <w:pStyle w:val="Header"/>
              <w:jc w:val="right"/>
              <w:rPr>
                <w:b/>
                <w:spacing w:val="-6"/>
                <w:sz w:val="20"/>
                <w:szCs w:val="20"/>
                <w:lang w:val="bg-BG"/>
              </w:rPr>
            </w:pPr>
          </w:p>
        </w:tc>
        <w:tc>
          <w:tcPr>
            <w:tcW w:w="1372" w:type="dxa"/>
            <w:vAlign w:val="bottom"/>
          </w:tcPr>
          <w:p w14:paraId="4092FD06" w14:textId="77777777" w:rsidR="00336F6B" w:rsidRPr="00AD6232" w:rsidRDefault="00336F6B" w:rsidP="00EF420C">
            <w:pPr>
              <w:pStyle w:val="Header"/>
              <w:jc w:val="right"/>
              <w:rPr>
                <w:b/>
                <w:spacing w:val="-6"/>
                <w:sz w:val="20"/>
                <w:szCs w:val="20"/>
                <w:lang w:val="bg-BG"/>
              </w:rPr>
            </w:pPr>
          </w:p>
        </w:tc>
      </w:tr>
      <w:tr w:rsidR="00D1013F" w:rsidRPr="00AD6232" w14:paraId="7AE52F1C" w14:textId="77777777" w:rsidTr="00EF420C">
        <w:tc>
          <w:tcPr>
            <w:tcW w:w="6096" w:type="dxa"/>
          </w:tcPr>
          <w:p w14:paraId="7727FAAE" w14:textId="77777777" w:rsidR="00D1013F" w:rsidRPr="00AD6232" w:rsidRDefault="00D1013F" w:rsidP="00EF420C">
            <w:pPr>
              <w:pStyle w:val="Header"/>
              <w:ind w:left="-108"/>
              <w:rPr>
                <w:spacing w:val="-6"/>
                <w:sz w:val="20"/>
                <w:szCs w:val="20"/>
                <w:lang w:val="ru-RU"/>
              </w:rPr>
            </w:pPr>
            <w:r w:rsidRPr="00AD6232">
              <w:rPr>
                <w:spacing w:val="-6"/>
                <w:sz w:val="20"/>
                <w:szCs w:val="20"/>
                <w:lang w:val="bg-BG"/>
              </w:rPr>
              <w:t>Търговски вземания</w:t>
            </w:r>
            <w:r w:rsidRPr="00AD6232">
              <w:rPr>
                <w:spacing w:val="-6"/>
                <w:sz w:val="20"/>
                <w:szCs w:val="20"/>
                <w:lang w:val="ru-RU"/>
              </w:rPr>
              <w:t xml:space="preserve">, </w:t>
            </w:r>
            <w:proofErr w:type="spellStart"/>
            <w:r w:rsidRPr="00AD6232">
              <w:rPr>
                <w:spacing w:val="-6"/>
                <w:sz w:val="20"/>
                <w:szCs w:val="20"/>
                <w:lang w:val="ru-RU"/>
              </w:rPr>
              <w:t>вземания</w:t>
            </w:r>
            <w:proofErr w:type="spellEnd"/>
            <w:r w:rsidRPr="00AD6232">
              <w:rPr>
                <w:spacing w:val="-6"/>
                <w:sz w:val="20"/>
                <w:szCs w:val="20"/>
                <w:lang w:val="ru-RU"/>
              </w:rPr>
              <w:t xml:space="preserve"> от </w:t>
            </w:r>
            <w:proofErr w:type="spellStart"/>
            <w:r w:rsidRPr="00AD6232">
              <w:rPr>
                <w:spacing w:val="-6"/>
                <w:sz w:val="20"/>
                <w:szCs w:val="20"/>
                <w:lang w:val="ru-RU"/>
              </w:rPr>
              <w:t>свързани</w:t>
            </w:r>
            <w:proofErr w:type="spellEnd"/>
            <w:r w:rsidRPr="00AD6232">
              <w:rPr>
                <w:spacing w:val="-6"/>
                <w:sz w:val="20"/>
                <w:szCs w:val="20"/>
                <w:lang w:val="ru-RU"/>
              </w:rPr>
              <w:t xml:space="preserve"> лица, </w:t>
            </w:r>
            <w:proofErr w:type="spellStart"/>
            <w:r w:rsidRPr="00AD6232">
              <w:rPr>
                <w:spacing w:val="-6"/>
                <w:sz w:val="20"/>
                <w:szCs w:val="20"/>
                <w:lang w:val="ru-RU"/>
              </w:rPr>
              <w:t>съдебни</w:t>
            </w:r>
            <w:proofErr w:type="spellEnd"/>
            <w:r w:rsidRPr="00AD6232">
              <w:rPr>
                <w:spacing w:val="-6"/>
                <w:sz w:val="20"/>
                <w:szCs w:val="20"/>
                <w:lang w:val="ru-RU"/>
              </w:rPr>
              <w:t xml:space="preserve"> и </w:t>
            </w:r>
            <w:proofErr w:type="spellStart"/>
            <w:r w:rsidRPr="00AD6232">
              <w:rPr>
                <w:spacing w:val="-6"/>
                <w:sz w:val="20"/>
                <w:szCs w:val="20"/>
                <w:lang w:val="ru-RU"/>
              </w:rPr>
              <w:t>присъдени</w:t>
            </w:r>
            <w:proofErr w:type="spellEnd"/>
            <w:r w:rsidRPr="00AD6232">
              <w:rPr>
                <w:spacing w:val="-6"/>
                <w:sz w:val="20"/>
                <w:szCs w:val="20"/>
                <w:lang w:val="ru-RU"/>
              </w:rPr>
              <w:t xml:space="preserve"> </w:t>
            </w:r>
            <w:proofErr w:type="spellStart"/>
            <w:r w:rsidRPr="00AD6232">
              <w:rPr>
                <w:spacing w:val="-6"/>
                <w:sz w:val="20"/>
                <w:szCs w:val="20"/>
                <w:lang w:val="ru-RU"/>
              </w:rPr>
              <w:t>вземания</w:t>
            </w:r>
            <w:proofErr w:type="spellEnd"/>
            <w:r w:rsidRPr="00AD6232">
              <w:rPr>
                <w:spacing w:val="-6"/>
                <w:sz w:val="20"/>
                <w:szCs w:val="20"/>
                <w:lang w:val="ru-RU"/>
              </w:rPr>
              <w:t xml:space="preserve"> и </w:t>
            </w:r>
            <w:proofErr w:type="spellStart"/>
            <w:r w:rsidRPr="00AD6232">
              <w:rPr>
                <w:spacing w:val="-6"/>
                <w:sz w:val="20"/>
                <w:szCs w:val="20"/>
                <w:lang w:val="ru-RU"/>
              </w:rPr>
              <w:t>вземания</w:t>
            </w:r>
            <w:proofErr w:type="spellEnd"/>
            <w:r w:rsidRPr="00AD6232">
              <w:rPr>
                <w:spacing w:val="-6"/>
                <w:sz w:val="20"/>
                <w:szCs w:val="20"/>
                <w:lang w:val="ru-RU"/>
              </w:rPr>
              <w:t xml:space="preserve"> по </w:t>
            </w:r>
            <w:proofErr w:type="spellStart"/>
            <w:r w:rsidRPr="00AD6232">
              <w:rPr>
                <w:spacing w:val="-6"/>
                <w:sz w:val="20"/>
                <w:szCs w:val="20"/>
                <w:lang w:val="ru-RU"/>
              </w:rPr>
              <w:t>липси</w:t>
            </w:r>
            <w:proofErr w:type="spellEnd"/>
            <w:r w:rsidRPr="00AD6232">
              <w:rPr>
                <w:spacing w:val="-6"/>
                <w:sz w:val="20"/>
                <w:szCs w:val="20"/>
                <w:lang w:val="ru-RU"/>
              </w:rPr>
              <w:t xml:space="preserve"> и </w:t>
            </w:r>
            <w:proofErr w:type="spellStart"/>
            <w:r w:rsidRPr="00AD6232">
              <w:rPr>
                <w:spacing w:val="-6"/>
                <w:sz w:val="20"/>
                <w:szCs w:val="20"/>
                <w:lang w:val="ru-RU"/>
              </w:rPr>
              <w:t>начети</w:t>
            </w:r>
            <w:proofErr w:type="spellEnd"/>
          </w:p>
        </w:tc>
        <w:tc>
          <w:tcPr>
            <w:tcW w:w="1746" w:type="dxa"/>
            <w:vAlign w:val="bottom"/>
          </w:tcPr>
          <w:p w14:paraId="53C8E14B" w14:textId="2446677B" w:rsidR="00D1013F" w:rsidRPr="00481CCD" w:rsidRDefault="00673145" w:rsidP="00EF420C">
            <w:pPr>
              <w:pStyle w:val="Header"/>
              <w:jc w:val="right"/>
              <w:rPr>
                <w:spacing w:val="-6"/>
                <w:sz w:val="20"/>
                <w:szCs w:val="20"/>
                <w:lang w:val="en-US"/>
              </w:rPr>
            </w:pPr>
            <w:r w:rsidRPr="00673145">
              <w:rPr>
                <w:spacing w:val="-6"/>
                <w:sz w:val="20"/>
                <w:szCs w:val="20"/>
                <w:lang w:val="bg-BG"/>
              </w:rPr>
              <w:t>8,71</w:t>
            </w:r>
            <w:r w:rsidR="00481CCD">
              <w:rPr>
                <w:spacing w:val="-6"/>
                <w:sz w:val="20"/>
                <w:szCs w:val="20"/>
                <w:lang w:val="en-US"/>
              </w:rPr>
              <w:t>2</w:t>
            </w:r>
          </w:p>
        </w:tc>
        <w:tc>
          <w:tcPr>
            <w:tcW w:w="1372" w:type="dxa"/>
            <w:vAlign w:val="bottom"/>
          </w:tcPr>
          <w:p w14:paraId="5C77CC4B" w14:textId="1FFDF480" w:rsidR="00D1013F" w:rsidRPr="00481CCD" w:rsidRDefault="00673145" w:rsidP="005A1D36">
            <w:pPr>
              <w:pStyle w:val="Header"/>
              <w:jc w:val="right"/>
              <w:rPr>
                <w:spacing w:val="-6"/>
                <w:sz w:val="20"/>
                <w:szCs w:val="20"/>
                <w:lang w:val="en-US"/>
              </w:rPr>
            </w:pPr>
            <w:r w:rsidRPr="00673145">
              <w:rPr>
                <w:spacing w:val="-6"/>
                <w:sz w:val="20"/>
                <w:szCs w:val="20"/>
                <w:lang w:val="bg-BG"/>
              </w:rPr>
              <w:t>8</w:t>
            </w:r>
            <w:r w:rsidR="00D1013F" w:rsidRPr="00673145">
              <w:rPr>
                <w:spacing w:val="-6"/>
                <w:sz w:val="20"/>
                <w:szCs w:val="20"/>
                <w:lang w:val="bg-BG"/>
              </w:rPr>
              <w:t>,</w:t>
            </w:r>
            <w:r w:rsidRPr="00673145">
              <w:rPr>
                <w:spacing w:val="-6"/>
                <w:sz w:val="20"/>
                <w:szCs w:val="20"/>
                <w:lang w:val="bg-BG"/>
              </w:rPr>
              <w:t>71</w:t>
            </w:r>
            <w:r w:rsidR="00481CCD">
              <w:rPr>
                <w:spacing w:val="-6"/>
                <w:sz w:val="20"/>
                <w:szCs w:val="20"/>
                <w:lang w:val="en-US"/>
              </w:rPr>
              <w:t>2</w:t>
            </w:r>
          </w:p>
        </w:tc>
      </w:tr>
      <w:tr w:rsidR="00D1013F" w:rsidRPr="00AD6232" w14:paraId="39BAB0FE" w14:textId="77777777" w:rsidTr="00EF420C">
        <w:tc>
          <w:tcPr>
            <w:tcW w:w="6096" w:type="dxa"/>
          </w:tcPr>
          <w:p w14:paraId="454D4B85" w14:textId="77777777" w:rsidR="00D1013F" w:rsidRPr="00AD6232" w:rsidRDefault="00D1013F" w:rsidP="00EF420C">
            <w:pPr>
              <w:pStyle w:val="Header"/>
              <w:ind w:left="-108"/>
              <w:rPr>
                <w:spacing w:val="-6"/>
                <w:sz w:val="20"/>
                <w:szCs w:val="20"/>
              </w:rPr>
            </w:pPr>
            <w:r w:rsidRPr="00AD6232">
              <w:rPr>
                <w:spacing w:val="-6"/>
                <w:sz w:val="20"/>
                <w:szCs w:val="20"/>
                <w:lang w:val="bg-BG"/>
              </w:rPr>
              <w:t>Пари и парични еквиваленти</w:t>
            </w:r>
          </w:p>
        </w:tc>
        <w:tc>
          <w:tcPr>
            <w:tcW w:w="1746" w:type="dxa"/>
            <w:tcBorders>
              <w:bottom w:val="single" w:sz="4" w:space="0" w:color="auto"/>
            </w:tcBorders>
            <w:vAlign w:val="bottom"/>
          </w:tcPr>
          <w:p w14:paraId="4156FB04" w14:textId="4C4844F5" w:rsidR="00D1013F" w:rsidRPr="00673145" w:rsidRDefault="00207EDD" w:rsidP="00EF420C">
            <w:pPr>
              <w:pStyle w:val="Header"/>
              <w:jc w:val="right"/>
              <w:rPr>
                <w:spacing w:val="-6"/>
                <w:sz w:val="20"/>
                <w:szCs w:val="20"/>
                <w:lang w:val="en-US"/>
              </w:rPr>
            </w:pPr>
            <w:r w:rsidRPr="00673145">
              <w:rPr>
                <w:spacing w:val="-6"/>
                <w:sz w:val="20"/>
                <w:szCs w:val="20"/>
                <w:lang w:val="en-US"/>
              </w:rPr>
              <w:t>6</w:t>
            </w:r>
            <w:r w:rsidRPr="00673145">
              <w:rPr>
                <w:spacing w:val="-6"/>
                <w:sz w:val="20"/>
                <w:szCs w:val="20"/>
                <w:lang w:val="bg-BG"/>
              </w:rPr>
              <w:t>,</w:t>
            </w:r>
            <w:r w:rsidRPr="00673145">
              <w:rPr>
                <w:spacing w:val="-6"/>
                <w:sz w:val="20"/>
                <w:szCs w:val="20"/>
                <w:lang w:val="en-US"/>
              </w:rPr>
              <w:t>041</w:t>
            </w:r>
          </w:p>
        </w:tc>
        <w:tc>
          <w:tcPr>
            <w:tcW w:w="1372" w:type="dxa"/>
            <w:tcBorders>
              <w:bottom w:val="single" w:sz="4" w:space="0" w:color="auto"/>
            </w:tcBorders>
            <w:vAlign w:val="bottom"/>
          </w:tcPr>
          <w:p w14:paraId="40E8B027" w14:textId="41C4A296" w:rsidR="00D1013F" w:rsidRPr="00673145" w:rsidRDefault="00207EDD" w:rsidP="005A1D36">
            <w:pPr>
              <w:pStyle w:val="Header"/>
              <w:jc w:val="right"/>
              <w:rPr>
                <w:spacing w:val="-6"/>
                <w:sz w:val="20"/>
                <w:szCs w:val="20"/>
                <w:lang w:val="bg-BG"/>
              </w:rPr>
            </w:pPr>
            <w:r w:rsidRPr="00673145">
              <w:rPr>
                <w:spacing w:val="-6"/>
                <w:sz w:val="20"/>
                <w:szCs w:val="20"/>
                <w:lang w:val="bg-BG"/>
              </w:rPr>
              <w:t>6,041</w:t>
            </w:r>
          </w:p>
        </w:tc>
      </w:tr>
      <w:tr w:rsidR="00D1013F" w:rsidRPr="00AD6232" w14:paraId="77C9A220" w14:textId="77777777" w:rsidTr="00EF420C">
        <w:trPr>
          <w:trHeight w:val="276"/>
        </w:trPr>
        <w:tc>
          <w:tcPr>
            <w:tcW w:w="6096" w:type="dxa"/>
          </w:tcPr>
          <w:p w14:paraId="4A24DE88" w14:textId="77777777" w:rsidR="00D1013F" w:rsidRPr="00AD6232" w:rsidRDefault="00D1013F" w:rsidP="00EF420C">
            <w:pPr>
              <w:pStyle w:val="Header"/>
              <w:ind w:left="-108"/>
              <w:rPr>
                <w:b/>
                <w:spacing w:val="-6"/>
                <w:sz w:val="20"/>
                <w:szCs w:val="20"/>
              </w:rPr>
            </w:pPr>
            <w:r w:rsidRPr="00AD6232">
              <w:rPr>
                <w:b/>
                <w:spacing w:val="-6"/>
                <w:sz w:val="20"/>
                <w:szCs w:val="20"/>
                <w:lang w:val="bg-BG"/>
              </w:rPr>
              <w:t>Общо</w:t>
            </w:r>
          </w:p>
        </w:tc>
        <w:tc>
          <w:tcPr>
            <w:tcW w:w="1746" w:type="dxa"/>
            <w:tcBorders>
              <w:top w:val="single" w:sz="4" w:space="0" w:color="auto"/>
              <w:bottom w:val="single" w:sz="4" w:space="0" w:color="auto"/>
            </w:tcBorders>
            <w:vAlign w:val="bottom"/>
          </w:tcPr>
          <w:p w14:paraId="0379F495" w14:textId="680452E9" w:rsidR="00D1013F" w:rsidRPr="00481CCD" w:rsidRDefault="00D1013F" w:rsidP="00D1013F">
            <w:pPr>
              <w:pStyle w:val="Header"/>
              <w:jc w:val="right"/>
              <w:rPr>
                <w:b/>
                <w:spacing w:val="-6"/>
                <w:sz w:val="20"/>
                <w:szCs w:val="20"/>
                <w:lang w:val="en-US"/>
              </w:rPr>
            </w:pPr>
            <w:r w:rsidRPr="00673145">
              <w:rPr>
                <w:b/>
                <w:spacing w:val="-6"/>
                <w:sz w:val="20"/>
                <w:szCs w:val="20"/>
                <w:lang w:val="bg-BG"/>
              </w:rPr>
              <w:t>14,</w:t>
            </w:r>
            <w:r w:rsidR="00673145" w:rsidRPr="00673145">
              <w:rPr>
                <w:b/>
                <w:spacing w:val="-6"/>
                <w:sz w:val="20"/>
                <w:szCs w:val="20"/>
                <w:lang w:val="bg-BG"/>
              </w:rPr>
              <w:t>75</w:t>
            </w:r>
            <w:r w:rsidR="00481CCD">
              <w:rPr>
                <w:b/>
                <w:spacing w:val="-6"/>
                <w:sz w:val="20"/>
                <w:szCs w:val="20"/>
                <w:lang w:val="en-US"/>
              </w:rPr>
              <w:t>3</w:t>
            </w:r>
          </w:p>
        </w:tc>
        <w:tc>
          <w:tcPr>
            <w:tcW w:w="1372" w:type="dxa"/>
            <w:tcBorders>
              <w:top w:val="single" w:sz="4" w:space="0" w:color="auto"/>
              <w:bottom w:val="single" w:sz="4" w:space="0" w:color="auto"/>
            </w:tcBorders>
            <w:vAlign w:val="bottom"/>
          </w:tcPr>
          <w:p w14:paraId="78A89E30" w14:textId="5C0B5315" w:rsidR="00D1013F" w:rsidRPr="00481CCD" w:rsidRDefault="00D1013F" w:rsidP="005A1D36">
            <w:pPr>
              <w:pStyle w:val="Header"/>
              <w:jc w:val="right"/>
              <w:rPr>
                <w:b/>
                <w:spacing w:val="-6"/>
                <w:sz w:val="20"/>
                <w:szCs w:val="20"/>
                <w:lang w:val="en-US"/>
              </w:rPr>
            </w:pPr>
            <w:r w:rsidRPr="00673145">
              <w:rPr>
                <w:b/>
                <w:spacing w:val="-6"/>
                <w:sz w:val="20"/>
                <w:szCs w:val="20"/>
                <w:lang w:val="bg-BG"/>
              </w:rPr>
              <w:t>14,</w:t>
            </w:r>
            <w:r w:rsidR="00673145" w:rsidRPr="00673145">
              <w:rPr>
                <w:b/>
                <w:spacing w:val="-6"/>
                <w:sz w:val="20"/>
                <w:szCs w:val="20"/>
                <w:lang w:val="bg-BG"/>
              </w:rPr>
              <w:t>75</w:t>
            </w:r>
            <w:r w:rsidR="00481CCD">
              <w:rPr>
                <w:b/>
                <w:spacing w:val="-6"/>
                <w:sz w:val="20"/>
                <w:szCs w:val="20"/>
                <w:lang w:val="en-US"/>
              </w:rPr>
              <w:t>3</w:t>
            </w:r>
          </w:p>
        </w:tc>
      </w:tr>
    </w:tbl>
    <w:p w14:paraId="0D5DAE39" w14:textId="77777777" w:rsidR="00336F6B" w:rsidRDefault="00336F6B" w:rsidP="00336F6B">
      <w:pPr>
        <w:pStyle w:val="Header"/>
        <w:rPr>
          <w:b/>
          <w:spacing w:val="-6"/>
          <w:sz w:val="16"/>
          <w:szCs w:val="16"/>
          <w:lang w:val="bg-BG"/>
        </w:rPr>
      </w:pPr>
    </w:p>
    <w:p w14:paraId="08BB9B58" w14:textId="77777777" w:rsidR="00F703B0" w:rsidRPr="00F703B0" w:rsidRDefault="00F703B0" w:rsidP="00336F6B">
      <w:pPr>
        <w:pStyle w:val="Header"/>
        <w:rPr>
          <w:b/>
          <w:spacing w:val="-6"/>
          <w:sz w:val="16"/>
          <w:szCs w:val="16"/>
          <w:lang w:val="en-US"/>
        </w:rPr>
      </w:pPr>
    </w:p>
    <w:p w14:paraId="20432509" w14:textId="77777777" w:rsidR="00336F6B" w:rsidRDefault="00336F6B" w:rsidP="00336F6B">
      <w:pPr>
        <w:pStyle w:val="Header"/>
        <w:rPr>
          <w:b/>
          <w:spacing w:val="-6"/>
          <w:sz w:val="16"/>
          <w:szCs w:val="16"/>
          <w:lang w:val="bg-BG"/>
        </w:rPr>
      </w:pPr>
    </w:p>
    <w:tbl>
      <w:tblPr>
        <w:tblW w:w="9923" w:type="dxa"/>
        <w:tblInd w:w="-601" w:type="dxa"/>
        <w:tblLayout w:type="fixed"/>
        <w:tblLook w:val="0000" w:firstRow="0" w:lastRow="0" w:firstColumn="0" w:lastColumn="0" w:noHBand="0" w:noVBand="0"/>
      </w:tblPr>
      <w:tblGrid>
        <w:gridCol w:w="709"/>
        <w:gridCol w:w="9214"/>
      </w:tblGrid>
      <w:tr w:rsidR="00336F6B" w:rsidRPr="00D211E1" w14:paraId="14803389" w14:textId="77777777" w:rsidTr="00EF420C">
        <w:trPr>
          <w:cantSplit/>
          <w:trHeight w:val="87"/>
        </w:trPr>
        <w:tc>
          <w:tcPr>
            <w:tcW w:w="709" w:type="dxa"/>
          </w:tcPr>
          <w:p w14:paraId="4AF0883C"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t>9</w:t>
            </w:r>
          </w:p>
        </w:tc>
        <w:tc>
          <w:tcPr>
            <w:tcW w:w="9214" w:type="dxa"/>
          </w:tcPr>
          <w:p w14:paraId="08A747F5" w14:textId="77777777" w:rsidR="00336F6B" w:rsidRPr="00D211E1"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rPr>
            </w:pPr>
            <w:r w:rsidRPr="00F30D2C">
              <w:rPr>
                <w:sz w:val="22"/>
                <w:szCs w:val="22"/>
                <w:lang w:val="bg-BG"/>
              </w:rPr>
              <w:t>Финансови инструменти по категории</w:t>
            </w:r>
            <w:r>
              <w:rPr>
                <w:sz w:val="22"/>
                <w:szCs w:val="22"/>
                <w:lang w:val="bg-BG"/>
              </w:rPr>
              <w:t xml:space="preserve"> (продължение)</w:t>
            </w:r>
          </w:p>
        </w:tc>
      </w:tr>
    </w:tbl>
    <w:p w14:paraId="1545C4B9" w14:textId="77777777" w:rsidR="00336F6B" w:rsidRPr="00AD6232" w:rsidRDefault="00336F6B" w:rsidP="00336F6B">
      <w:pPr>
        <w:pStyle w:val="Header"/>
        <w:rPr>
          <w:b/>
          <w:spacing w:val="-6"/>
          <w:sz w:val="16"/>
          <w:szCs w:val="16"/>
          <w:lang w:val="bg-BG"/>
        </w:rPr>
      </w:pPr>
    </w:p>
    <w:tbl>
      <w:tblPr>
        <w:tblW w:w="10065" w:type="dxa"/>
        <w:tblInd w:w="-601" w:type="dxa"/>
        <w:tblLook w:val="01E0" w:firstRow="1" w:lastRow="1" w:firstColumn="1" w:lastColumn="1" w:noHBand="0" w:noVBand="0"/>
      </w:tblPr>
      <w:tblGrid>
        <w:gridCol w:w="709"/>
        <w:gridCol w:w="5954"/>
        <w:gridCol w:w="142"/>
        <w:gridCol w:w="1559"/>
        <w:gridCol w:w="142"/>
        <w:gridCol w:w="1405"/>
        <w:gridCol w:w="154"/>
      </w:tblGrid>
      <w:tr w:rsidR="00336F6B" w:rsidRPr="00AD6232" w14:paraId="398B004F" w14:textId="77777777" w:rsidTr="00EF420C">
        <w:trPr>
          <w:gridBefore w:val="1"/>
          <w:gridAfter w:val="1"/>
          <w:wBefore w:w="709" w:type="dxa"/>
          <w:wAfter w:w="154" w:type="dxa"/>
        </w:trPr>
        <w:tc>
          <w:tcPr>
            <w:tcW w:w="6096" w:type="dxa"/>
            <w:gridSpan w:val="2"/>
            <w:vAlign w:val="bottom"/>
          </w:tcPr>
          <w:p w14:paraId="3098984B" w14:textId="59FE8F45" w:rsidR="00336F6B" w:rsidRPr="00AD6232" w:rsidRDefault="00336F6B" w:rsidP="00EF420C">
            <w:pPr>
              <w:pStyle w:val="Header"/>
              <w:ind w:left="-108"/>
              <w:rPr>
                <w:b/>
                <w:spacing w:val="-6"/>
                <w:sz w:val="20"/>
                <w:szCs w:val="20"/>
                <w:lang w:val="bg-BG"/>
              </w:rPr>
            </w:pPr>
            <w:r>
              <w:rPr>
                <w:b/>
                <w:iCs/>
                <w:spacing w:val="-6"/>
                <w:sz w:val="20"/>
                <w:szCs w:val="20"/>
                <w:lang w:val="bg-BG"/>
              </w:rPr>
              <w:t>Към 30.06</w:t>
            </w:r>
            <w:r w:rsidRPr="00AD6232">
              <w:rPr>
                <w:b/>
                <w:iCs/>
                <w:spacing w:val="-6"/>
                <w:sz w:val="20"/>
                <w:szCs w:val="20"/>
                <w:lang w:val="bg-BG"/>
              </w:rPr>
              <w:t>.</w:t>
            </w:r>
            <w:r w:rsidRPr="00AD6232">
              <w:rPr>
                <w:b/>
                <w:iCs/>
                <w:spacing w:val="-6"/>
                <w:sz w:val="20"/>
                <w:szCs w:val="20"/>
              </w:rPr>
              <w:t>20</w:t>
            </w:r>
            <w:r w:rsidRPr="00AD6232">
              <w:rPr>
                <w:b/>
                <w:iCs/>
                <w:spacing w:val="-6"/>
                <w:sz w:val="20"/>
                <w:szCs w:val="20"/>
                <w:lang w:val="bg-BG"/>
              </w:rPr>
              <w:t>2</w:t>
            </w:r>
            <w:r w:rsidR="00035E17">
              <w:rPr>
                <w:b/>
                <w:iCs/>
                <w:spacing w:val="-6"/>
                <w:sz w:val="20"/>
                <w:szCs w:val="20"/>
                <w:lang w:val="bg-BG"/>
              </w:rPr>
              <w:t>2</w:t>
            </w:r>
            <w:r w:rsidRPr="00AD6232">
              <w:rPr>
                <w:b/>
                <w:iCs/>
                <w:spacing w:val="-6"/>
                <w:sz w:val="20"/>
                <w:szCs w:val="20"/>
                <w:lang w:val="bg-BG"/>
              </w:rPr>
              <w:t xml:space="preserve"> </w:t>
            </w:r>
            <w:r w:rsidRPr="00AD6232">
              <w:rPr>
                <w:b/>
                <w:iCs/>
                <w:spacing w:val="-6"/>
                <w:sz w:val="20"/>
                <w:szCs w:val="20"/>
              </w:rPr>
              <w:t>г.</w:t>
            </w:r>
          </w:p>
        </w:tc>
        <w:tc>
          <w:tcPr>
            <w:tcW w:w="1701" w:type="dxa"/>
            <w:gridSpan w:val="2"/>
          </w:tcPr>
          <w:p w14:paraId="691739BA" w14:textId="77777777" w:rsidR="00336F6B" w:rsidRPr="00AD6232" w:rsidRDefault="00336F6B" w:rsidP="00EF420C">
            <w:pPr>
              <w:pStyle w:val="Header"/>
              <w:jc w:val="right"/>
              <w:rPr>
                <w:b/>
                <w:spacing w:val="-6"/>
                <w:sz w:val="20"/>
                <w:szCs w:val="20"/>
              </w:rPr>
            </w:pPr>
            <w:r w:rsidRPr="00AD6232">
              <w:rPr>
                <w:b/>
                <w:spacing w:val="-6"/>
                <w:sz w:val="20"/>
                <w:szCs w:val="20"/>
                <w:lang w:val="bg-BG"/>
              </w:rPr>
              <w:t>Амортизирана стойност</w:t>
            </w:r>
          </w:p>
        </w:tc>
        <w:tc>
          <w:tcPr>
            <w:tcW w:w="1405" w:type="dxa"/>
          </w:tcPr>
          <w:p w14:paraId="3B0E9586" w14:textId="77777777" w:rsidR="00336F6B" w:rsidRPr="00AD6232" w:rsidRDefault="00336F6B" w:rsidP="00EF420C">
            <w:pPr>
              <w:pStyle w:val="Header"/>
              <w:jc w:val="right"/>
              <w:rPr>
                <w:b/>
                <w:spacing w:val="-6"/>
                <w:sz w:val="20"/>
                <w:szCs w:val="20"/>
                <w:lang w:val="bg-BG"/>
              </w:rPr>
            </w:pPr>
            <w:r w:rsidRPr="00AD6232">
              <w:rPr>
                <w:b/>
                <w:spacing w:val="-6"/>
                <w:sz w:val="20"/>
                <w:szCs w:val="20"/>
                <w:lang w:val="bg-BG"/>
              </w:rPr>
              <w:t>Общо</w:t>
            </w:r>
          </w:p>
        </w:tc>
      </w:tr>
      <w:tr w:rsidR="00336F6B" w:rsidRPr="00AD6232" w14:paraId="77AFB55F" w14:textId="77777777" w:rsidTr="00EF420C">
        <w:trPr>
          <w:gridBefore w:val="1"/>
          <w:gridAfter w:val="1"/>
          <w:wBefore w:w="709" w:type="dxa"/>
          <w:wAfter w:w="154" w:type="dxa"/>
        </w:trPr>
        <w:tc>
          <w:tcPr>
            <w:tcW w:w="6096" w:type="dxa"/>
            <w:gridSpan w:val="2"/>
          </w:tcPr>
          <w:p w14:paraId="2497AD3E" w14:textId="77777777" w:rsidR="00336F6B" w:rsidRPr="00AD6232" w:rsidRDefault="00336F6B" w:rsidP="00EF420C">
            <w:pPr>
              <w:pStyle w:val="Header"/>
              <w:ind w:left="-108"/>
              <w:rPr>
                <w:spacing w:val="-6"/>
                <w:sz w:val="20"/>
                <w:szCs w:val="20"/>
                <w:lang w:val="en-US"/>
              </w:rPr>
            </w:pPr>
            <w:r w:rsidRPr="00AD6232">
              <w:rPr>
                <w:b/>
                <w:spacing w:val="-6"/>
                <w:sz w:val="20"/>
                <w:szCs w:val="20"/>
                <w:lang w:val="bg-BG"/>
              </w:rPr>
              <w:t xml:space="preserve">Пасиви </w:t>
            </w:r>
          </w:p>
        </w:tc>
        <w:tc>
          <w:tcPr>
            <w:tcW w:w="1701" w:type="dxa"/>
            <w:gridSpan w:val="2"/>
            <w:vAlign w:val="bottom"/>
          </w:tcPr>
          <w:p w14:paraId="69DDF57E" w14:textId="77777777" w:rsidR="00336F6B" w:rsidRPr="00AD6232" w:rsidRDefault="00336F6B" w:rsidP="00EF420C">
            <w:pPr>
              <w:pStyle w:val="Header"/>
              <w:jc w:val="right"/>
              <w:rPr>
                <w:b/>
                <w:spacing w:val="-6"/>
                <w:sz w:val="20"/>
                <w:szCs w:val="20"/>
                <w:lang w:val="bg-BG"/>
              </w:rPr>
            </w:pPr>
          </w:p>
        </w:tc>
        <w:tc>
          <w:tcPr>
            <w:tcW w:w="1405" w:type="dxa"/>
            <w:vAlign w:val="bottom"/>
          </w:tcPr>
          <w:p w14:paraId="031FD80A" w14:textId="77777777" w:rsidR="00336F6B" w:rsidRPr="00AD6232" w:rsidRDefault="00336F6B" w:rsidP="00EF420C">
            <w:pPr>
              <w:pStyle w:val="Header"/>
              <w:jc w:val="right"/>
              <w:rPr>
                <w:b/>
                <w:spacing w:val="-6"/>
                <w:sz w:val="20"/>
                <w:szCs w:val="20"/>
                <w:lang w:val="bg-BG"/>
              </w:rPr>
            </w:pPr>
          </w:p>
        </w:tc>
      </w:tr>
      <w:tr w:rsidR="009A3B96" w:rsidRPr="00AD6232" w14:paraId="609B828B" w14:textId="77777777" w:rsidTr="00EF420C">
        <w:trPr>
          <w:gridBefore w:val="1"/>
          <w:gridAfter w:val="1"/>
          <w:wBefore w:w="709" w:type="dxa"/>
          <w:wAfter w:w="154" w:type="dxa"/>
        </w:trPr>
        <w:tc>
          <w:tcPr>
            <w:tcW w:w="6096" w:type="dxa"/>
            <w:gridSpan w:val="2"/>
          </w:tcPr>
          <w:p w14:paraId="2ACDF121" w14:textId="77777777" w:rsidR="009A3B96" w:rsidRPr="00AD6232" w:rsidRDefault="009A3B96" w:rsidP="009A3B96">
            <w:pPr>
              <w:pStyle w:val="Header"/>
              <w:ind w:left="-108"/>
              <w:rPr>
                <w:spacing w:val="-6"/>
                <w:sz w:val="20"/>
                <w:szCs w:val="20"/>
              </w:rPr>
            </w:pPr>
            <w:r w:rsidRPr="00AD6232">
              <w:rPr>
                <w:spacing w:val="-6"/>
                <w:sz w:val="20"/>
                <w:szCs w:val="20"/>
                <w:lang w:val="bg-BG"/>
              </w:rPr>
              <w:t>Заеми и лизинги</w:t>
            </w:r>
          </w:p>
        </w:tc>
        <w:tc>
          <w:tcPr>
            <w:tcW w:w="1701" w:type="dxa"/>
            <w:gridSpan w:val="2"/>
            <w:vAlign w:val="bottom"/>
          </w:tcPr>
          <w:p w14:paraId="39A853E2" w14:textId="7DF2A0F8" w:rsidR="009A3B96" w:rsidRPr="00B131BC" w:rsidRDefault="009A3B96" w:rsidP="009A3B96">
            <w:pPr>
              <w:pStyle w:val="Header"/>
              <w:jc w:val="right"/>
              <w:rPr>
                <w:spacing w:val="-6"/>
                <w:sz w:val="20"/>
                <w:szCs w:val="20"/>
                <w:lang w:val="bg-BG"/>
              </w:rPr>
            </w:pPr>
            <w:r w:rsidRPr="00B131BC">
              <w:rPr>
                <w:spacing w:val="-6"/>
                <w:sz w:val="20"/>
                <w:szCs w:val="20"/>
                <w:lang w:val="en-US"/>
              </w:rPr>
              <w:t>13</w:t>
            </w:r>
            <w:r w:rsidRPr="00B131BC">
              <w:rPr>
                <w:spacing w:val="-6"/>
                <w:sz w:val="20"/>
                <w:szCs w:val="20"/>
                <w:lang w:val="bg-BG"/>
              </w:rPr>
              <w:t>,743</w:t>
            </w:r>
          </w:p>
        </w:tc>
        <w:tc>
          <w:tcPr>
            <w:tcW w:w="1405" w:type="dxa"/>
            <w:vAlign w:val="bottom"/>
          </w:tcPr>
          <w:p w14:paraId="09A6D73A" w14:textId="7B5BF14E" w:rsidR="009A3B96" w:rsidRPr="00B131BC" w:rsidRDefault="009A3B96" w:rsidP="009A3B96">
            <w:pPr>
              <w:pStyle w:val="Header"/>
              <w:jc w:val="right"/>
              <w:rPr>
                <w:spacing w:val="-6"/>
                <w:sz w:val="20"/>
                <w:szCs w:val="20"/>
                <w:lang w:val="bg-BG"/>
              </w:rPr>
            </w:pPr>
            <w:r w:rsidRPr="00B131BC">
              <w:rPr>
                <w:spacing w:val="-6"/>
                <w:sz w:val="20"/>
                <w:szCs w:val="20"/>
                <w:lang w:val="en-US"/>
              </w:rPr>
              <w:t>13</w:t>
            </w:r>
            <w:r w:rsidRPr="00B131BC">
              <w:rPr>
                <w:spacing w:val="-6"/>
                <w:sz w:val="20"/>
                <w:szCs w:val="20"/>
                <w:lang w:val="bg-BG"/>
              </w:rPr>
              <w:t>,743</w:t>
            </w:r>
          </w:p>
        </w:tc>
      </w:tr>
      <w:tr w:rsidR="009A3B96" w:rsidRPr="00AD6232" w14:paraId="703A6AC0" w14:textId="77777777" w:rsidTr="00EF420C">
        <w:trPr>
          <w:gridBefore w:val="1"/>
          <w:gridAfter w:val="1"/>
          <w:wBefore w:w="709" w:type="dxa"/>
          <w:wAfter w:w="154" w:type="dxa"/>
          <w:trHeight w:val="68"/>
        </w:trPr>
        <w:tc>
          <w:tcPr>
            <w:tcW w:w="6096" w:type="dxa"/>
            <w:gridSpan w:val="2"/>
          </w:tcPr>
          <w:p w14:paraId="48EBEA5C" w14:textId="77777777" w:rsidR="009A3B96" w:rsidRPr="00AD6232" w:rsidRDefault="009A3B96" w:rsidP="009A3B96">
            <w:pPr>
              <w:pStyle w:val="Header"/>
              <w:ind w:left="-108"/>
              <w:rPr>
                <w:spacing w:val="-6"/>
                <w:sz w:val="20"/>
                <w:szCs w:val="20"/>
                <w:lang w:val="ru-RU"/>
              </w:rPr>
            </w:pPr>
            <w:r w:rsidRPr="00AD6232">
              <w:rPr>
                <w:spacing w:val="-6"/>
                <w:sz w:val="20"/>
                <w:szCs w:val="20"/>
                <w:lang w:val="bg-BG"/>
              </w:rPr>
              <w:t xml:space="preserve">Търговски задължения към доставчици </w:t>
            </w:r>
            <w:r>
              <w:rPr>
                <w:spacing w:val="-6"/>
                <w:sz w:val="20"/>
                <w:szCs w:val="20"/>
                <w:lang w:val="bg-BG"/>
              </w:rPr>
              <w:t xml:space="preserve"> </w:t>
            </w:r>
            <w:r w:rsidRPr="00AD6232">
              <w:rPr>
                <w:spacing w:val="-6"/>
                <w:sz w:val="20"/>
                <w:szCs w:val="20"/>
                <w:lang w:val="bg-BG"/>
              </w:rPr>
              <w:t>и свързани лица</w:t>
            </w:r>
          </w:p>
        </w:tc>
        <w:tc>
          <w:tcPr>
            <w:tcW w:w="1701" w:type="dxa"/>
            <w:gridSpan w:val="2"/>
            <w:tcBorders>
              <w:bottom w:val="single" w:sz="4" w:space="0" w:color="auto"/>
            </w:tcBorders>
            <w:vAlign w:val="bottom"/>
          </w:tcPr>
          <w:p w14:paraId="1D8A996D" w14:textId="0E41F4CD" w:rsidR="009A3B96" w:rsidRPr="009A3B96" w:rsidRDefault="009A3B96" w:rsidP="009A3B96">
            <w:pPr>
              <w:pStyle w:val="Header"/>
              <w:jc w:val="right"/>
              <w:rPr>
                <w:spacing w:val="-6"/>
                <w:sz w:val="20"/>
                <w:szCs w:val="20"/>
                <w:lang w:val="bg-BG"/>
              </w:rPr>
            </w:pPr>
            <w:r>
              <w:rPr>
                <w:spacing w:val="-6"/>
                <w:sz w:val="20"/>
                <w:szCs w:val="20"/>
                <w:lang w:val="bg-BG"/>
              </w:rPr>
              <w:t>21</w:t>
            </w:r>
            <w:r w:rsidRPr="00B131BC">
              <w:rPr>
                <w:spacing w:val="-6"/>
                <w:sz w:val="20"/>
                <w:szCs w:val="20"/>
                <w:lang w:val="bg-BG"/>
              </w:rPr>
              <w:t>,8</w:t>
            </w:r>
            <w:r>
              <w:rPr>
                <w:spacing w:val="-6"/>
                <w:sz w:val="20"/>
                <w:szCs w:val="20"/>
                <w:lang w:val="bg-BG"/>
              </w:rPr>
              <w:t>64</w:t>
            </w:r>
          </w:p>
        </w:tc>
        <w:tc>
          <w:tcPr>
            <w:tcW w:w="1405" w:type="dxa"/>
            <w:tcBorders>
              <w:bottom w:val="single" w:sz="4" w:space="0" w:color="auto"/>
            </w:tcBorders>
            <w:vAlign w:val="bottom"/>
          </w:tcPr>
          <w:p w14:paraId="692CA171" w14:textId="272036D9" w:rsidR="009A3B96" w:rsidRPr="00B131BC" w:rsidRDefault="009A3B96" w:rsidP="009A3B96">
            <w:pPr>
              <w:pStyle w:val="Header"/>
              <w:jc w:val="right"/>
              <w:rPr>
                <w:spacing w:val="-6"/>
                <w:sz w:val="20"/>
                <w:szCs w:val="20"/>
                <w:lang w:val="bg-BG"/>
              </w:rPr>
            </w:pPr>
            <w:r>
              <w:rPr>
                <w:spacing w:val="-6"/>
                <w:sz w:val="20"/>
                <w:szCs w:val="20"/>
                <w:lang w:val="bg-BG"/>
              </w:rPr>
              <w:t>21</w:t>
            </w:r>
            <w:r w:rsidRPr="00B131BC">
              <w:rPr>
                <w:spacing w:val="-6"/>
                <w:sz w:val="20"/>
                <w:szCs w:val="20"/>
                <w:lang w:val="bg-BG"/>
              </w:rPr>
              <w:t>,8</w:t>
            </w:r>
            <w:r>
              <w:rPr>
                <w:spacing w:val="-6"/>
                <w:sz w:val="20"/>
                <w:szCs w:val="20"/>
                <w:lang w:val="bg-BG"/>
              </w:rPr>
              <w:t>64</w:t>
            </w:r>
          </w:p>
        </w:tc>
      </w:tr>
      <w:tr w:rsidR="009A3B96" w:rsidRPr="00AD6232" w14:paraId="5A30D72A" w14:textId="77777777" w:rsidTr="00EF420C">
        <w:trPr>
          <w:gridBefore w:val="1"/>
          <w:gridAfter w:val="1"/>
          <w:wBefore w:w="709" w:type="dxa"/>
          <w:wAfter w:w="154" w:type="dxa"/>
        </w:trPr>
        <w:tc>
          <w:tcPr>
            <w:tcW w:w="6096" w:type="dxa"/>
            <w:gridSpan w:val="2"/>
          </w:tcPr>
          <w:p w14:paraId="0C1E4DE0" w14:textId="77777777" w:rsidR="009A3B96" w:rsidRPr="00AD6232" w:rsidRDefault="009A3B96" w:rsidP="009A3B96">
            <w:pPr>
              <w:pStyle w:val="Header"/>
              <w:ind w:left="-108"/>
              <w:rPr>
                <w:b/>
                <w:spacing w:val="-6"/>
                <w:sz w:val="20"/>
                <w:szCs w:val="20"/>
              </w:rPr>
            </w:pPr>
            <w:r w:rsidRPr="00AD6232">
              <w:rPr>
                <w:b/>
                <w:spacing w:val="-6"/>
                <w:sz w:val="20"/>
                <w:szCs w:val="20"/>
                <w:lang w:val="bg-BG"/>
              </w:rPr>
              <w:t>Общо</w:t>
            </w:r>
          </w:p>
        </w:tc>
        <w:tc>
          <w:tcPr>
            <w:tcW w:w="1701" w:type="dxa"/>
            <w:gridSpan w:val="2"/>
            <w:tcBorders>
              <w:top w:val="single" w:sz="4" w:space="0" w:color="auto"/>
              <w:bottom w:val="single" w:sz="4" w:space="0" w:color="auto"/>
            </w:tcBorders>
            <w:vAlign w:val="bottom"/>
          </w:tcPr>
          <w:p w14:paraId="019E4340" w14:textId="02F451AD" w:rsidR="009A3B96" w:rsidRPr="00B131BC" w:rsidRDefault="009A3B96" w:rsidP="009A3B96">
            <w:pPr>
              <w:pStyle w:val="Header"/>
              <w:jc w:val="right"/>
              <w:rPr>
                <w:b/>
                <w:spacing w:val="-6"/>
                <w:sz w:val="20"/>
                <w:szCs w:val="20"/>
                <w:lang w:val="en-US"/>
              </w:rPr>
            </w:pPr>
            <w:r w:rsidRPr="00B131BC">
              <w:rPr>
                <w:b/>
                <w:spacing w:val="-6"/>
                <w:sz w:val="20"/>
                <w:szCs w:val="20"/>
                <w:lang w:val="bg-BG"/>
              </w:rPr>
              <w:t>3</w:t>
            </w:r>
            <w:r>
              <w:rPr>
                <w:b/>
                <w:spacing w:val="-6"/>
                <w:sz w:val="20"/>
                <w:szCs w:val="20"/>
                <w:lang w:val="bg-BG"/>
              </w:rPr>
              <w:t>5</w:t>
            </w:r>
            <w:r w:rsidRPr="00B131BC">
              <w:rPr>
                <w:b/>
                <w:spacing w:val="-6"/>
                <w:sz w:val="20"/>
                <w:szCs w:val="20"/>
                <w:lang w:val="bg-BG"/>
              </w:rPr>
              <w:t>,6</w:t>
            </w:r>
            <w:r>
              <w:rPr>
                <w:b/>
                <w:spacing w:val="-6"/>
                <w:sz w:val="20"/>
                <w:szCs w:val="20"/>
                <w:lang w:val="bg-BG"/>
              </w:rPr>
              <w:t>07</w:t>
            </w:r>
          </w:p>
        </w:tc>
        <w:tc>
          <w:tcPr>
            <w:tcW w:w="1405" w:type="dxa"/>
            <w:tcBorders>
              <w:top w:val="single" w:sz="4" w:space="0" w:color="auto"/>
              <w:bottom w:val="single" w:sz="4" w:space="0" w:color="auto"/>
            </w:tcBorders>
            <w:vAlign w:val="bottom"/>
          </w:tcPr>
          <w:p w14:paraId="2F869C8F" w14:textId="7F6DD349" w:rsidR="009A3B96" w:rsidRPr="00B131BC" w:rsidRDefault="009A3B96" w:rsidP="009A3B96">
            <w:pPr>
              <w:pStyle w:val="Header"/>
              <w:jc w:val="right"/>
              <w:rPr>
                <w:b/>
                <w:spacing w:val="-6"/>
                <w:sz w:val="20"/>
                <w:szCs w:val="20"/>
                <w:lang w:val="bg-BG"/>
              </w:rPr>
            </w:pPr>
            <w:r w:rsidRPr="00B131BC">
              <w:rPr>
                <w:b/>
                <w:spacing w:val="-6"/>
                <w:sz w:val="20"/>
                <w:szCs w:val="20"/>
                <w:lang w:val="bg-BG"/>
              </w:rPr>
              <w:t>3</w:t>
            </w:r>
            <w:r>
              <w:rPr>
                <w:b/>
                <w:spacing w:val="-6"/>
                <w:sz w:val="20"/>
                <w:szCs w:val="20"/>
                <w:lang w:val="bg-BG"/>
              </w:rPr>
              <w:t>5</w:t>
            </w:r>
            <w:r w:rsidRPr="00B131BC">
              <w:rPr>
                <w:b/>
                <w:spacing w:val="-6"/>
                <w:sz w:val="20"/>
                <w:szCs w:val="20"/>
                <w:lang w:val="bg-BG"/>
              </w:rPr>
              <w:t>,6</w:t>
            </w:r>
            <w:r>
              <w:rPr>
                <w:b/>
                <w:spacing w:val="-6"/>
                <w:sz w:val="20"/>
                <w:szCs w:val="20"/>
                <w:lang w:val="bg-BG"/>
              </w:rPr>
              <w:t>07</w:t>
            </w:r>
          </w:p>
        </w:tc>
      </w:tr>
      <w:tr w:rsidR="009A3B96" w:rsidRPr="00D211E1" w14:paraId="418990C2" w14:textId="77777777" w:rsidTr="00EF420C">
        <w:tblPrEx>
          <w:tblLook w:val="0000" w:firstRow="0" w:lastRow="0" w:firstColumn="0" w:lastColumn="0" w:noHBand="0" w:noVBand="0"/>
        </w:tblPrEx>
        <w:trPr>
          <w:cantSplit/>
        </w:trPr>
        <w:tc>
          <w:tcPr>
            <w:tcW w:w="709" w:type="dxa"/>
          </w:tcPr>
          <w:p w14:paraId="1EBB5AF6" w14:textId="77777777" w:rsidR="009A3B96" w:rsidRDefault="009A3B96" w:rsidP="009A3B96">
            <w:pPr>
              <w:tabs>
                <w:tab w:val="left" w:pos="1134"/>
                <w:tab w:val="left" w:pos="1276"/>
                <w:tab w:val="center" w:pos="3402"/>
                <w:tab w:val="center" w:pos="4536"/>
                <w:tab w:val="center" w:pos="5670"/>
                <w:tab w:val="center" w:pos="6804"/>
                <w:tab w:val="right" w:pos="7655"/>
              </w:tabs>
              <w:rPr>
                <w:b/>
                <w:sz w:val="22"/>
                <w:szCs w:val="22"/>
                <w:lang w:val="bg-BG"/>
              </w:rPr>
            </w:pPr>
          </w:p>
          <w:p w14:paraId="374B0287" w14:textId="77777777" w:rsidR="009A3B96" w:rsidRDefault="009A3B96" w:rsidP="009A3B96">
            <w:pPr>
              <w:tabs>
                <w:tab w:val="left" w:pos="1134"/>
                <w:tab w:val="left" w:pos="1276"/>
                <w:tab w:val="center" w:pos="3402"/>
                <w:tab w:val="center" w:pos="4536"/>
                <w:tab w:val="center" w:pos="5670"/>
                <w:tab w:val="center" w:pos="6804"/>
                <w:tab w:val="right" w:pos="7655"/>
              </w:tabs>
              <w:rPr>
                <w:b/>
                <w:sz w:val="22"/>
                <w:szCs w:val="22"/>
                <w:lang w:val="bg-BG"/>
              </w:rPr>
            </w:pPr>
          </w:p>
          <w:p w14:paraId="149D525B" w14:textId="53ACBFBF" w:rsidR="009A3B96" w:rsidRPr="00713987" w:rsidRDefault="009A3B96" w:rsidP="009A3B96">
            <w:pPr>
              <w:tabs>
                <w:tab w:val="left" w:pos="1134"/>
                <w:tab w:val="left" w:pos="1276"/>
                <w:tab w:val="center" w:pos="3402"/>
                <w:tab w:val="center" w:pos="4536"/>
                <w:tab w:val="center" w:pos="5670"/>
                <w:tab w:val="center" w:pos="6804"/>
                <w:tab w:val="right" w:pos="7655"/>
              </w:tabs>
              <w:rPr>
                <w:b/>
                <w:sz w:val="22"/>
                <w:szCs w:val="22"/>
                <w:lang w:val="bg-BG"/>
              </w:rPr>
            </w:pPr>
            <w:r w:rsidRPr="00713987">
              <w:rPr>
                <w:b/>
                <w:sz w:val="22"/>
                <w:szCs w:val="22"/>
                <w:lang w:val="bg-BG"/>
              </w:rPr>
              <w:t>10</w:t>
            </w:r>
          </w:p>
        </w:tc>
        <w:tc>
          <w:tcPr>
            <w:tcW w:w="5954" w:type="dxa"/>
          </w:tcPr>
          <w:p w14:paraId="726D2F5E" w14:textId="5E4E4867" w:rsidR="009A3B96" w:rsidRDefault="009A3B96" w:rsidP="009A3B96">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p w14:paraId="0F22973B" w14:textId="28D6B625" w:rsidR="009A3B96" w:rsidRDefault="009A3B96" w:rsidP="009A3B96">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p w14:paraId="501671E5" w14:textId="77777777" w:rsidR="00574A3B" w:rsidRDefault="00574A3B" w:rsidP="009A3B96">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p w14:paraId="61BF1FD5" w14:textId="77777777" w:rsidR="009A3B96" w:rsidRPr="00D211E1" w:rsidRDefault="009A3B96" w:rsidP="009A3B96">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Търговски и други вземания</w:t>
            </w:r>
          </w:p>
        </w:tc>
        <w:tc>
          <w:tcPr>
            <w:tcW w:w="1701" w:type="dxa"/>
            <w:gridSpan w:val="2"/>
            <w:vAlign w:val="bottom"/>
          </w:tcPr>
          <w:p w14:paraId="7C3523CA" w14:textId="77777777" w:rsidR="009A3B96" w:rsidRPr="00D211E1"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1" w:type="dxa"/>
            <w:gridSpan w:val="3"/>
            <w:vAlign w:val="bottom"/>
          </w:tcPr>
          <w:p w14:paraId="1DAAEE6D" w14:textId="77777777" w:rsidR="009A3B96" w:rsidRPr="00D211E1" w:rsidRDefault="009A3B96" w:rsidP="009A3B96">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2"/>
                <w:szCs w:val="22"/>
                <w:lang w:val="bg-BG"/>
              </w:rPr>
            </w:pPr>
          </w:p>
        </w:tc>
      </w:tr>
      <w:tr w:rsidR="009A3B96" w:rsidRPr="00D211E1" w14:paraId="73283B83" w14:textId="77777777" w:rsidTr="00EF420C">
        <w:tblPrEx>
          <w:tblLook w:val="0000" w:firstRow="0" w:lastRow="0" w:firstColumn="0" w:lastColumn="0" w:noHBand="0" w:noVBand="0"/>
        </w:tblPrEx>
        <w:trPr>
          <w:cantSplit/>
        </w:trPr>
        <w:tc>
          <w:tcPr>
            <w:tcW w:w="709" w:type="dxa"/>
          </w:tcPr>
          <w:p w14:paraId="55832F0D"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4B0F7FE"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vAlign w:val="bottom"/>
          </w:tcPr>
          <w:p w14:paraId="34267ED3" w14:textId="77777777" w:rsidR="009A3B96" w:rsidRPr="00310F92"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en-US"/>
              </w:rPr>
            </w:pPr>
            <w:r w:rsidRPr="00310F92">
              <w:rPr>
                <w:b/>
                <w:sz w:val="22"/>
                <w:szCs w:val="22"/>
                <w:lang w:val="bg-BG"/>
              </w:rPr>
              <w:t>30.06.2021 г.</w:t>
            </w:r>
          </w:p>
        </w:tc>
        <w:tc>
          <w:tcPr>
            <w:tcW w:w="1701" w:type="dxa"/>
            <w:gridSpan w:val="3"/>
            <w:vAlign w:val="bottom"/>
          </w:tcPr>
          <w:p w14:paraId="43DC3D4B" w14:textId="4391C94B" w:rsidR="009A3B96" w:rsidRPr="00D211E1"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bg-BG"/>
              </w:rPr>
              <w:t>31.12.20</w:t>
            </w:r>
            <w:r>
              <w:rPr>
                <w:b/>
                <w:sz w:val="22"/>
                <w:szCs w:val="22"/>
                <w:lang w:val="bg-BG"/>
              </w:rPr>
              <w:t>2</w:t>
            </w:r>
            <w:r>
              <w:rPr>
                <w:b/>
                <w:sz w:val="22"/>
                <w:szCs w:val="22"/>
                <w:lang w:val="en-US"/>
              </w:rPr>
              <w:t>1</w:t>
            </w:r>
            <w:r w:rsidRPr="00713987">
              <w:rPr>
                <w:b/>
                <w:sz w:val="22"/>
                <w:szCs w:val="22"/>
                <w:lang w:val="bg-BG"/>
              </w:rPr>
              <w:t xml:space="preserve"> </w:t>
            </w:r>
            <w:r w:rsidRPr="00D211E1">
              <w:rPr>
                <w:b/>
                <w:sz w:val="22"/>
                <w:szCs w:val="22"/>
                <w:lang w:val="bg-BG"/>
              </w:rPr>
              <w:t>г.</w:t>
            </w:r>
          </w:p>
        </w:tc>
      </w:tr>
      <w:tr w:rsidR="009A3B96" w:rsidRPr="00D211E1" w14:paraId="7091D047" w14:textId="77777777" w:rsidTr="00EF420C">
        <w:tblPrEx>
          <w:tblLook w:val="0000" w:firstRow="0" w:lastRow="0" w:firstColumn="0" w:lastColumn="0" w:noHBand="0" w:noVBand="0"/>
        </w:tblPrEx>
        <w:trPr>
          <w:cantSplit/>
        </w:trPr>
        <w:tc>
          <w:tcPr>
            <w:tcW w:w="709" w:type="dxa"/>
          </w:tcPr>
          <w:p w14:paraId="6980058D"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6F61E0E4" w14:textId="77777777" w:rsidR="009A3B96" w:rsidRPr="008C7676"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от клиенти</w:t>
            </w:r>
            <w:r>
              <w:rPr>
                <w:sz w:val="22"/>
                <w:szCs w:val="22"/>
                <w:lang w:val="en-US"/>
              </w:rPr>
              <w:t xml:space="preserve"> </w:t>
            </w:r>
            <w:r>
              <w:rPr>
                <w:sz w:val="22"/>
                <w:szCs w:val="22"/>
                <w:lang w:val="bg-BG"/>
              </w:rPr>
              <w:t>и доставчици</w:t>
            </w:r>
          </w:p>
        </w:tc>
        <w:tc>
          <w:tcPr>
            <w:tcW w:w="1701" w:type="dxa"/>
            <w:gridSpan w:val="2"/>
            <w:vAlign w:val="bottom"/>
          </w:tcPr>
          <w:p w14:paraId="18FD6F89" w14:textId="03A4C756" w:rsidR="009A3B96" w:rsidRPr="00310F92" w:rsidRDefault="009A3B96" w:rsidP="009A3B96">
            <w:pPr>
              <w:tabs>
                <w:tab w:val="left" w:pos="1134"/>
                <w:tab w:val="left" w:pos="1276"/>
                <w:tab w:val="center" w:pos="3402"/>
                <w:tab w:val="center" w:pos="4536"/>
                <w:tab w:val="center" w:pos="5670"/>
                <w:tab w:val="center" w:pos="6804"/>
                <w:tab w:val="right" w:pos="7655"/>
              </w:tabs>
              <w:jc w:val="right"/>
              <w:rPr>
                <w:sz w:val="22"/>
                <w:szCs w:val="22"/>
                <w:lang w:val="en-US"/>
              </w:rPr>
            </w:pPr>
            <w:r w:rsidRPr="00310F92">
              <w:rPr>
                <w:sz w:val="22"/>
                <w:szCs w:val="22"/>
                <w:lang w:val="en-US"/>
              </w:rPr>
              <w:t>8,359</w:t>
            </w:r>
          </w:p>
        </w:tc>
        <w:tc>
          <w:tcPr>
            <w:tcW w:w="1701" w:type="dxa"/>
            <w:gridSpan w:val="3"/>
            <w:vAlign w:val="bottom"/>
          </w:tcPr>
          <w:p w14:paraId="4DAC930A" w14:textId="749CE2A2" w:rsidR="009A3B96" w:rsidRPr="00D211E1" w:rsidRDefault="009A3B96" w:rsidP="009A3B96">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9,671</w:t>
            </w:r>
          </w:p>
        </w:tc>
      </w:tr>
      <w:tr w:rsidR="009A3B96" w:rsidRPr="00D211E1" w14:paraId="5877768F" w14:textId="77777777" w:rsidTr="00EF420C">
        <w:tblPrEx>
          <w:tblLook w:val="0000" w:firstRow="0" w:lastRow="0" w:firstColumn="0" w:lastColumn="0" w:noHBand="0" w:noVBand="0"/>
        </w:tblPrEx>
        <w:trPr>
          <w:cantSplit/>
        </w:trPr>
        <w:tc>
          <w:tcPr>
            <w:tcW w:w="709" w:type="dxa"/>
          </w:tcPr>
          <w:p w14:paraId="24F03858"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EAE47E2" w14:textId="77777777" w:rsidR="009A3B96" w:rsidRPr="00D211E1" w:rsidRDefault="009A3B96" w:rsidP="009A3B96">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Обезценка на вземания</w:t>
            </w:r>
          </w:p>
        </w:tc>
        <w:tc>
          <w:tcPr>
            <w:tcW w:w="1701" w:type="dxa"/>
            <w:gridSpan w:val="2"/>
            <w:tcBorders>
              <w:bottom w:val="single" w:sz="4" w:space="0" w:color="auto"/>
            </w:tcBorders>
            <w:vAlign w:val="bottom"/>
          </w:tcPr>
          <w:p w14:paraId="6F08809E" w14:textId="4764DCC7" w:rsidR="009A3B96" w:rsidRPr="00310F92" w:rsidRDefault="009A3B96" w:rsidP="009A3B96">
            <w:pPr>
              <w:tabs>
                <w:tab w:val="left" w:pos="1134"/>
                <w:tab w:val="left" w:pos="1276"/>
                <w:tab w:val="center" w:pos="3402"/>
                <w:tab w:val="center" w:pos="4536"/>
                <w:tab w:val="center" w:pos="5670"/>
                <w:tab w:val="center" w:pos="6804"/>
                <w:tab w:val="right" w:pos="7655"/>
              </w:tabs>
              <w:jc w:val="right"/>
              <w:rPr>
                <w:sz w:val="22"/>
                <w:szCs w:val="22"/>
                <w:lang w:val="en-US"/>
              </w:rPr>
            </w:pPr>
            <w:r w:rsidRPr="00310F92">
              <w:rPr>
                <w:sz w:val="22"/>
                <w:szCs w:val="22"/>
                <w:lang w:val="en-US"/>
              </w:rPr>
              <w:t>(</w:t>
            </w:r>
            <w:r w:rsidRPr="00310F92">
              <w:rPr>
                <w:sz w:val="22"/>
                <w:szCs w:val="22"/>
                <w:lang w:val="bg-BG"/>
              </w:rPr>
              <w:t>1,494</w:t>
            </w:r>
            <w:r w:rsidRPr="00310F92">
              <w:rPr>
                <w:sz w:val="22"/>
                <w:szCs w:val="22"/>
                <w:lang w:val="en-US"/>
              </w:rPr>
              <w:t>)</w:t>
            </w:r>
          </w:p>
        </w:tc>
        <w:tc>
          <w:tcPr>
            <w:tcW w:w="1701" w:type="dxa"/>
            <w:gridSpan w:val="3"/>
            <w:tcBorders>
              <w:bottom w:val="single" w:sz="4" w:space="0" w:color="auto"/>
            </w:tcBorders>
            <w:vAlign w:val="bottom"/>
          </w:tcPr>
          <w:p w14:paraId="343B0D3C" w14:textId="7EBB3862" w:rsidR="009A3B96" w:rsidRPr="001646F5" w:rsidRDefault="009A3B96" w:rsidP="009A3B96">
            <w:pPr>
              <w:tabs>
                <w:tab w:val="left" w:pos="1134"/>
                <w:tab w:val="left" w:pos="1276"/>
                <w:tab w:val="center" w:pos="3402"/>
                <w:tab w:val="center" w:pos="4536"/>
                <w:tab w:val="center" w:pos="5670"/>
                <w:tab w:val="center" w:pos="6804"/>
                <w:tab w:val="right" w:pos="7655"/>
              </w:tabs>
              <w:jc w:val="right"/>
              <w:rPr>
                <w:sz w:val="22"/>
                <w:szCs w:val="22"/>
                <w:lang w:val="bg-BG"/>
              </w:rPr>
            </w:pPr>
            <w:r w:rsidRPr="001646F5">
              <w:rPr>
                <w:sz w:val="22"/>
                <w:szCs w:val="22"/>
                <w:lang w:val="en-US"/>
              </w:rPr>
              <w:t>(1,494)</w:t>
            </w:r>
          </w:p>
        </w:tc>
      </w:tr>
      <w:tr w:rsidR="009A3B96" w:rsidRPr="00D211E1" w14:paraId="4752065B" w14:textId="77777777" w:rsidTr="00EF420C">
        <w:tblPrEx>
          <w:tblLook w:val="0000" w:firstRow="0" w:lastRow="0" w:firstColumn="0" w:lastColumn="0" w:noHBand="0" w:noVBand="0"/>
        </w:tblPrEx>
        <w:trPr>
          <w:cantSplit/>
        </w:trPr>
        <w:tc>
          <w:tcPr>
            <w:tcW w:w="709" w:type="dxa"/>
          </w:tcPr>
          <w:p w14:paraId="7A0C3BE4"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26281E7"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Вземания от клиенти </w:t>
            </w:r>
            <w:r>
              <w:rPr>
                <w:sz w:val="22"/>
                <w:szCs w:val="22"/>
                <w:lang w:val="bg-BG"/>
              </w:rPr>
              <w:t>и доставчици</w:t>
            </w:r>
            <w:r w:rsidRPr="00D211E1">
              <w:rPr>
                <w:sz w:val="22"/>
                <w:szCs w:val="22"/>
                <w:lang w:val="bg-BG"/>
              </w:rPr>
              <w:t>– нетно</w:t>
            </w:r>
          </w:p>
        </w:tc>
        <w:tc>
          <w:tcPr>
            <w:tcW w:w="1701" w:type="dxa"/>
            <w:gridSpan w:val="2"/>
            <w:tcBorders>
              <w:top w:val="single" w:sz="4" w:space="0" w:color="auto"/>
              <w:bottom w:val="single" w:sz="4" w:space="0" w:color="auto"/>
            </w:tcBorders>
            <w:vAlign w:val="bottom"/>
          </w:tcPr>
          <w:p w14:paraId="581E604B" w14:textId="0D7675FF" w:rsidR="009A3B96" w:rsidRPr="00310F92"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en-US"/>
              </w:rPr>
            </w:pPr>
            <w:r w:rsidRPr="00310F92">
              <w:rPr>
                <w:b/>
                <w:sz w:val="22"/>
                <w:szCs w:val="22"/>
                <w:lang w:val="en-US"/>
              </w:rPr>
              <w:t>6,865</w:t>
            </w:r>
          </w:p>
        </w:tc>
        <w:tc>
          <w:tcPr>
            <w:tcW w:w="1701" w:type="dxa"/>
            <w:gridSpan w:val="3"/>
            <w:tcBorders>
              <w:top w:val="single" w:sz="4" w:space="0" w:color="auto"/>
              <w:bottom w:val="single" w:sz="4" w:space="0" w:color="auto"/>
            </w:tcBorders>
            <w:vAlign w:val="bottom"/>
          </w:tcPr>
          <w:p w14:paraId="2061143C" w14:textId="111560F7" w:rsidR="009A3B96" w:rsidRPr="00D211E1"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8,177</w:t>
            </w:r>
          </w:p>
        </w:tc>
      </w:tr>
      <w:tr w:rsidR="009A3B96" w:rsidRPr="00D211E1" w14:paraId="0B03057B" w14:textId="77777777" w:rsidTr="00EF420C">
        <w:tblPrEx>
          <w:tblLook w:val="0000" w:firstRow="0" w:lastRow="0" w:firstColumn="0" w:lastColumn="0" w:noHBand="0" w:noVBand="0"/>
        </w:tblPrEx>
        <w:trPr>
          <w:cantSplit/>
        </w:trPr>
        <w:tc>
          <w:tcPr>
            <w:tcW w:w="709" w:type="dxa"/>
          </w:tcPr>
          <w:p w14:paraId="30CAB29E"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6B331DE7"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14:paraId="230F2433" w14:textId="77777777" w:rsidR="009A3B96" w:rsidRPr="00EE1181" w:rsidRDefault="009A3B96" w:rsidP="009A3B96">
            <w:pPr>
              <w:tabs>
                <w:tab w:val="left" w:pos="1134"/>
                <w:tab w:val="left" w:pos="1276"/>
                <w:tab w:val="center" w:pos="3402"/>
                <w:tab w:val="center" w:pos="4536"/>
                <w:tab w:val="center" w:pos="5670"/>
                <w:tab w:val="center" w:pos="6804"/>
                <w:tab w:val="right" w:pos="7655"/>
              </w:tabs>
              <w:jc w:val="right"/>
              <w:rPr>
                <w:color w:val="FF0000"/>
                <w:sz w:val="22"/>
                <w:szCs w:val="22"/>
                <w:highlight w:val="yellow"/>
                <w:lang w:val="bg-BG"/>
              </w:rPr>
            </w:pPr>
          </w:p>
        </w:tc>
        <w:tc>
          <w:tcPr>
            <w:tcW w:w="1701" w:type="dxa"/>
            <w:gridSpan w:val="3"/>
            <w:tcBorders>
              <w:top w:val="single" w:sz="4" w:space="0" w:color="auto"/>
            </w:tcBorders>
            <w:vAlign w:val="bottom"/>
          </w:tcPr>
          <w:p w14:paraId="16EC86FB" w14:textId="77777777" w:rsidR="009A3B96" w:rsidRPr="00D211E1" w:rsidRDefault="009A3B96" w:rsidP="009A3B96">
            <w:pPr>
              <w:tabs>
                <w:tab w:val="left" w:pos="1134"/>
                <w:tab w:val="left" w:pos="1276"/>
                <w:tab w:val="center" w:pos="3402"/>
                <w:tab w:val="center" w:pos="4536"/>
                <w:tab w:val="center" w:pos="5670"/>
                <w:tab w:val="center" w:pos="6804"/>
                <w:tab w:val="right" w:pos="7655"/>
              </w:tabs>
              <w:jc w:val="right"/>
              <w:rPr>
                <w:sz w:val="22"/>
                <w:szCs w:val="22"/>
                <w:lang w:val="bg-BG"/>
              </w:rPr>
            </w:pPr>
          </w:p>
        </w:tc>
      </w:tr>
      <w:tr w:rsidR="009A3B96" w:rsidRPr="00D211E1" w14:paraId="7E5D9BF2" w14:textId="77777777" w:rsidTr="00EF420C">
        <w:tblPrEx>
          <w:tblLook w:val="0000" w:firstRow="0" w:lastRow="0" w:firstColumn="0" w:lastColumn="0" w:noHBand="0" w:noVBand="0"/>
        </w:tblPrEx>
        <w:trPr>
          <w:cantSplit/>
        </w:trPr>
        <w:tc>
          <w:tcPr>
            <w:tcW w:w="709" w:type="dxa"/>
          </w:tcPr>
          <w:p w14:paraId="0DF5FF4D"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14FE89E"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от свързани лица (Прил. 27)</w:t>
            </w:r>
          </w:p>
        </w:tc>
        <w:tc>
          <w:tcPr>
            <w:tcW w:w="1701" w:type="dxa"/>
            <w:gridSpan w:val="2"/>
            <w:vAlign w:val="bottom"/>
          </w:tcPr>
          <w:p w14:paraId="619BBF5A" w14:textId="2DC0712C" w:rsidR="009A3B96" w:rsidRPr="00310F92" w:rsidRDefault="009A3B96" w:rsidP="009A3B96">
            <w:pPr>
              <w:tabs>
                <w:tab w:val="left" w:pos="1134"/>
                <w:tab w:val="left" w:pos="1276"/>
                <w:tab w:val="center" w:pos="3402"/>
                <w:tab w:val="center" w:pos="4536"/>
                <w:tab w:val="center" w:pos="5670"/>
                <w:tab w:val="center" w:pos="6804"/>
                <w:tab w:val="right" w:pos="7655"/>
              </w:tabs>
              <w:jc w:val="right"/>
              <w:rPr>
                <w:sz w:val="22"/>
                <w:szCs w:val="22"/>
                <w:lang w:val="en-US"/>
              </w:rPr>
            </w:pPr>
            <w:r w:rsidRPr="00310F92">
              <w:rPr>
                <w:sz w:val="22"/>
                <w:szCs w:val="22"/>
                <w:lang w:val="en-US"/>
              </w:rPr>
              <w:t>847</w:t>
            </w:r>
          </w:p>
        </w:tc>
        <w:tc>
          <w:tcPr>
            <w:tcW w:w="1701" w:type="dxa"/>
            <w:gridSpan w:val="3"/>
            <w:vAlign w:val="bottom"/>
          </w:tcPr>
          <w:p w14:paraId="2F08C440" w14:textId="2D922DF7" w:rsidR="009A3B96" w:rsidRPr="00D211E1" w:rsidRDefault="009A3B96" w:rsidP="009A3B96">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2,284</w:t>
            </w:r>
          </w:p>
        </w:tc>
      </w:tr>
      <w:tr w:rsidR="009A3B96" w:rsidRPr="00D211E1" w14:paraId="2B30CCB7" w14:textId="77777777" w:rsidTr="00EF420C">
        <w:tblPrEx>
          <w:tblLook w:val="0000" w:firstRow="0" w:lastRow="0" w:firstColumn="0" w:lastColumn="0" w:noHBand="0" w:noVBand="0"/>
        </w:tblPrEx>
        <w:trPr>
          <w:cantSplit/>
        </w:trPr>
        <w:tc>
          <w:tcPr>
            <w:tcW w:w="709" w:type="dxa"/>
          </w:tcPr>
          <w:p w14:paraId="683484CE"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1D7B046"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Заем предоставен на свързано лице (Прил. 27)</w:t>
            </w:r>
          </w:p>
        </w:tc>
        <w:tc>
          <w:tcPr>
            <w:tcW w:w="1701" w:type="dxa"/>
            <w:gridSpan w:val="2"/>
            <w:vAlign w:val="bottom"/>
          </w:tcPr>
          <w:p w14:paraId="0A923451" w14:textId="77777777" w:rsidR="009A3B96" w:rsidRPr="00310F92" w:rsidRDefault="009A3B96" w:rsidP="009A3B96">
            <w:pPr>
              <w:tabs>
                <w:tab w:val="left" w:pos="1134"/>
                <w:tab w:val="left" w:pos="1276"/>
                <w:tab w:val="center" w:pos="3402"/>
                <w:tab w:val="center" w:pos="4536"/>
                <w:tab w:val="center" w:pos="5670"/>
                <w:tab w:val="center" w:pos="6804"/>
                <w:tab w:val="right" w:pos="7655"/>
              </w:tabs>
              <w:jc w:val="right"/>
              <w:rPr>
                <w:sz w:val="22"/>
                <w:szCs w:val="22"/>
                <w:lang w:val="bg-BG"/>
              </w:rPr>
            </w:pPr>
            <w:r w:rsidRPr="00310F92">
              <w:rPr>
                <w:sz w:val="22"/>
                <w:szCs w:val="22"/>
                <w:lang w:val="bg-BG"/>
              </w:rPr>
              <w:t>975</w:t>
            </w:r>
          </w:p>
        </w:tc>
        <w:tc>
          <w:tcPr>
            <w:tcW w:w="1701" w:type="dxa"/>
            <w:gridSpan w:val="3"/>
            <w:vAlign w:val="bottom"/>
          </w:tcPr>
          <w:p w14:paraId="25EDB476" w14:textId="25187E3C" w:rsidR="009A3B96" w:rsidRPr="00713987" w:rsidRDefault="009A3B96" w:rsidP="009A3B96">
            <w:pPr>
              <w:tabs>
                <w:tab w:val="left" w:pos="1134"/>
                <w:tab w:val="left" w:pos="1276"/>
                <w:tab w:val="center" w:pos="3402"/>
                <w:tab w:val="center" w:pos="4536"/>
                <w:tab w:val="center" w:pos="5670"/>
                <w:tab w:val="center" w:pos="6804"/>
                <w:tab w:val="right" w:pos="7655"/>
              </w:tabs>
              <w:jc w:val="right"/>
              <w:rPr>
                <w:sz w:val="22"/>
                <w:szCs w:val="22"/>
                <w:lang w:val="bg-BG"/>
              </w:rPr>
            </w:pPr>
            <w:r w:rsidRPr="00820857">
              <w:rPr>
                <w:sz w:val="22"/>
                <w:szCs w:val="22"/>
                <w:lang w:val="bg-BG"/>
              </w:rPr>
              <w:t>975</w:t>
            </w:r>
          </w:p>
        </w:tc>
      </w:tr>
      <w:tr w:rsidR="009A3B96" w:rsidRPr="00D211E1" w14:paraId="5CF06B85" w14:textId="77777777" w:rsidTr="00EF420C">
        <w:tblPrEx>
          <w:tblLook w:val="0000" w:firstRow="0" w:lastRow="0" w:firstColumn="0" w:lastColumn="0" w:noHBand="0" w:noVBand="0"/>
        </w:tblPrEx>
        <w:trPr>
          <w:cantSplit/>
        </w:trPr>
        <w:tc>
          <w:tcPr>
            <w:tcW w:w="709" w:type="dxa"/>
          </w:tcPr>
          <w:p w14:paraId="0A2A44A7"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129868AD"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Обезценка на заема</w:t>
            </w:r>
          </w:p>
        </w:tc>
        <w:tc>
          <w:tcPr>
            <w:tcW w:w="1701" w:type="dxa"/>
            <w:gridSpan w:val="2"/>
            <w:vAlign w:val="bottom"/>
          </w:tcPr>
          <w:p w14:paraId="7BF47C8D" w14:textId="77777777" w:rsidR="009A3B96" w:rsidRPr="00310F92" w:rsidRDefault="009A3B96" w:rsidP="009A3B96">
            <w:pPr>
              <w:tabs>
                <w:tab w:val="left" w:pos="1134"/>
                <w:tab w:val="left" w:pos="1276"/>
                <w:tab w:val="center" w:pos="3402"/>
                <w:tab w:val="center" w:pos="4536"/>
                <w:tab w:val="center" w:pos="5670"/>
                <w:tab w:val="center" w:pos="6804"/>
                <w:tab w:val="right" w:pos="7655"/>
              </w:tabs>
              <w:jc w:val="right"/>
              <w:rPr>
                <w:sz w:val="22"/>
                <w:szCs w:val="22"/>
                <w:lang w:val="bg-BG"/>
              </w:rPr>
            </w:pPr>
            <w:r w:rsidRPr="00310F92">
              <w:rPr>
                <w:sz w:val="22"/>
                <w:szCs w:val="22"/>
                <w:lang w:val="en-US"/>
              </w:rPr>
              <w:t>(9</w:t>
            </w:r>
            <w:r w:rsidRPr="00310F92">
              <w:rPr>
                <w:sz w:val="22"/>
                <w:szCs w:val="22"/>
                <w:lang w:val="bg-BG"/>
              </w:rPr>
              <w:t>75</w:t>
            </w:r>
            <w:r w:rsidRPr="00310F92">
              <w:rPr>
                <w:sz w:val="22"/>
                <w:szCs w:val="22"/>
                <w:lang w:val="en-US"/>
              </w:rPr>
              <w:t>)</w:t>
            </w:r>
          </w:p>
        </w:tc>
        <w:tc>
          <w:tcPr>
            <w:tcW w:w="1701" w:type="dxa"/>
            <w:gridSpan w:val="3"/>
            <w:vAlign w:val="bottom"/>
          </w:tcPr>
          <w:p w14:paraId="6D5B26E7" w14:textId="661A1513" w:rsidR="009A3B96" w:rsidRPr="001646F5" w:rsidRDefault="009A3B96" w:rsidP="009A3B96">
            <w:pPr>
              <w:tabs>
                <w:tab w:val="left" w:pos="1134"/>
                <w:tab w:val="left" w:pos="1276"/>
                <w:tab w:val="center" w:pos="3402"/>
                <w:tab w:val="center" w:pos="4536"/>
                <w:tab w:val="center" w:pos="5670"/>
                <w:tab w:val="center" w:pos="6804"/>
                <w:tab w:val="right" w:pos="7655"/>
              </w:tabs>
              <w:jc w:val="right"/>
              <w:rPr>
                <w:sz w:val="22"/>
                <w:szCs w:val="22"/>
                <w:lang w:val="en-US"/>
              </w:rPr>
            </w:pPr>
            <w:r w:rsidRPr="001646F5">
              <w:rPr>
                <w:sz w:val="22"/>
                <w:szCs w:val="22"/>
                <w:lang w:val="en-US"/>
              </w:rPr>
              <w:t>(9</w:t>
            </w:r>
            <w:r w:rsidRPr="001646F5">
              <w:rPr>
                <w:sz w:val="22"/>
                <w:szCs w:val="22"/>
                <w:lang w:val="bg-BG"/>
              </w:rPr>
              <w:t>75</w:t>
            </w:r>
            <w:r w:rsidRPr="001646F5">
              <w:rPr>
                <w:sz w:val="22"/>
                <w:szCs w:val="22"/>
                <w:lang w:val="en-US"/>
              </w:rPr>
              <w:t>)</w:t>
            </w:r>
          </w:p>
        </w:tc>
      </w:tr>
      <w:tr w:rsidR="009A3B96" w:rsidRPr="00D211E1" w14:paraId="16D791D3" w14:textId="77777777" w:rsidTr="00EF420C">
        <w:tblPrEx>
          <w:tblLook w:val="0000" w:firstRow="0" w:lastRow="0" w:firstColumn="0" w:lastColumn="0" w:noHBand="0" w:noVBand="0"/>
        </w:tblPrEx>
        <w:trPr>
          <w:cantSplit/>
        </w:trPr>
        <w:tc>
          <w:tcPr>
            <w:tcW w:w="709" w:type="dxa"/>
          </w:tcPr>
          <w:p w14:paraId="0E59B40C"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25CE4F6"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60C87879" w14:textId="1200B495" w:rsidR="009A3B96" w:rsidRPr="00310F92"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en-US"/>
              </w:rPr>
            </w:pPr>
            <w:r w:rsidRPr="00310F92">
              <w:rPr>
                <w:b/>
                <w:sz w:val="22"/>
                <w:szCs w:val="22"/>
                <w:lang w:val="en-US"/>
              </w:rPr>
              <w:t>847</w:t>
            </w:r>
          </w:p>
        </w:tc>
        <w:tc>
          <w:tcPr>
            <w:tcW w:w="1701" w:type="dxa"/>
            <w:gridSpan w:val="3"/>
            <w:tcBorders>
              <w:top w:val="single" w:sz="4" w:space="0" w:color="auto"/>
              <w:bottom w:val="single" w:sz="4" w:space="0" w:color="auto"/>
            </w:tcBorders>
            <w:vAlign w:val="bottom"/>
          </w:tcPr>
          <w:p w14:paraId="05C2A243" w14:textId="60B3B31A" w:rsidR="009A3B96" w:rsidRPr="00333360"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2,284</w:t>
            </w:r>
          </w:p>
        </w:tc>
      </w:tr>
      <w:tr w:rsidR="009A3B96" w:rsidRPr="00D211E1" w14:paraId="778A14F9" w14:textId="77777777" w:rsidTr="00EF420C">
        <w:tblPrEx>
          <w:tblLook w:val="0000" w:firstRow="0" w:lastRow="0" w:firstColumn="0" w:lastColumn="0" w:noHBand="0" w:noVBand="0"/>
        </w:tblPrEx>
        <w:trPr>
          <w:cantSplit/>
        </w:trPr>
        <w:tc>
          <w:tcPr>
            <w:tcW w:w="709" w:type="dxa"/>
          </w:tcPr>
          <w:p w14:paraId="670208F1"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541DF5B8"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14:paraId="1C686A77" w14:textId="77777777" w:rsidR="009A3B96" w:rsidRPr="00EE1181" w:rsidRDefault="009A3B96" w:rsidP="009A3B96">
            <w:pPr>
              <w:tabs>
                <w:tab w:val="left" w:pos="1134"/>
                <w:tab w:val="left" w:pos="1276"/>
                <w:tab w:val="center" w:pos="3402"/>
                <w:tab w:val="center" w:pos="4536"/>
                <w:tab w:val="center" w:pos="5670"/>
                <w:tab w:val="center" w:pos="6804"/>
                <w:tab w:val="right" w:pos="7655"/>
              </w:tabs>
              <w:jc w:val="right"/>
              <w:rPr>
                <w:b/>
                <w:color w:val="FF0000"/>
                <w:sz w:val="22"/>
                <w:szCs w:val="22"/>
                <w:highlight w:val="yellow"/>
                <w:lang w:val="bg-BG"/>
              </w:rPr>
            </w:pPr>
          </w:p>
        </w:tc>
        <w:tc>
          <w:tcPr>
            <w:tcW w:w="1701" w:type="dxa"/>
            <w:gridSpan w:val="3"/>
            <w:tcBorders>
              <w:top w:val="single" w:sz="4" w:space="0" w:color="auto"/>
            </w:tcBorders>
            <w:vAlign w:val="bottom"/>
          </w:tcPr>
          <w:p w14:paraId="6CC909CE" w14:textId="77777777" w:rsidR="009A3B96"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9A3B96" w:rsidRPr="00D211E1" w14:paraId="3BC62102" w14:textId="77777777" w:rsidTr="00EF420C">
        <w:tblPrEx>
          <w:tblLook w:val="0000" w:firstRow="0" w:lastRow="0" w:firstColumn="0" w:lastColumn="0" w:noHBand="0" w:noVBand="0"/>
        </w:tblPrEx>
        <w:trPr>
          <w:cantSplit/>
        </w:trPr>
        <w:tc>
          <w:tcPr>
            <w:tcW w:w="709" w:type="dxa"/>
          </w:tcPr>
          <w:p w14:paraId="07539F74"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E18D685"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Съдебни и присъдени вземания</w:t>
            </w:r>
          </w:p>
        </w:tc>
        <w:tc>
          <w:tcPr>
            <w:tcW w:w="1701" w:type="dxa"/>
            <w:gridSpan w:val="2"/>
            <w:vAlign w:val="bottom"/>
          </w:tcPr>
          <w:p w14:paraId="09EA7AB2" w14:textId="25718D8A" w:rsidR="009A3B96" w:rsidRPr="00EE1181" w:rsidRDefault="009A3B96" w:rsidP="009A3B96">
            <w:pPr>
              <w:tabs>
                <w:tab w:val="left" w:pos="1134"/>
                <w:tab w:val="left" w:pos="1276"/>
                <w:tab w:val="center" w:pos="3402"/>
                <w:tab w:val="center" w:pos="4536"/>
                <w:tab w:val="center" w:pos="5670"/>
                <w:tab w:val="center" w:pos="6804"/>
                <w:tab w:val="right" w:pos="7655"/>
              </w:tabs>
              <w:jc w:val="right"/>
              <w:rPr>
                <w:b/>
                <w:color w:val="FF0000"/>
                <w:sz w:val="22"/>
                <w:szCs w:val="22"/>
                <w:lang w:val="en-US"/>
              </w:rPr>
            </w:pPr>
            <w:r w:rsidRPr="001646F5">
              <w:rPr>
                <w:sz w:val="22"/>
                <w:szCs w:val="22"/>
                <w:lang w:val="bg-BG"/>
              </w:rPr>
              <w:t>1,</w:t>
            </w:r>
            <w:r w:rsidRPr="001646F5">
              <w:rPr>
                <w:sz w:val="22"/>
                <w:szCs w:val="22"/>
                <w:lang w:val="en-US"/>
              </w:rPr>
              <w:t>632</w:t>
            </w:r>
          </w:p>
        </w:tc>
        <w:tc>
          <w:tcPr>
            <w:tcW w:w="1701" w:type="dxa"/>
            <w:gridSpan w:val="3"/>
            <w:vAlign w:val="bottom"/>
          </w:tcPr>
          <w:p w14:paraId="0371B1FE" w14:textId="11BFF074" w:rsidR="009A3B96"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sidRPr="0034339B">
              <w:rPr>
                <w:sz w:val="22"/>
                <w:szCs w:val="22"/>
                <w:lang w:val="en-US"/>
              </w:rPr>
              <w:t>1</w:t>
            </w:r>
            <w:r>
              <w:rPr>
                <w:sz w:val="22"/>
                <w:szCs w:val="22"/>
                <w:lang w:val="bg-BG"/>
              </w:rPr>
              <w:t>,</w:t>
            </w:r>
            <w:r w:rsidRPr="0034339B">
              <w:rPr>
                <w:sz w:val="22"/>
                <w:szCs w:val="22"/>
                <w:lang w:val="en-US"/>
              </w:rPr>
              <w:t>452</w:t>
            </w:r>
          </w:p>
        </w:tc>
      </w:tr>
      <w:tr w:rsidR="009A3B96" w:rsidRPr="00D211E1" w14:paraId="29352D74" w14:textId="77777777" w:rsidTr="00EF420C">
        <w:tblPrEx>
          <w:tblLook w:val="0000" w:firstRow="0" w:lastRow="0" w:firstColumn="0" w:lastColumn="0" w:noHBand="0" w:noVBand="0"/>
        </w:tblPrEx>
        <w:trPr>
          <w:cantSplit/>
        </w:trPr>
        <w:tc>
          <w:tcPr>
            <w:tcW w:w="709" w:type="dxa"/>
          </w:tcPr>
          <w:p w14:paraId="3AED2B5C"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7A535E6"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Обезценка на съдебни и присъдени</w:t>
            </w:r>
          </w:p>
        </w:tc>
        <w:tc>
          <w:tcPr>
            <w:tcW w:w="1701" w:type="dxa"/>
            <w:gridSpan w:val="2"/>
            <w:tcBorders>
              <w:bottom w:val="single" w:sz="4" w:space="0" w:color="auto"/>
            </w:tcBorders>
            <w:vAlign w:val="bottom"/>
          </w:tcPr>
          <w:p w14:paraId="58118B59" w14:textId="7829296D" w:rsidR="009A3B96" w:rsidRPr="001646F5"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sidRPr="001646F5">
              <w:rPr>
                <w:sz w:val="22"/>
                <w:szCs w:val="22"/>
                <w:lang w:val="en-US"/>
              </w:rPr>
              <w:t>(</w:t>
            </w:r>
            <w:r w:rsidRPr="001646F5">
              <w:rPr>
                <w:sz w:val="22"/>
                <w:szCs w:val="22"/>
                <w:lang w:val="bg-BG"/>
              </w:rPr>
              <w:t>683</w:t>
            </w:r>
            <w:r w:rsidRPr="001646F5">
              <w:rPr>
                <w:sz w:val="22"/>
                <w:szCs w:val="22"/>
                <w:lang w:val="en-US"/>
              </w:rPr>
              <w:t>)</w:t>
            </w:r>
          </w:p>
        </w:tc>
        <w:tc>
          <w:tcPr>
            <w:tcW w:w="1701" w:type="dxa"/>
            <w:gridSpan w:val="3"/>
            <w:tcBorders>
              <w:bottom w:val="single" w:sz="4" w:space="0" w:color="auto"/>
            </w:tcBorders>
            <w:vAlign w:val="bottom"/>
          </w:tcPr>
          <w:p w14:paraId="341BCA85" w14:textId="213E829F" w:rsidR="009A3B96" w:rsidRPr="001646F5"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sidRPr="001646F5">
              <w:rPr>
                <w:sz w:val="22"/>
                <w:szCs w:val="22"/>
                <w:lang w:val="en-US"/>
              </w:rPr>
              <w:t>(683)</w:t>
            </w:r>
          </w:p>
        </w:tc>
      </w:tr>
      <w:tr w:rsidR="009A3B96" w:rsidRPr="00D211E1" w14:paraId="3D9345CF" w14:textId="77777777" w:rsidTr="00EF420C">
        <w:tblPrEx>
          <w:tblLook w:val="0000" w:firstRow="0" w:lastRow="0" w:firstColumn="0" w:lastColumn="0" w:noHBand="0" w:noVBand="0"/>
        </w:tblPrEx>
        <w:trPr>
          <w:cantSplit/>
        </w:trPr>
        <w:tc>
          <w:tcPr>
            <w:tcW w:w="709" w:type="dxa"/>
          </w:tcPr>
          <w:p w14:paraId="781D8C82"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0A46179"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Съдебни и присъдени вземания - нетно</w:t>
            </w:r>
          </w:p>
        </w:tc>
        <w:tc>
          <w:tcPr>
            <w:tcW w:w="1701" w:type="dxa"/>
            <w:gridSpan w:val="2"/>
            <w:tcBorders>
              <w:top w:val="single" w:sz="4" w:space="0" w:color="auto"/>
              <w:bottom w:val="single" w:sz="4" w:space="0" w:color="auto"/>
            </w:tcBorders>
            <w:vAlign w:val="bottom"/>
          </w:tcPr>
          <w:p w14:paraId="5D3C1760" w14:textId="017A156E" w:rsidR="009A3B96" w:rsidRPr="001646F5"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sidRPr="001646F5">
              <w:rPr>
                <w:b/>
                <w:sz w:val="22"/>
                <w:szCs w:val="22"/>
                <w:lang w:val="bg-BG"/>
              </w:rPr>
              <w:t>949</w:t>
            </w:r>
          </w:p>
        </w:tc>
        <w:tc>
          <w:tcPr>
            <w:tcW w:w="1701" w:type="dxa"/>
            <w:gridSpan w:val="3"/>
            <w:tcBorders>
              <w:top w:val="single" w:sz="4" w:space="0" w:color="auto"/>
              <w:bottom w:val="single" w:sz="4" w:space="0" w:color="auto"/>
            </w:tcBorders>
            <w:vAlign w:val="bottom"/>
          </w:tcPr>
          <w:p w14:paraId="6559B575" w14:textId="26249CC7" w:rsidR="009A3B96" w:rsidRPr="001646F5"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sidRPr="001646F5">
              <w:rPr>
                <w:b/>
                <w:sz w:val="22"/>
                <w:szCs w:val="22"/>
                <w:lang w:val="bg-BG"/>
              </w:rPr>
              <w:t>769</w:t>
            </w:r>
          </w:p>
        </w:tc>
      </w:tr>
      <w:tr w:rsidR="009A3B96" w:rsidRPr="00D211E1" w14:paraId="6218866F" w14:textId="77777777" w:rsidTr="00EF420C">
        <w:tblPrEx>
          <w:tblLook w:val="0000" w:firstRow="0" w:lastRow="0" w:firstColumn="0" w:lastColumn="0" w:noHBand="0" w:noVBand="0"/>
        </w:tblPrEx>
        <w:trPr>
          <w:cantSplit/>
        </w:trPr>
        <w:tc>
          <w:tcPr>
            <w:tcW w:w="709" w:type="dxa"/>
          </w:tcPr>
          <w:p w14:paraId="55E9FD26"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0CA18AAD"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vAlign w:val="bottom"/>
          </w:tcPr>
          <w:p w14:paraId="2C51C998" w14:textId="77777777" w:rsidR="009A3B96" w:rsidRPr="00EE1181" w:rsidRDefault="009A3B96" w:rsidP="009A3B96">
            <w:pPr>
              <w:tabs>
                <w:tab w:val="left" w:pos="1134"/>
                <w:tab w:val="left" w:pos="1276"/>
                <w:tab w:val="center" w:pos="3402"/>
                <w:tab w:val="center" w:pos="4536"/>
                <w:tab w:val="center" w:pos="5670"/>
                <w:tab w:val="center" w:pos="6804"/>
                <w:tab w:val="right" w:pos="7655"/>
              </w:tabs>
              <w:jc w:val="right"/>
              <w:rPr>
                <w:b/>
                <w:color w:val="FF0000"/>
                <w:sz w:val="22"/>
                <w:szCs w:val="22"/>
                <w:highlight w:val="yellow"/>
                <w:lang w:val="bg-BG"/>
              </w:rPr>
            </w:pPr>
          </w:p>
        </w:tc>
        <w:tc>
          <w:tcPr>
            <w:tcW w:w="1701" w:type="dxa"/>
            <w:gridSpan w:val="3"/>
            <w:vAlign w:val="bottom"/>
          </w:tcPr>
          <w:p w14:paraId="58AF8F47" w14:textId="77777777" w:rsidR="009A3B96"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9A3B96" w:rsidRPr="00D211E1" w14:paraId="1D1020A1" w14:textId="77777777" w:rsidTr="00EF420C">
        <w:tblPrEx>
          <w:tblLook w:val="0000" w:firstRow="0" w:lastRow="0" w:firstColumn="0" w:lastColumn="0" w:noHBand="0" w:noVBand="0"/>
        </w:tblPrEx>
        <w:trPr>
          <w:cantSplit/>
        </w:trPr>
        <w:tc>
          <w:tcPr>
            <w:tcW w:w="709" w:type="dxa"/>
          </w:tcPr>
          <w:p w14:paraId="61EA42E3"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7314F440"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по липси и начети</w:t>
            </w:r>
          </w:p>
        </w:tc>
        <w:tc>
          <w:tcPr>
            <w:tcW w:w="1701" w:type="dxa"/>
            <w:gridSpan w:val="2"/>
            <w:vAlign w:val="bottom"/>
          </w:tcPr>
          <w:p w14:paraId="05EB29C6" w14:textId="087B507F" w:rsidR="009A3B96" w:rsidRPr="001646F5"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en-US"/>
              </w:rPr>
            </w:pPr>
            <w:r w:rsidRPr="001646F5">
              <w:rPr>
                <w:sz w:val="22"/>
                <w:szCs w:val="22"/>
                <w:lang w:val="bg-BG"/>
              </w:rPr>
              <w:t>1</w:t>
            </w:r>
            <w:r w:rsidRPr="001646F5">
              <w:rPr>
                <w:sz w:val="22"/>
                <w:szCs w:val="22"/>
                <w:lang w:val="en-US"/>
              </w:rPr>
              <w:t>30</w:t>
            </w:r>
          </w:p>
        </w:tc>
        <w:tc>
          <w:tcPr>
            <w:tcW w:w="1701" w:type="dxa"/>
            <w:gridSpan w:val="3"/>
            <w:vAlign w:val="bottom"/>
          </w:tcPr>
          <w:p w14:paraId="29AE4169" w14:textId="27C39E8D" w:rsidR="009A3B96"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Pr>
                <w:sz w:val="22"/>
                <w:szCs w:val="22"/>
                <w:lang w:val="en-US"/>
              </w:rPr>
              <w:t>141</w:t>
            </w:r>
          </w:p>
        </w:tc>
      </w:tr>
      <w:tr w:rsidR="009A3B96" w:rsidRPr="00D211E1" w14:paraId="0436303A" w14:textId="77777777" w:rsidTr="00EF420C">
        <w:tblPrEx>
          <w:tblLook w:val="0000" w:firstRow="0" w:lastRow="0" w:firstColumn="0" w:lastColumn="0" w:noHBand="0" w:noVBand="0"/>
        </w:tblPrEx>
        <w:trPr>
          <w:cantSplit/>
        </w:trPr>
        <w:tc>
          <w:tcPr>
            <w:tcW w:w="709" w:type="dxa"/>
          </w:tcPr>
          <w:p w14:paraId="0EC07EE8"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09D14986"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Обезценка на вземания по липси и начети</w:t>
            </w:r>
          </w:p>
        </w:tc>
        <w:tc>
          <w:tcPr>
            <w:tcW w:w="1701" w:type="dxa"/>
            <w:gridSpan w:val="2"/>
            <w:tcBorders>
              <w:bottom w:val="single" w:sz="4" w:space="0" w:color="auto"/>
            </w:tcBorders>
            <w:vAlign w:val="bottom"/>
          </w:tcPr>
          <w:p w14:paraId="3CFE58D8" w14:textId="5B6E99A8" w:rsidR="009A3B96" w:rsidRPr="001646F5"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sidRPr="001646F5">
              <w:rPr>
                <w:sz w:val="22"/>
                <w:szCs w:val="22"/>
                <w:lang w:val="en-US"/>
              </w:rPr>
              <w:t>(</w:t>
            </w:r>
            <w:r w:rsidRPr="001646F5">
              <w:rPr>
                <w:sz w:val="22"/>
                <w:szCs w:val="22"/>
                <w:lang w:val="bg-BG"/>
              </w:rPr>
              <w:t>79</w:t>
            </w:r>
            <w:r w:rsidRPr="001646F5">
              <w:rPr>
                <w:sz w:val="22"/>
                <w:szCs w:val="22"/>
                <w:lang w:val="en-US"/>
              </w:rPr>
              <w:t>)</w:t>
            </w:r>
          </w:p>
        </w:tc>
        <w:tc>
          <w:tcPr>
            <w:tcW w:w="1701" w:type="dxa"/>
            <w:gridSpan w:val="3"/>
            <w:tcBorders>
              <w:bottom w:val="single" w:sz="4" w:space="0" w:color="auto"/>
            </w:tcBorders>
            <w:vAlign w:val="bottom"/>
          </w:tcPr>
          <w:p w14:paraId="04A33508" w14:textId="03A7E560" w:rsidR="009A3B96"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sidRPr="00A0047F">
              <w:rPr>
                <w:sz w:val="22"/>
                <w:szCs w:val="22"/>
                <w:lang w:val="en-US"/>
              </w:rPr>
              <w:t>(</w:t>
            </w:r>
            <w:r>
              <w:rPr>
                <w:sz w:val="22"/>
                <w:szCs w:val="22"/>
                <w:lang w:val="en-US"/>
              </w:rPr>
              <w:t>79</w:t>
            </w:r>
            <w:r w:rsidRPr="00A0047F">
              <w:rPr>
                <w:sz w:val="22"/>
                <w:szCs w:val="22"/>
                <w:lang w:val="en-US"/>
              </w:rPr>
              <w:t>)</w:t>
            </w:r>
          </w:p>
        </w:tc>
      </w:tr>
      <w:tr w:rsidR="009A3B96" w:rsidRPr="00D211E1" w14:paraId="0E2939B2" w14:textId="77777777" w:rsidTr="00EF420C">
        <w:tblPrEx>
          <w:tblLook w:val="0000" w:firstRow="0" w:lastRow="0" w:firstColumn="0" w:lastColumn="0" w:noHBand="0" w:noVBand="0"/>
        </w:tblPrEx>
        <w:trPr>
          <w:cantSplit/>
        </w:trPr>
        <w:tc>
          <w:tcPr>
            <w:tcW w:w="709" w:type="dxa"/>
          </w:tcPr>
          <w:p w14:paraId="2DE4DD04"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FFFA1EB"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по липси и начети - нетно</w:t>
            </w:r>
          </w:p>
        </w:tc>
        <w:tc>
          <w:tcPr>
            <w:tcW w:w="1701" w:type="dxa"/>
            <w:gridSpan w:val="2"/>
            <w:tcBorders>
              <w:top w:val="single" w:sz="4" w:space="0" w:color="auto"/>
              <w:bottom w:val="single" w:sz="4" w:space="0" w:color="auto"/>
            </w:tcBorders>
            <w:vAlign w:val="bottom"/>
          </w:tcPr>
          <w:p w14:paraId="4CF38871" w14:textId="349A5274" w:rsidR="009A3B96" w:rsidRPr="001646F5"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sidRPr="001646F5">
              <w:rPr>
                <w:b/>
                <w:sz w:val="22"/>
                <w:szCs w:val="22"/>
                <w:lang w:val="bg-BG"/>
              </w:rPr>
              <w:t>51</w:t>
            </w:r>
          </w:p>
        </w:tc>
        <w:tc>
          <w:tcPr>
            <w:tcW w:w="1701" w:type="dxa"/>
            <w:gridSpan w:val="3"/>
            <w:tcBorders>
              <w:top w:val="single" w:sz="4" w:space="0" w:color="auto"/>
              <w:bottom w:val="single" w:sz="4" w:space="0" w:color="auto"/>
            </w:tcBorders>
            <w:vAlign w:val="bottom"/>
          </w:tcPr>
          <w:p w14:paraId="35C62940" w14:textId="24C33445" w:rsidR="009A3B96"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62</w:t>
            </w:r>
          </w:p>
        </w:tc>
      </w:tr>
      <w:tr w:rsidR="009A3B96" w:rsidRPr="00D211E1" w14:paraId="00167EC3" w14:textId="77777777" w:rsidTr="00EF420C">
        <w:tblPrEx>
          <w:tblLook w:val="0000" w:firstRow="0" w:lastRow="0" w:firstColumn="0" w:lastColumn="0" w:noHBand="0" w:noVBand="0"/>
        </w:tblPrEx>
        <w:trPr>
          <w:cantSplit/>
        </w:trPr>
        <w:tc>
          <w:tcPr>
            <w:tcW w:w="709" w:type="dxa"/>
          </w:tcPr>
          <w:p w14:paraId="5E97130A"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64C25B5F"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0F382534" w14:textId="77777777" w:rsidR="009A3B96" w:rsidRPr="00EE1181" w:rsidRDefault="009A3B96" w:rsidP="009A3B96">
            <w:pPr>
              <w:tabs>
                <w:tab w:val="left" w:pos="1134"/>
                <w:tab w:val="left" w:pos="1276"/>
                <w:tab w:val="center" w:pos="3402"/>
                <w:tab w:val="center" w:pos="4536"/>
                <w:tab w:val="center" w:pos="5670"/>
                <w:tab w:val="center" w:pos="6804"/>
                <w:tab w:val="right" w:pos="7655"/>
              </w:tabs>
              <w:jc w:val="right"/>
              <w:rPr>
                <w:b/>
                <w:color w:val="FF0000"/>
                <w:sz w:val="22"/>
                <w:szCs w:val="22"/>
                <w:highlight w:val="yellow"/>
                <w:lang w:val="bg-BG"/>
              </w:rPr>
            </w:pPr>
          </w:p>
        </w:tc>
        <w:tc>
          <w:tcPr>
            <w:tcW w:w="1701" w:type="dxa"/>
            <w:gridSpan w:val="3"/>
            <w:tcBorders>
              <w:top w:val="single" w:sz="4" w:space="0" w:color="auto"/>
              <w:bottom w:val="single" w:sz="4" w:space="0" w:color="auto"/>
            </w:tcBorders>
            <w:vAlign w:val="bottom"/>
          </w:tcPr>
          <w:p w14:paraId="77F7FF9F" w14:textId="77777777" w:rsidR="009A3B96"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9A3B96" w:rsidRPr="00D211E1" w14:paraId="372F9D32" w14:textId="77777777" w:rsidTr="00EF420C">
        <w:tblPrEx>
          <w:tblLook w:val="0000" w:firstRow="0" w:lastRow="0" w:firstColumn="0" w:lastColumn="0" w:noHBand="0" w:noVBand="0"/>
        </w:tblPrEx>
        <w:trPr>
          <w:cantSplit/>
        </w:trPr>
        <w:tc>
          <w:tcPr>
            <w:tcW w:w="709" w:type="dxa"/>
          </w:tcPr>
          <w:p w14:paraId="7A09A606"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5F33344F" w14:textId="77777777" w:rsidR="009A3B96" w:rsidRPr="00333360" w:rsidRDefault="009A3B96" w:rsidP="009A3B96">
            <w:pPr>
              <w:tabs>
                <w:tab w:val="left" w:pos="1134"/>
                <w:tab w:val="left" w:pos="1276"/>
                <w:tab w:val="center" w:pos="3402"/>
                <w:tab w:val="center" w:pos="4536"/>
                <w:tab w:val="center" w:pos="5670"/>
                <w:tab w:val="center" w:pos="6804"/>
                <w:tab w:val="right" w:pos="7655"/>
              </w:tabs>
              <w:ind w:left="-108"/>
              <w:jc w:val="both"/>
              <w:rPr>
                <w:b/>
                <w:bCs/>
                <w:sz w:val="22"/>
                <w:szCs w:val="22"/>
                <w:lang w:val="bg-BG"/>
              </w:rPr>
            </w:pPr>
            <w:r w:rsidRPr="00333360">
              <w:rPr>
                <w:b/>
                <w:bCs/>
                <w:sz w:val="22"/>
                <w:szCs w:val="22"/>
                <w:lang w:val="bg-BG"/>
              </w:rPr>
              <w:t>Всичко финансови активи</w:t>
            </w:r>
          </w:p>
        </w:tc>
        <w:tc>
          <w:tcPr>
            <w:tcW w:w="1701" w:type="dxa"/>
            <w:gridSpan w:val="2"/>
            <w:tcBorders>
              <w:top w:val="single" w:sz="4" w:space="0" w:color="auto"/>
              <w:bottom w:val="single" w:sz="4" w:space="0" w:color="auto"/>
            </w:tcBorders>
            <w:vAlign w:val="bottom"/>
          </w:tcPr>
          <w:p w14:paraId="4A6A9330" w14:textId="65A31AFD" w:rsidR="009A3B96" w:rsidRPr="009D21E3"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sidRPr="009D21E3">
              <w:rPr>
                <w:b/>
                <w:sz w:val="22"/>
                <w:szCs w:val="22"/>
                <w:lang w:val="en-US"/>
              </w:rPr>
              <w:t>8</w:t>
            </w:r>
            <w:r w:rsidRPr="009D21E3">
              <w:rPr>
                <w:b/>
                <w:sz w:val="22"/>
                <w:szCs w:val="22"/>
                <w:lang w:val="bg-BG"/>
              </w:rPr>
              <w:t>,</w:t>
            </w:r>
            <w:r w:rsidRPr="009D21E3">
              <w:rPr>
                <w:b/>
                <w:sz w:val="22"/>
                <w:szCs w:val="22"/>
                <w:lang w:val="en-US"/>
              </w:rPr>
              <w:t>71</w:t>
            </w:r>
            <w:r>
              <w:rPr>
                <w:b/>
                <w:sz w:val="22"/>
                <w:szCs w:val="22"/>
                <w:lang w:val="en-US"/>
              </w:rPr>
              <w:t>2</w:t>
            </w:r>
          </w:p>
        </w:tc>
        <w:tc>
          <w:tcPr>
            <w:tcW w:w="1701" w:type="dxa"/>
            <w:gridSpan w:val="3"/>
            <w:tcBorders>
              <w:top w:val="single" w:sz="4" w:space="0" w:color="auto"/>
              <w:bottom w:val="single" w:sz="4" w:space="0" w:color="auto"/>
            </w:tcBorders>
            <w:vAlign w:val="bottom"/>
          </w:tcPr>
          <w:p w14:paraId="759D8621" w14:textId="268CC62F" w:rsidR="009A3B96" w:rsidRPr="009D21E3"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r w:rsidRPr="009D21E3">
              <w:rPr>
                <w:b/>
                <w:sz w:val="22"/>
                <w:szCs w:val="22"/>
                <w:lang w:val="en-US"/>
              </w:rPr>
              <w:t>11,292</w:t>
            </w:r>
          </w:p>
        </w:tc>
      </w:tr>
      <w:tr w:rsidR="009A3B96" w:rsidRPr="00D211E1" w14:paraId="770BA17A" w14:textId="77777777" w:rsidTr="00EF420C">
        <w:tblPrEx>
          <w:tblLook w:val="0000" w:firstRow="0" w:lastRow="0" w:firstColumn="0" w:lastColumn="0" w:noHBand="0" w:noVBand="0"/>
        </w:tblPrEx>
        <w:trPr>
          <w:cantSplit/>
        </w:trPr>
        <w:tc>
          <w:tcPr>
            <w:tcW w:w="709" w:type="dxa"/>
          </w:tcPr>
          <w:p w14:paraId="38AE4EB9"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120ED498"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14:paraId="5DFE8656" w14:textId="77777777" w:rsidR="009A3B96" w:rsidRPr="00EE1181" w:rsidRDefault="009A3B96" w:rsidP="009A3B96">
            <w:pPr>
              <w:tabs>
                <w:tab w:val="left" w:pos="1134"/>
                <w:tab w:val="left" w:pos="1276"/>
                <w:tab w:val="center" w:pos="3402"/>
                <w:tab w:val="center" w:pos="4536"/>
                <w:tab w:val="center" w:pos="5670"/>
                <w:tab w:val="center" w:pos="6804"/>
                <w:tab w:val="right" w:pos="7655"/>
              </w:tabs>
              <w:jc w:val="right"/>
              <w:rPr>
                <w:b/>
                <w:color w:val="FF0000"/>
                <w:sz w:val="22"/>
                <w:szCs w:val="22"/>
                <w:lang w:val="bg-BG"/>
              </w:rPr>
            </w:pPr>
          </w:p>
        </w:tc>
        <w:tc>
          <w:tcPr>
            <w:tcW w:w="1701" w:type="dxa"/>
            <w:gridSpan w:val="3"/>
            <w:tcBorders>
              <w:top w:val="single" w:sz="4" w:space="0" w:color="auto"/>
            </w:tcBorders>
            <w:vAlign w:val="bottom"/>
          </w:tcPr>
          <w:p w14:paraId="08747726" w14:textId="77777777" w:rsidR="009A3B96"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9A3B96" w:rsidRPr="00D211E1" w14:paraId="62C106A5" w14:textId="77777777" w:rsidTr="00EF420C">
        <w:tblPrEx>
          <w:tblLook w:val="0000" w:firstRow="0" w:lastRow="0" w:firstColumn="0" w:lastColumn="0" w:noHBand="0" w:noVBand="0"/>
        </w:tblPrEx>
        <w:trPr>
          <w:cantSplit/>
        </w:trPr>
        <w:tc>
          <w:tcPr>
            <w:tcW w:w="709" w:type="dxa"/>
          </w:tcPr>
          <w:p w14:paraId="143EB9C3"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5692BCE"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Аванси на доставчици</w:t>
            </w:r>
          </w:p>
        </w:tc>
        <w:tc>
          <w:tcPr>
            <w:tcW w:w="1701" w:type="dxa"/>
            <w:gridSpan w:val="2"/>
            <w:vAlign w:val="bottom"/>
          </w:tcPr>
          <w:p w14:paraId="6EC25FFD" w14:textId="531A5F99" w:rsidR="009A3B96" w:rsidRPr="001646F5" w:rsidRDefault="009A3B96" w:rsidP="009A3B96">
            <w:pPr>
              <w:tabs>
                <w:tab w:val="left" w:pos="1134"/>
                <w:tab w:val="left" w:pos="1276"/>
                <w:tab w:val="center" w:pos="3402"/>
                <w:tab w:val="center" w:pos="4536"/>
                <w:tab w:val="center" w:pos="5670"/>
                <w:tab w:val="center" w:pos="6804"/>
                <w:tab w:val="right" w:pos="7655"/>
              </w:tabs>
              <w:jc w:val="right"/>
              <w:rPr>
                <w:sz w:val="22"/>
                <w:szCs w:val="22"/>
                <w:lang w:val="bg-BG"/>
              </w:rPr>
            </w:pPr>
            <w:r w:rsidRPr="001646F5">
              <w:rPr>
                <w:sz w:val="22"/>
                <w:szCs w:val="22"/>
                <w:lang w:val="bg-BG"/>
              </w:rPr>
              <w:t>2,435</w:t>
            </w:r>
          </w:p>
        </w:tc>
        <w:tc>
          <w:tcPr>
            <w:tcW w:w="1701" w:type="dxa"/>
            <w:gridSpan w:val="3"/>
            <w:vAlign w:val="bottom"/>
          </w:tcPr>
          <w:p w14:paraId="31E96B2A" w14:textId="644B61FD" w:rsidR="009A3B96" w:rsidRPr="00D211E1" w:rsidRDefault="009A3B96" w:rsidP="009A3B96">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2,985</w:t>
            </w:r>
          </w:p>
        </w:tc>
      </w:tr>
      <w:tr w:rsidR="009A3B96" w:rsidRPr="00D211E1" w14:paraId="48A1FEF8" w14:textId="77777777" w:rsidTr="00EF420C">
        <w:tblPrEx>
          <w:tblLook w:val="0000" w:firstRow="0" w:lastRow="0" w:firstColumn="0" w:lastColumn="0" w:noHBand="0" w:noVBand="0"/>
        </w:tblPrEx>
        <w:trPr>
          <w:cantSplit/>
        </w:trPr>
        <w:tc>
          <w:tcPr>
            <w:tcW w:w="709" w:type="dxa"/>
          </w:tcPr>
          <w:p w14:paraId="2228C05C"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106849CA"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Предплатени данъци</w:t>
            </w:r>
          </w:p>
        </w:tc>
        <w:tc>
          <w:tcPr>
            <w:tcW w:w="1701" w:type="dxa"/>
            <w:gridSpan w:val="2"/>
            <w:tcBorders>
              <w:bottom w:val="single" w:sz="4" w:space="0" w:color="auto"/>
            </w:tcBorders>
            <w:vAlign w:val="bottom"/>
          </w:tcPr>
          <w:p w14:paraId="0BE37EFC" w14:textId="030FE951" w:rsidR="009A3B96" w:rsidRPr="001646F5" w:rsidRDefault="009A3B96" w:rsidP="009A3B96">
            <w:pPr>
              <w:tabs>
                <w:tab w:val="left" w:pos="1134"/>
                <w:tab w:val="left" w:pos="1276"/>
                <w:tab w:val="center" w:pos="3402"/>
                <w:tab w:val="center" w:pos="4536"/>
                <w:tab w:val="center" w:pos="5670"/>
                <w:tab w:val="center" w:pos="6804"/>
                <w:tab w:val="right" w:pos="7655"/>
              </w:tabs>
              <w:jc w:val="right"/>
              <w:rPr>
                <w:sz w:val="22"/>
                <w:szCs w:val="22"/>
                <w:lang w:val="bg-BG"/>
              </w:rPr>
            </w:pPr>
            <w:r w:rsidRPr="001646F5">
              <w:rPr>
                <w:sz w:val="22"/>
                <w:szCs w:val="22"/>
                <w:lang w:val="bg-BG"/>
              </w:rPr>
              <w:t>74</w:t>
            </w:r>
          </w:p>
        </w:tc>
        <w:tc>
          <w:tcPr>
            <w:tcW w:w="1701" w:type="dxa"/>
            <w:gridSpan w:val="3"/>
            <w:tcBorders>
              <w:bottom w:val="single" w:sz="4" w:space="0" w:color="auto"/>
            </w:tcBorders>
            <w:vAlign w:val="bottom"/>
          </w:tcPr>
          <w:p w14:paraId="318B50A8" w14:textId="4F2C9FD0" w:rsidR="009A3B96" w:rsidRPr="00D211E1" w:rsidRDefault="009A3B96" w:rsidP="009A3B96">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2</w:t>
            </w:r>
          </w:p>
        </w:tc>
      </w:tr>
      <w:tr w:rsidR="009A3B96" w:rsidRPr="00D211E1" w14:paraId="175B864D" w14:textId="77777777" w:rsidTr="00EF420C">
        <w:tblPrEx>
          <w:tblLook w:val="0000" w:firstRow="0" w:lastRow="0" w:firstColumn="0" w:lastColumn="0" w:noHBand="0" w:noVBand="0"/>
        </w:tblPrEx>
        <w:trPr>
          <w:cantSplit/>
        </w:trPr>
        <w:tc>
          <w:tcPr>
            <w:tcW w:w="709" w:type="dxa"/>
          </w:tcPr>
          <w:p w14:paraId="09BF43F1"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099E31D9"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bottom w:val="single" w:sz="4" w:space="0" w:color="auto"/>
            </w:tcBorders>
            <w:vAlign w:val="bottom"/>
          </w:tcPr>
          <w:p w14:paraId="14EAF547" w14:textId="60A9B3FE" w:rsidR="009A3B96" w:rsidRPr="00EE1181" w:rsidRDefault="009A3B96" w:rsidP="009A3B96">
            <w:pPr>
              <w:tabs>
                <w:tab w:val="left" w:pos="1134"/>
                <w:tab w:val="left" w:pos="1276"/>
                <w:tab w:val="center" w:pos="3402"/>
                <w:tab w:val="center" w:pos="4536"/>
                <w:tab w:val="center" w:pos="5670"/>
                <w:tab w:val="center" w:pos="6804"/>
                <w:tab w:val="right" w:pos="7655"/>
              </w:tabs>
              <w:jc w:val="right"/>
              <w:rPr>
                <w:b/>
                <w:bCs/>
                <w:color w:val="FF0000"/>
                <w:sz w:val="22"/>
                <w:szCs w:val="22"/>
                <w:lang w:val="en-US"/>
              </w:rPr>
            </w:pPr>
            <w:r w:rsidRPr="009D21E3">
              <w:rPr>
                <w:b/>
                <w:bCs/>
                <w:sz w:val="22"/>
                <w:szCs w:val="22"/>
                <w:lang w:val="en-US"/>
              </w:rPr>
              <w:t>2</w:t>
            </w:r>
            <w:r w:rsidRPr="009D21E3">
              <w:rPr>
                <w:b/>
                <w:bCs/>
                <w:sz w:val="22"/>
                <w:szCs w:val="22"/>
                <w:lang w:val="bg-BG"/>
              </w:rPr>
              <w:t>,</w:t>
            </w:r>
            <w:r w:rsidRPr="009D21E3">
              <w:rPr>
                <w:b/>
                <w:bCs/>
                <w:sz w:val="22"/>
                <w:szCs w:val="22"/>
                <w:lang w:val="en-US"/>
              </w:rPr>
              <w:t>509</w:t>
            </w:r>
          </w:p>
        </w:tc>
        <w:tc>
          <w:tcPr>
            <w:tcW w:w="1701" w:type="dxa"/>
            <w:gridSpan w:val="3"/>
            <w:tcBorders>
              <w:bottom w:val="single" w:sz="4" w:space="0" w:color="auto"/>
            </w:tcBorders>
            <w:vAlign w:val="bottom"/>
          </w:tcPr>
          <w:p w14:paraId="14D0550D" w14:textId="3E18F68A" w:rsidR="009A3B96" w:rsidRPr="00333360" w:rsidRDefault="009A3B96" w:rsidP="009A3B96">
            <w:pPr>
              <w:tabs>
                <w:tab w:val="left" w:pos="1134"/>
                <w:tab w:val="left" w:pos="1276"/>
                <w:tab w:val="center" w:pos="3402"/>
                <w:tab w:val="center" w:pos="4536"/>
                <w:tab w:val="center" w:pos="5670"/>
                <w:tab w:val="center" w:pos="6804"/>
                <w:tab w:val="right" w:pos="7655"/>
              </w:tabs>
              <w:jc w:val="right"/>
              <w:rPr>
                <w:b/>
                <w:bCs/>
                <w:sz w:val="22"/>
                <w:szCs w:val="22"/>
                <w:lang w:val="bg-BG"/>
              </w:rPr>
            </w:pPr>
            <w:r>
              <w:rPr>
                <w:b/>
                <w:bCs/>
                <w:sz w:val="22"/>
                <w:szCs w:val="22"/>
                <w:lang w:val="en-US"/>
              </w:rPr>
              <w:t>2,987</w:t>
            </w:r>
          </w:p>
        </w:tc>
      </w:tr>
      <w:tr w:rsidR="009A3B96" w:rsidRPr="00D211E1" w14:paraId="2740706B" w14:textId="77777777" w:rsidTr="00EF420C">
        <w:tblPrEx>
          <w:tblLook w:val="0000" w:firstRow="0" w:lastRow="0" w:firstColumn="0" w:lastColumn="0" w:noHBand="0" w:noVBand="0"/>
        </w:tblPrEx>
        <w:trPr>
          <w:cantSplit/>
        </w:trPr>
        <w:tc>
          <w:tcPr>
            <w:tcW w:w="709" w:type="dxa"/>
          </w:tcPr>
          <w:p w14:paraId="2D3C02C1"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7242643A"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14:paraId="780BF529" w14:textId="77777777" w:rsidR="009A3B96" w:rsidRPr="00EE1181" w:rsidRDefault="009A3B96" w:rsidP="009A3B96">
            <w:pPr>
              <w:tabs>
                <w:tab w:val="left" w:pos="1134"/>
                <w:tab w:val="left" w:pos="1276"/>
                <w:tab w:val="center" w:pos="3402"/>
                <w:tab w:val="center" w:pos="4536"/>
                <w:tab w:val="center" w:pos="5670"/>
                <w:tab w:val="center" w:pos="6804"/>
                <w:tab w:val="right" w:pos="7655"/>
              </w:tabs>
              <w:ind w:left="-108"/>
              <w:jc w:val="right"/>
              <w:rPr>
                <w:color w:val="FF0000"/>
                <w:sz w:val="22"/>
                <w:szCs w:val="22"/>
                <w:lang w:val="bg-BG"/>
              </w:rPr>
            </w:pPr>
          </w:p>
        </w:tc>
        <w:tc>
          <w:tcPr>
            <w:tcW w:w="1701" w:type="dxa"/>
            <w:gridSpan w:val="3"/>
            <w:tcBorders>
              <w:top w:val="single" w:sz="4" w:space="0" w:color="auto"/>
            </w:tcBorders>
            <w:vAlign w:val="bottom"/>
          </w:tcPr>
          <w:p w14:paraId="7DC91BE7"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9A3B96" w:rsidRPr="00D211E1" w14:paraId="62F6E9BC" w14:textId="77777777" w:rsidTr="00EF420C">
        <w:tblPrEx>
          <w:tblLook w:val="0000" w:firstRow="0" w:lastRow="0" w:firstColumn="0" w:lastColumn="0" w:noHBand="0" w:noVBand="0"/>
        </w:tblPrEx>
        <w:trPr>
          <w:cantSplit/>
        </w:trPr>
        <w:tc>
          <w:tcPr>
            <w:tcW w:w="709" w:type="dxa"/>
          </w:tcPr>
          <w:p w14:paraId="6E258A51"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1383046"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Други вземания</w:t>
            </w:r>
          </w:p>
        </w:tc>
        <w:tc>
          <w:tcPr>
            <w:tcW w:w="1701" w:type="dxa"/>
            <w:gridSpan w:val="2"/>
            <w:vAlign w:val="bottom"/>
          </w:tcPr>
          <w:p w14:paraId="53A0C82B" w14:textId="05BD7419" w:rsidR="009A3B96" w:rsidRPr="009D21E3"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9D21E3">
              <w:rPr>
                <w:lang w:val="en-US"/>
              </w:rPr>
              <w:t>474</w:t>
            </w:r>
          </w:p>
        </w:tc>
        <w:tc>
          <w:tcPr>
            <w:tcW w:w="1701" w:type="dxa"/>
            <w:gridSpan w:val="3"/>
            <w:vAlign w:val="bottom"/>
          </w:tcPr>
          <w:p w14:paraId="5A2BF22F" w14:textId="0EB77A22" w:rsidR="009A3B96" w:rsidRPr="00A10A64"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629</w:t>
            </w:r>
          </w:p>
        </w:tc>
      </w:tr>
      <w:tr w:rsidR="009A3B96" w:rsidRPr="00D211E1" w14:paraId="07DAEC26" w14:textId="77777777" w:rsidTr="00EF420C">
        <w:tblPrEx>
          <w:tblLook w:val="0000" w:firstRow="0" w:lastRow="0" w:firstColumn="0" w:lastColumn="0" w:noHBand="0" w:noVBand="0"/>
        </w:tblPrEx>
        <w:trPr>
          <w:cantSplit/>
        </w:trPr>
        <w:tc>
          <w:tcPr>
            <w:tcW w:w="709" w:type="dxa"/>
          </w:tcPr>
          <w:p w14:paraId="3571CA62"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696DD975"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Обезценка на </w:t>
            </w:r>
            <w:r>
              <w:rPr>
                <w:sz w:val="22"/>
                <w:szCs w:val="22"/>
                <w:lang w:val="bg-BG"/>
              </w:rPr>
              <w:t xml:space="preserve">други </w:t>
            </w:r>
            <w:r w:rsidRPr="00D211E1">
              <w:rPr>
                <w:sz w:val="22"/>
                <w:szCs w:val="22"/>
                <w:lang w:val="bg-BG"/>
              </w:rPr>
              <w:t xml:space="preserve">вземания </w:t>
            </w:r>
          </w:p>
        </w:tc>
        <w:tc>
          <w:tcPr>
            <w:tcW w:w="1701" w:type="dxa"/>
            <w:gridSpan w:val="2"/>
            <w:tcBorders>
              <w:bottom w:val="single" w:sz="4" w:space="0" w:color="auto"/>
            </w:tcBorders>
            <w:vAlign w:val="bottom"/>
          </w:tcPr>
          <w:p w14:paraId="363C3EC3" w14:textId="77777777" w:rsidR="009A3B96" w:rsidRPr="009D21E3"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9D21E3">
              <w:rPr>
                <w:lang w:val="en-US"/>
              </w:rPr>
              <w:t>(5</w:t>
            </w:r>
            <w:r w:rsidRPr="009D21E3">
              <w:rPr>
                <w:lang w:val="bg-BG"/>
              </w:rPr>
              <w:t>4</w:t>
            </w:r>
            <w:r w:rsidRPr="009D21E3">
              <w:rPr>
                <w:lang w:val="en-US"/>
              </w:rPr>
              <w:t>)</w:t>
            </w:r>
          </w:p>
        </w:tc>
        <w:tc>
          <w:tcPr>
            <w:tcW w:w="1701" w:type="dxa"/>
            <w:gridSpan w:val="3"/>
            <w:tcBorders>
              <w:bottom w:val="single" w:sz="4" w:space="0" w:color="auto"/>
            </w:tcBorders>
            <w:vAlign w:val="bottom"/>
          </w:tcPr>
          <w:p w14:paraId="40408FD6" w14:textId="1F646E7D" w:rsidR="009A3B96" w:rsidRPr="00A10A64"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en-US"/>
              </w:rPr>
              <w:t>(54)</w:t>
            </w:r>
          </w:p>
        </w:tc>
      </w:tr>
      <w:tr w:rsidR="009A3B96" w:rsidRPr="00D211E1" w14:paraId="099192CC" w14:textId="77777777" w:rsidTr="00EF420C">
        <w:tblPrEx>
          <w:tblLook w:val="0000" w:firstRow="0" w:lastRow="0" w:firstColumn="0" w:lastColumn="0" w:noHBand="0" w:noVBand="0"/>
        </w:tblPrEx>
        <w:trPr>
          <w:cantSplit/>
        </w:trPr>
        <w:tc>
          <w:tcPr>
            <w:tcW w:w="709" w:type="dxa"/>
          </w:tcPr>
          <w:p w14:paraId="74A21464"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08F52F13"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411BB15C" w14:textId="5258ED71" w:rsidR="009A3B96" w:rsidRPr="009D21E3" w:rsidRDefault="009A3B96" w:rsidP="009A3B96">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9D21E3">
              <w:rPr>
                <w:b/>
                <w:lang w:val="en-US"/>
              </w:rPr>
              <w:t>420</w:t>
            </w:r>
          </w:p>
        </w:tc>
        <w:tc>
          <w:tcPr>
            <w:tcW w:w="1701" w:type="dxa"/>
            <w:gridSpan w:val="3"/>
            <w:tcBorders>
              <w:top w:val="single" w:sz="4" w:space="0" w:color="auto"/>
              <w:bottom w:val="single" w:sz="4" w:space="0" w:color="auto"/>
            </w:tcBorders>
            <w:vAlign w:val="bottom"/>
          </w:tcPr>
          <w:p w14:paraId="5E6FFEDF" w14:textId="01061BB6" w:rsidR="009A3B96" w:rsidRPr="00A10A64" w:rsidRDefault="009A3B96" w:rsidP="009A3B96">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en-US"/>
              </w:rPr>
              <w:t>575</w:t>
            </w:r>
          </w:p>
        </w:tc>
      </w:tr>
      <w:tr w:rsidR="009A3B96" w:rsidRPr="00D211E1" w14:paraId="4F954CE8" w14:textId="77777777" w:rsidTr="00EF420C">
        <w:tblPrEx>
          <w:tblLook w:val="0000" w:firstRow="0" w:lastRow="0" w:firstColumn="0" w:lastColumn="0" w:noHBand="0" w:noVBand="0"/>
        </w:tblPrEx>
        <w:trPr>
          <w:cantSplit/>
        </w:trPr>
        <w:tc>
          <w:tcPr>
            <w:tcW w:w="709" w:type="dxa"/>
          </w:tcPr>
          <w:p w14:paraId="30B95129"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506B5C73"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14:paraId="41C6775A" w14:textId="77777777" w:rsidR="009A3B96" w:rsidRPr="00AA7046"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bg-BG"/>
              </w:rPr>
            </w:pPr>
          </w:p>
        </w:tc>
        <w:tc>
          <w:tcPr>
            <w:tcW w:w="1701" w:type="dxa"/>
            <w:gridSpan w:val="3"/>
            <w:tcBorders>
              <w:top w:val="single" w:sz="4" w:space="0" w:color="auto"/>
            </w:tcBorders>
            <w:vAlign w:val="bottom"/>
          </w:tcPr>
          <w:p w14:paraId="75DD8DC9"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9A3B96" w:rsidRPr="00D211E1" w14:paraId="72D7E6C6" w14:textId="77777777" w:rsidTr="00EF420C">
        <w:tblPrEx>
          <w:tblLook w:val="0000" w:firstRow="0" w:lastRow="0" w:firstColumn="0" w:lastColumn="0" w:noHBand="0" w:noVBand="0"/>
        </w:tblPrEx>
        <w:trPr>
          <w:cantSplit/>
        </w:trPr>
        <w:tc>
          <w:tcPr>
            <w:tcW w:w="709" w:type="dxa"/>
          </w:tcPr>
          <w:p w14:paraId="2DB447E9"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78377122"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Разходи за бъдещи периоди</w:t>
            </w:r>
          </w:p>
        </w:tc>
        <w:tc>
          <w:tcPr>
            <w:tcW w:w="1701" w:type="dxa"/>
            <w:gridSpan w:val="2"/>
            <w:tcBorders>
              <w:bottom w:val="single" w:sz="4" w:space="0" w:color="auto"/>
            </w:tcBorders>
            <w:vAlign w:val="bottom"/>
          </w:tcPr>
          <w:p w14:paraId="01FC2E1A" w14:textId="33D55099" w:rsidR="009A3B96" w:rsidRPr="00AA7046"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bg-BG"/>
              </w:rPr>
              <w:t>234</w:t>
            </w:r>
          </w:p>
        </w:tc>
        <w:tc>
          <w:tcPr>
            <w:tcW w:w="1701" w:type="dxa"/>
            <w:gridSpan w:val="3"/>
            <w:tcBorders>
              <w:bottom w:val="single" w:sz="4" w:space="0" w:color="auto"/>
            </w:tcBorders>
            <w:vAlign w:val="bottom"/>
          </w:tcPr>
          <w:p w14:paraId="42813B97" w14:textId="28415070" w:rsidR="009A3B96" w:rsidRPr="00D211E1"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214</w:t>
            </w:r>
          </w:p>
        </w:tc>
      </w:tr>
      <w:tr w:rsidR="009A3B96" w:rsidRPr="00D211E1" w14:paraId="39C67BF2" w14:textId="77777777" w:rsidTr="00EF420C">
        <w:tblPrEx>
          <w:tblLook w:val="0000" w:firstRow="0" w:lastRow="0" w:firstColumn="0" w:lastColumn="0" w:noHBand="0" w:noVBand="0"/>
        </w:tblPrEx>
        <w:trPr>
          <w:cantSplit/>
        </w:trPr>
        <w:tc>
          <w:tcPr>
            <w:tcW w:w="709" w:type="dxa"/>
          </w:tcPr>
          <w:p w14:paraId="5FBD1F62"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7569CA57"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76846057" w14:textId="7EBFC3A8" w:rsidR="009A3B96" w:rsidRPr="00AA7046" w:rsidRDefault="009A3B96" w:rsidP="009A3B96">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bg-BG"/>
              </w:rPr>
              <w:t>234</w:t>
            </w:r>
          </w:p>
        </w:tc>
        <w:tc>
          <w:tcPr>
            <w:tcW w:w="1701" w:type="dxa"/>
            <w:gridSpan w:val="3"/>
            <w:tcBorders>
              <w:top w:val="single" w:sz="4" w:space="0" w:color="auto"/>
              <w:bottom w:val="single" w:sz="4" w:space="0" w:color="auto"/>
            </w:tcBorders>
            <w:vAlign w:val="bottom"/>
          </w:tcPr>
          <w:p w14:paraId="4F70E9CF" w14:textId="5DAD7DB2" w:rsidR="009A3B96" w:rsidRPr="00D211E1" w:rsidRDefault="009A3B96" w:rsidP="009A3B96">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en-US"/>
              </w:rPr>
              <w:t>214</w:t>
            </w:r>
          </w:p>
        </w:tc>
      </w:tr>
      <w:tr w:rsidR="009A3B96" w:rsidRPr="00D211E1" w14:paraId="60C35071" w14:textId="77777777" w:rsidTr="00EF420C">
        <w:tblPrEx>
          <w:tblLook w:val="0000" w:firstRow="0" w:lastRow="0" w:firstColumn="0" w:lastColumn="0" w:noHBand="0" w:noVBand="0"/>
        </w:tblPrEx>
        <w:trPr>
          <w:cantSplit/>
        </w:trPr>
        <w:tc>
          <w:tcPr>
            <w:tcW w:w="709" w:type="dxa"/>
          </w:tcPr>
          <w:p w14:paraId="0E8DD346"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71EEEE88"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7641C9E5" w14:textId="77777777" w:rsidR="009A3B96" w:rsidRPr="00AA7046" w:rsidRDefault="009A3B96" w:rsidP="009A3B96">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1701" w:type="dxa"/>
            <w:gridSpan w:val="3"/>
            <w:tcBorders>
              <w:top w:val="single" w:sz="4" w:space="0" w:color="auto"/>
              <w:bottom w:val="single" w:sz="4" w:space="0" w:color="auto"/>
            </w:tcBorders>
            <w:vAlign w:val="bottom"/>
          </w:tcPr>
          <w:p w14:paraId="54EB4502" w14:textId="77777777" w:rsidR="009A3B96" w:rsidRDefault="009A3B96" w:rsidP="009A3B96">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r>
      <w:tr w:rsidR="009A3B96" w:rsidRPr="00D211E1" w14:paraId="4911A72E" w14:textId="77777777" w:rsidTr="00EF420C">
        <w:tblPrEx>
          <w:tblLook w:val="0000" w:firstRow="0" w:lastRow="0" w:firstColumn="0" w:lastColumn="0" w:noHBand="0" w:noVBand="0"/>
        </w:tblPrEx>
        <w:trPr>
          <w:cantSplit/>
        </w:trPr>
        <w:tc>
          <w:tcPr>
            <w:tcW w:w="709" w:type="dxa"/>
          </w:tcPr>
          <w:p w14:paraId="3FF1DC69"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CA18E6C" w14:textId="77777777" w:rsidR="009A3B96" w:rsidRPr="00D124A2" w:rsidRDefault="009A3B96" w:rsidP="009A3B96">
            <w:pPr>
              <w:tabs>
                <w:tab w:val="left" w:pos="1134"/>
                <w:tab w:val="left" w:pos="1276"/>
                <w:tab w:val="center" w:pos="3402"/>
                <w:tab w:val="center" w:pos="4536"/>
                <w:tab w:val="center" w:pos="5670"/>
                <w:tab w:val="center" w:pos="6804"/>
                <w:tab w:val="right" w:pos="7655"/>
              </w:tabs>
              <w:ind w:left="-108"/>
              <w:jc w:val="both"/>
              <w:rPr>
                <w:b/>
                <w:bCs/>
                <w:sz w:val="22"/>
                <w:szCs w:val="22"/>
                <w:lang w:val="bg-BG"/>
              </w:rPr>
            </w:pPr>
            <w:r w:rsidRPr="00D124A2">
              <w:rPr>
                <w:b/>
                <w:bCs/>
                <w:sz w:val="22"/>
                <w:szCs w:val="22"/>
                <w:lang w:val="bg-BG"/>
              </w:rPr>
              <w:t>Всичко нефинансови активи</w:t>
            </w:r>
          </w:p>
        </w:tc>
        <w:tc>
          <w:tcPr>
            <w:tcW w:w="1701" w:type="dxa"/>
            <w:gridSpan w:val="2"/>
            <w:tcBorders>
              <w:top w:val="single" w:sz="4" w:space="0" w:color="auto"/>
              <w:bottom w:val="single" w:sz="4" w:space="0" w:color="auto"/>
            </w:tcBorders>
            <w:vAlign w:val="bottom"/>
          </w:tcPr>
          <w:p w14:paraId="1CE19CC1" w14:textId="125E4F61" w:rsidR="009A3B96" w:rsidRPr="00AA7046" w:rsidRDefault="009A3B96" w:rsidP="009A3B96">
            <w:pPr>
              <w:tabs>
                <w:tab w:val="left" w:pos="1134"/>
                <w:tab w:val="left" w:pos="1276"/>
                <w:tab w:val="center" w:pos="3402"/>
                <w:tab w:val="center" w:pos="4536"/>
                <w:tab w:val="center" w:pos="5670"/>
                <w:tab w:val="center" w:pos="6804"/>
                <w:tab w:val="right" w:pos="7655"/>
              </w:tabs>
              <w:ind w:left="-108"/>
              <w:jc w:val="right"/>
              <w:rPr>
                <w:b/>
                <w:bCs/>
                <w:sz w:val="22"/>
                <w:szCs w:val="22"/>
                <w:lang w:val="bg-BG"/>
              </w:rPr>
            </w:pPr>
            <w:r>
              <w:rPr>
                <w:b/>
                <w:bCs/>
                <w:sz w:val="22"/>
                <w:szCs w:val="22"/>
                <w:lang w:val="en-US"/>
              </w:rPr>
              <w:t>3</w:t>
            </w:r>
            <w:r w:rsidRPr="00AA7046">
              <w:rPr>
                <w:b/>
                <w:bCs/>
                <w:sz w:val="22"/>
                <w:szCs w:val="22"/>
                <w:lang w:val="bg-BG"/>
              </w:rPr>
              <w:t>,</w:t>
            </w:r>
            <w:r>
              <w:rPr>
                <w:b/>
                <w:bCs/>
                <w:sz w:val="22"/>
                <w:szCs w:val="22"/>
                <w:lang w:val="en-US"/>
              </w:rPr>
              <w:t>163</w:t>
            </w:r>
          </w:p>
        </w:tc>
        <w:tc>
          <w:tcPr>
            <w:tcW w:w="1701" w:type="dxa"/>
            <w:gridSpan w:val="3"/>
            <w:tcBorders>
              <w:top w:val="single" w:sz="4" w:space="0" w:color="auto"/>
              <w:bottom w:val="single" w:sz="4" w:space="0" w:color="auto"/>
            </w:tcBorders>
            <w:vAlign w:val="bottom"/>
          </w:tcPr>
          <w:p w14:paraId="16475196" w14:textId="4BEB4D75" w:rsidR="009A3B96" w:rsidRPr="00D124A2" w:rsidRDefault="009A3B96" w:rsidP="009A3B96">
            <w:pPr>
              <w:tabs>
                <w:tab w:val="left" w:pos="1134"/>
                <w:tab w:val="left" w:pos="1276"/>
                <w:tab w:val="center" w:pos="3402"/>
                <w:tab w:val="center" w:pos="4536"/>
                <w:tab w:val="center" w:pos="5670"/>
                <w:tab w:val="center" w:pos="6804"/>
                <w:tab w:val="right" w:pos="7655"/>
              </w:tabs>
              <w:ind w:left="-108"/>
              <w:jc w:val="right"/>
              <w:rPr>
                <w:b/>
                <w:bCs/>
                <w:sz w:val="22"/>
                <w:szCs w:val="22"/>
                <w:lang w:val="bg-BG"/>
              </w:rPr>
            </w:pPr>
            <w:r>
              <w:rPr>
                <w:b/>
                <w:bCs/>
                <w:sz w:val="22"/>
                <w:szCs w:val="22"/>
                <w:lang w:val="en-US"/>
              </w:rPr>
              <w:t>3,776</w:t>
            </w:r>
          </w:p>
        </w:tc>
      </w:tr>
      <w:tr w:rsidR="009A3B96" w:rsidRPr="00D211E1" w14:paraId="5623267F" w14:textId="77777777" w:rsidTr="00EF420C">
        <w:tblPrEx>
          <w:tblLook w:val="0000" w:firstRow="0" w:lastRow="0" w:firstColumn="0" w:lastColumn="0" w:noHBand="0" w:noVBand="0"/>
        </w:tblPrEx>
        <w:trPr>
          <w:cantSplit/>
        </w:trPr>
        <w:tc>
          <w:tcPr>
            <w:tcW w:w="709" w:type="dxa"/>
          </w:tcPr>
          <w:p w14:paraId="454778AF"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61EDBDC5"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14:paraId="7896137E" w14:textId="77777777" w:rsidR="009A3B96" w:rsidRPr="00AA7046"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bg-BG"/>
              </w:rPr>
            </w:pPr>
          </w:p>
        </w:tc>
        <w:tc>
          <w:tcPr>
            <w:tcW w:w="1701" w:type="dxa"/>
            <w:gridSpan w:val="3"/>
            <w:tcBorders>
              <w:top w:val="single" w:sz="4" w:space="0" w:color="auto"/>
              <w:bottom w:val="single" w:sz="4" w:space="0" w:color="auto"/>
            </w:tcBorders>
            <w:vAlign w:val="bottom"/>
          </w:tcPr>
          <w:p w14:paraId="3076BC50"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9A3B96" w:rsidRPr="00D211E1" w14:paraId="5CB3745E" w14:textId="77777777" w:rsidTr="00522F95">
        <w:tblPrEx>
          <w:tblLook w:val="0000" w:firstRow="0" w:lastRow="0" w:firstColumn="0" w:lastColumn="0" w:noHBand="0" w:noVBand="0"/>
        </w:tblPrEx>
        <w:trPr>
          <w:cantSplit/>
        </w:trPr>
        <w:tc>
          <w:tcPr>
            <w:tcW w:w="709" w:type="dxa"/>
          </w:tcPr>
          <w:p w14:paraId="1D88C362"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2BC5A00"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b/>
                <w:spacing w:val="-6"/>
                <w:sz w:val="22"/>
                <w:szCs w:val="22"/>
                <w:lang w:val="bg-BG"/>
              </w:rPr>
              <w:t>Общо</w:t>
            </w:r>
          </w:p>
        </w:tc>
        <w:tc>
          <w:tcPr>
            <w:tcW w:w="1701" w:type="dxa"/>
            <w:gridSpan w:val="2"/>
            <w:tcBorders>
              <w:top w:val="single" w:sz="4" w:space="0" w:color="auto"/>
              <w:bottom w:val="single" w:sz="4" w:space="0" w:color="auto"/>
            </w:tcBorders>
            <w:shd w:val="clear" w:color="auto" w:fill="auto"/>
            <w:vAlign w:val="bottom"/>
          </w:tcPr>
          <w:p w14:paraId="2ED56BD9" w14:textId="66E32B37" w:rsidR="009A3B96" w:rsidRPr="002E5B1F" w:rsidRDefault="009A3B96" w:rsidP="009A3B96">
            <w:pPr>
              <w:ind w:left="-108"/>
              <w:jc w:val="right"/>
              <w:rPr>
                <w:b/>
                <w:sz w:val="22"/>
                <w:szCs w:val="22"/>
                <w:lang w:val="en-US"/>
              </w:rPr>
            </w:pPr>
            <w:r>
              <w:rPr>
                <w:b/>
                <w:sz w:val="22"/>
                <w:szCs w:val="22"/>
                <w:lang w:val="bg-BG"/>
              </w:rPr>
              <w:t>11</w:t>
            </w:r>
            <w:r w:rsidRPr="00AA7046">
              <w:rPr>
                <w:b/>
                <w:sz w:val="22"/>
                <w:szCs w:val="22"/>
                <w:lang w:val="bg-BG"/>
              </w:rPr>
              <w:t>,</w:t>
            </w:r>
            <w:r>
              <w:rPr>
                <w:b/>
                <w:sz w:val="22"/>
                <w:szCs w:val="22"/>
                <w:lang w:val="bg-BG"/>
              </w:rPr>
              <w:t>8</w:t>
            </w:r>
            <w:r>
              <w:rPr>
                <w:b/>
                <w:sz w:val="22"/>
                <w:szCs w:val="22"/>
                <w:lang w:val="en-US"/>
              </w:rPr>
              <w:t>75</w:t>
            </w:r>
          </w:p>
        </w:tc>
        <w:tc>
          <w:tcPr>
            <w:tcW w:w="1701" w:type="dxa"/>
            <w:gridSpan w:val="3"/>
            <w:tcBorders>
              <w:top w:val="single" w:sz="4" w:space="0" w:color="auto"/>
              <w:bottom w:val="single" w:sz="4" w:space="0" w:color="auto"/>
            </w:tcBorders>
            <w:vAlign w:val="bottom"/>
          </w:tcPr>
          <w:p w14:paraId="4C972000" w14:textId="41057116" w:rsidR="009A3B96" w:rsidRPr="004A10FF" w:rsidRDefault="009A3B96" w:rsidP="009A3B96">
            <w:pPr>
              <w:ind w:left="-108"/>
              <w:jc w:val="right"/>
              <w:rPr>
                <w:b/>
                <w:sz w:val="22"/>
                <w:szCs w:val="22"/>
                <w:lang w:val="bg-BG"/>
              </w:rPr>
            </w:pPr>
            <w:r>
              <w:rPr>
                <w:b/>
                <w:sz w:val="22"/>
                <w:szCs w:val="22"/>
                <w:lang w:val="en-US"/>
              </w:rPr>
              <w:t>15,068</w:t>
            </w:r>
          </w:p>
        </w:tc>
      </w:tr>
      <w:tr w:rsidR="009A3B96" w:rsidRPr="00D211E1" w14:paraId="3EF69107" w14:textId="77777777" w:rsidTr="00EF420C">
        <w:tblPrEx>
          <w:tblLook w:val="0000" w:firstRow="0" w:lastRow="0" w:firstColumn="0" w:lastColumn="0" w:noHBand="0" w:noVBand="0"/>
        </w:tblPrEx>
        <w:trPr>
          <w:cantSplit/>
          <w:trHeight w:val="306"/>
        </w:trPr>
        <w:tc>
          <w:tcPr>
            <w:tcW w:w="709" w:type="dxa"/>
          </w:tcPr>
          <w:p w14:paraId="6B842837"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14:paraId="4807BFAA" w14:textId="77777777" w:rsidR="009A3B96" w:rsidRPr="00D211E1" w:rsidRDefault="009A3B96" w:rsidP="009A3B96">
            <w:pPr>
              <w:tabs>
                <w:tab w:val="left" w:pos="1134"/>
                <w:tab w:val="left" w:pos="1276"/>
                <w:tab w:val="center" w:pos="3402"/>
                <w:tab w:val="center" w:pos="4536"/>
                <w:tab w:val="center" w:pos="5670"/>
                <w:tab w:val="center" w:pos="6804"/>
                <w:tab w:val="right" w:pos="7655"/>
              </w:tabs>
              <w:jc w:val="both"/>
              <w:rPr>
                <w:b/>
                <w:sz w:val="22"/>
                <w:szCs w:val="22"/>
                <w:lang w:val="bg-BG"/>
              </w:rPr>
            </w:pPr>
          </w:p>
        </w:tc>
        <w:tc>
          <w:tcPr>
            <w:tcW w:w="1701" w:type="dxa"/>
            <w:gridSpan w:val="2"/>
            <w:tcBorders>
              <w:top w:val="single" w:sz="4" w:space="0" w:color="auto"/>
            </w:tcBorders>
            <w:vAlign w:val="bottom"/>
          </w:tcPr>
          <w:p w14:paraId="6C50B5FF" w14:textId="77777777" w:rsidR="009A3B96" w:rsidRPr="00D211E1"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1" w:type="dxa"/>
            <w:gridSpan w:val="3"/>
            <w:tcBorders>
              <w:top w:val="single" w:sz="4" w:space="0" w:color="auto"/>
            </w:tcBorders>
            <w:vAlign w:val="bottom"/>
          </w:tcPr>
          <w:p w14:paraId="6F62DE49" w14:textId="77777777" w:rsidR="009A3B96" w:rsidRPr="00D211E1" w:rsidRDefault="009A3B96" w:rsidP="009A3B96">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9A3B96" w:rsidRPr="003B16D0" w14:paraId="7E4E17CC" w14:textId="77777777" w:rsidTr="00EF420C">
        <w:tblPrEx>
          <w:tblLook w:val="0000" w:firstRow="0" w:lastRow="0" w:firstColumn="0" w:lastColumn="0" w:noHBand="0" w:noVBand="0"/>
        </w:tblPrEx>
        <w:trPr>
          <w:cantSplit/>
        </w:trPr>
        <w:tc>
          <w:tcPr>
            <w:tcW w:w="709" w:type="dxa"/>
          </w:tcPr>
          <w:p w14:paraId="73181B0F"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t>10</w:t>
            </w:r>
          </w:p>
        </w:tc>
        <w:tc>
          <w:tcPr>
            <w:tcW w:w="9356" w:type="dxa"/>
            <w:gridSpan w:val="6"/>
          </w:tcPr>
          <w:p w14:paraId="7ED2F6AC" w14:textId="77777777" w:rsidR="009A3B96" w:rsidRPr="00D211E1" w:rsidRDefault="009A3B96" w:rsidP="009A3B96">
            <w:pPr>
              <w:jc w:val="both"/>
              <w:rPr>
                <w:b/>
                <w:sz w:val="22"/>
                <w:szCs w:val="22"/>
                <w:lang w:val="bg-BG"/>
              </w:rPr>
            </w:pPr>
            <w:r w:rsidRPr="00D211E1">
              <w:rPr>
                <w:b/>
                <w:sz w:val="22"/>
                <w:szCs w:val="22"/>
                <w:lang w:val="bg-BG"/>
              </w:rPr>
              <w:t>Търговски и други вземания</w:t>
            </w:r>
            <w:r>
              <w:rPr>
                <w:b/>
                <w:sz w:val="22"/>
                <w:szCs w:val="22"/>
                <w:lang w:val="bg-BG"/>
              </w:rPr>
              <w:t xml:space="preserve"> (продължение)</w:t>
            </w:r>
          </w:p>
        </w:tc>
      </w:tr>
      <w:tr w:rsidR="009A3B96" w:rsidRPr="00D211E1" w14:paraId="309E5422" w14:textId="77777777" w:rsidTr="00EF420C">
        <w:tblPrEx>
          <w:tblLook w:val="0000" w:firstRow="0" w:lastRow="0" w:firstColumn="0" w:lastColumn="0" w:noHBand="0" w:noVBand="0"/>
        </w:tblPrEx>
        <w:trPr>
          <w:cantSplit/>
        </w:trPr>
        <w:tc>
          <w:tcPr>
            <w:tcW w:w="709" w:type="dxa"/>
          </w:tcPr>
          <w:p w14:paraId="14F3DBEE"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6"/>
          </w:tcPr>
          <w:p w14:paraId="6A4905D0" w14:textId="77777777" w:rsidR="009A3B96"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p w14:paraId="1A651904" w14:textId="7ACCD8BD"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Справедливата стойност на вземанията е приблизително равна на тяхната балансова стойност, тъй като ефектът от </w:t>
            </w:r>
            <w:proofErr w:type="spellStart"/>
            <w:r w:rsidRPr="00D211E1">
              <w:rPr>
                <w:sz w:val="22"/>
                <w:szCs w:val="22"/>
                <w:lang w:val="bg-BG"/>
              </w:rPr>
              <w:t>дисконтирането</w:t>
            </w:r>
            <w:proofErr w:type="spellEnd"/>
            <w:r w:rsidRPr="00D211E1">
              <w:rPr>
                <w:sz w:val="22"/>
                <w:szCs w:val="22"/>
                <w:lang w:val="bg-BG"/>
              </w:rPr>
              <w:t xml:space="preserve"> би бил незначителен.</w:t>
            </w:r>
          </w:p>
          <w:p w14:paraId="6BC99D24" w14:textId="1FA3C3F9"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Максималната експозиция на кредитен риск е балансовата стойност на търговските и други вземания.</w:t>
            </w:r>
          </w:p>
        </w:tc>
      </w:tr>
      <w:tr w:rsidR="009A3B96" w:rsidRPr="00D211E1" w14:paraId="32492006" w14:textId="77777777" w:rsidTr="00EF420C">
        <w:tblPrEx>
          <w:tblLook w:val="0000" w:firstRow="0" w:lastRow="0" w:firstColumn="0" w:lastColumn="0" w:noHBand="0" w:noVBand="0"/>
        </w:tblPrEx>
        <w:trPr>
          <w:cantSplit/>
        </w:trPr>
        <w:tc>
          <w:tcPr>
            <w:tcW w:w="709" w:type="dxa"/>
          </w:tcPr>
          <w:p w14:paraId="450E5F1D"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6"/>
          </w:tcPr>
          <w:p w14:paraId="5363AF4E"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Промените в </w:t>
            </w:r>
            <w:r w:rsidRPr="0064025C">
              <w:rPr>
                <w:sz w:val="22"/>
                <w:szCs w:val="22"/>
                <w:lang w:val="bg-BG"/>
              </w:rPr>
              <w:t xml:space="preserve">коректива за очаквани кредитни загуби </w:t>
            </w:r>
            <w:r w:rsidRPr="00D211E1">
              <w:rPr>
                <w:sz w:val="22"/>
                <w:szCs w:val="22"/>
                <w:lang w:val="bg-BG"/>
              </w:rPr>
              <w:t>на вземания на Дружеството са както следва:</w:t>
            </w:r>
          </w:p>
        </w:tc>
      </w:tr>
      <w:tr w:rsidR="009A3B96" w:rsidRPr="00D211E1" w14:paraId="1D3CF21D" w14:textId="77777777" w:rsidTr="00EF420C">
        <w:tblPrEx>
          <w:tblLook w:val="0000" w:firstRow="0" w:lastRow="0" w:firstColumn="0" w:lastColumn="0" w:noHBand="0" w:noVBand="0"/>
        </w:tblPrEx>
        <w:trPr>
          <w:cantSplit/>
        </w:trPr>
        <w:tc>
          <w:tcPr>
            <w:tcW w:w="709" w:type="dxa"/>
          </w:tcPr>
          <w:p w14:paraId="3A5E541B"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FCD660D"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Pr>
          <w:p w14:paraId="15D0DD30"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ru-RU"/>
              </w:rPr>
            </w:pPr>
          </w:p>
        </w:tc>
        <w:tc>
          <w:tcPr>
            <w:tcW w:w="1701" w:type="dxa"/>
            <w:gridSpan w:val="3"/>
          </w:tcPr>
          <w:p w14:paraId="08C23376" w14:textId="77777777" w:rsidR="009A3B96" w:rsidRPr="00D211E1" w:rsidRDefault="009A3B96" w:rsidP="009A3B96">
            <w:pPr>
              <w:tabs>
                <w:tab w:val="left" w:pos="1134"/>
                <w:tab w:val="left" w:pos="1276"/>
                <w:tab w:val="center" w:pos="3402"/>
                <w:tab w:val="center" w:pos="4536"/>
                <w:tab w:val="center" w:pos="5670"/>
                <w:tab w:val="center" w:pos="6804"/>
                <w:tab w:val="right" w:pos="7655"/>
              </w:tabs>
              <w:ind w:left="-108"/>
              <w:jc w:val="right"/>
              <w:rPr>
                <w:sz w:val="22"/>
                <w:szCs w:val="22"/>
                <w:lang w:val="ru-RU"/>
              </w:rPr>
            </w:pPr>
          </w:p>
        </w:tc>
      </w:tr>
      <w:tr w:rsidR="009A3B96" w:rsidRPr="00D211E1" w14:paraId="32AC0F79" w14:textId="77777777" w:rsidTr="00EF420C">
        <w:tblPrEx>
          <w:tblLook w:val="0000" w:firstRow="0" w:lastRow="0" w:firstColumn="0" w:lastColumn="0" w:noHBand="0" w:noVBand="0"/>
        </w:tblPrEx>
        <w:trPr>
          <w:cantSplit/>
        </w:trPr>
        <w:tc>
          <w:tcPr>
            <w:tcW w:w="709" w:type="dxa"/>
          </w:tcPr>
          <w:p w14:paraId="4620F782"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vAlign w:val="bottom"/>
          </w:tcPr>
          <w:p w14:paraId="79C4202C" w14:textId="77777777" w:rsidR="009A3B96" w:rsidRPr="00D211E1" w:rsidRDefault="009A3B96" w:rsidP="009A3B96">
            <w:pPr>
              <w:rPr>
                <w:sz w:val="22"/>
                <w:szCs w:val="22"/>
                <w:lang w:val="bg-BG"/>
              </w:rPr>
            </w:pPr>
            <w:r w:rsidRPr="00D211E1">
              <w:rPr>
                <w:sz w:val="22"/>
                <w:szCs w:val="22"/>
                <w:lang w:val="bg-BG"/>
              </w:rPr>
              <w:t> </w:t>
            </w:r>
          </w:p>
        </w:tc>
        <w:tc>
          <w:tcPr>
            <w:tcW w:w="1701" w:type="dxa"/>
            <w:gridSpan w:val="2"/>
            <w:vAlign w:val="bottom"/>
          </w:tcPr>
          <w:p w14:paraId="7413320A" w14:textId="56C19C9B" w:rsidR="009A3B96" w:rsidRPr="00D211E1" w:rsidRDefault="009A3B96" w:rsidP="009A3B96">
            <w:pPr>
              <w:jc w:val="right"/>
              <w:rPr>
                <w:sz w:val="22"/>
                <w:szCs w:val="22"/>
                <w:lang w:val="bg-BG"/>
              </w:rPr>
            </w:pPr>
            <w:r>
              <w:rPr>
                <w:b/>
                <w:bCs/>
                <w:sz w:val="22"/>
                <w:szCs w:val="22"/>
                <w:lang w:val="bg-BG"/>
              </w:rPr>
              <w:t>30.06.</w:t>
            </w:r>
            <w:r w:rsidRPr="00D211E1">
              <w:rPr>
                <w:b/>
                <w:bCs/>
                <w:sz w:val="22"/>
                <w:szCs w:val="22"/>
                <w:lang w:val="bg-BG"/>
              </w:rPr>
              <w:t>20</w:t>
            </w:r>
            <w:r>
              <w:rPr>
                <w:b/>
                <w:bCs/>
                <w:sz w:val="22"/>
                <w:szCs w:val="22"/>
                <w:lang w:val="bg-BG"/>
              </w:rPr>
              <w:t>2</w:t>
            </w:r>
            <w:r>
              <w:rPr>
                <w:b/>
                <w:bCs/>
                <w:sz w:val="22"/>
                <w:szCs w:val="22"/>
                <w:lang w:val="en-US"/>
              </w:rPr>
              <w:t>2</w:t>
            </w:r>
            <w:r w:rsidRPr="00D211E1">
              <w:rPr>
                <w:b/>
                <w:bCs/>
                <w:sz w:val="22"/>
                <w:szCs w:val="22"/>
                <w:lang w:val="bg-BG"/>
              </w:rPr>
              <w:t xml:space="preserve"> г.</w:t>
            </w:r>
          </w:p>
        </w:tc>
        <w:tc>
          <w:tcPr>
            <w:tcW w:w="1701" w:type="dxa"/>
            <w:gridSpan w:val="3"/>
            <w:vAlign w:val="bottom"/>
          </w:tcPr>
          <w:p w14:paraId="1F73A5CB" w14:textId="3AB51BF7" w:rsidR="009A3B96" w:rsidRPr="00D211E1" w:rsidRDefault="009A3B96" w:rsidP="009A3B96">
            <w:pPr>
              <w:jc w:val="right"/>
              <w:rPr>
                <w:sz w:val="22"/>
                <w:szCs w:val="22"/>
                <w:lang w:val="bg-BG"/>
              </w:rPr>
            </w:pPr>
            <w:r>
              <w:rPr>
                <w:b/>
                <w:bCs/>
                <w:sz w:val="22"/>
                <w:szCs w:val="22"/>
                <w:lang w:val="bg-BG"/>
              </w:rPr>
              <w:t>31.12.202</w:t>
            </w:r>
            <w:r>
              <w:rPr>
                <w:b/>
                <w:bCs/>
                <w:sz w:val="22"/>
                <w:szCs w:val="22"/>
                <w:lang w:val="en-US"/>
              </w:rPr>
              <w:t>1</w:t>
            </w:r>
            <w:r w:rsidRPr="00D211E1">
              <w:rPr>
                <w:b/>
                <w:bCs/>
                <w:sz w:val="22"/>
                <w:szCs w:val="22"/>
                <w:lang w:val="bg-BG"/>
              </w:rPr>
              <w:t xml:space="preserve"> г.</w:t>
            </w:r>
          </w:p>
        </w:tc>
      </w:tr>
      <w:tr w:rsidR="009A3B96" w:rsidRPr="00D211E1" w14:paraId="2DFF66F0" w14:textId="77777777" w:rsidTr="00EF420C">
        <w:tblPrEx>
          <w:tblLook w:val="0000" w:firstRow="0" w:lastRow="0" w:firstColumn="0" w:lastColumn="0" w:noHBand="0" w:noVBand="0"/>
        </w:tblPrEx>
        <w:trPr>
          <w:cantSplit/>
        </w:trPr>
        <w:tc>
          <w:tcPr>
            <w:tcW w:w="709" w:type="dxa"/>
          </w:tcPr>
          <w:p w14:paraId="769C6C44"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vAlign w:val="bottom"/>
          </w:tcPr>
          <w:p w14:paraId="69F257D9" w14:textId="77777777" w:rsidR="009A3B96" w:rsidRPr="00D211E1" w:rsidRDefault="009A3B96" w:rsidP="009A3B96">
            <w:pPr>
              <w:ind w:left="-108"/>
              <w:rPr>
                <w:sz w:val="22"/>
                <w:szCs w:val="22"/>
                <w:lang w:val="bg-BG"/>
              </w:rPr>
            </w:pPr>
            <w:r w:rsidRPr="00D211E1">
              <w:rPr>
                <w:sz w:val="22"/>
                <w:szCs w:val="22"/>
                <w:lang w:val="bg-BG"/>
              </w:rPr>
              <w:t>Към 1 януари</w:t>
            </w:r>
          </w:p>
        </w:tc>
        <w:tc>
          <w:tcPr>
            <w:tcW w:w="1701" w:type="dxa"/>
            <w:gridSpan w:val="2"/>
            <w:vAlign w:val="bottom"/>
          </w:tcPr>
          <w:p w14:paraId="11211672" w14:textId="62E3B78D" w:rsidR="009A3B96" w:rsidRPr="000D7404" w:rsidRDefault="009A3B96" w:rsidP="009A3B96">
            <w:pPr>
              <w:jc w:val="right"/>
              <w:rPr>
                <w:sz w:val="22"/>
                <w:szCs w:val="22"/>
                <w:lang w:val="en-US"/>
              </w:rPr>
            </w:pPr>
            <w:r w:rsidRPr="008F0231">
              <w:rPr>
                <w:lang w:val="bg-BG"/>
              </w:rPr>
              <w:t>3,2</w:t>
            </w:r>
            <w:r>
              <w:rPr>
                <w:lang w:val="en-US"/>
              </w:rPr>
              <w:t>85</w:t>
            </w:r>
          </w:p>
        </w:tc>
        <w:tc>
          <w:tcPr>
            <w:tcW w:w="1701" w:type="dxa"/>
            <w:gridSpan w:val="3"/>
            <w:vAlign w:val="bottom"/>
          </w:tcPr>
          <w:p w14:paraId="3D66DB7F" w14:textId="117F9DBD" w:rsidR="009A3B96" w:rsidRPr="005F509E" w:rsidRDefault="009A3B96" w:rsidP="009A3B96">
            <w:pPr>
              <w:jc w:val="right"/>
              <w:rPr>
                <w:sz w:val="22"/>
                <w:szCs w:val="22"/>
                <w:lang w:val="en-US"/>
              </w:rPr>
            </w:pPr>
            <w:r>
              <w:rPr>
                <w:sz w:val="22"/>
                <w:szCs w:val="22"/>
                <w:lang w:val="en-US"/>
              </w:rPr>
              <w:t>3,226</w:t>
            </w:r>
          </w:p>
        </w:tc>
      </w:tr>
      <w:tr w:rsidR="009A3B96" w:rsidRPr="00D211E1" w14:paraId="6839DEBA" w14:textId="77777777" w:rsidTr="00EF420C">
        <w:tblPrEx>
          <w:tblLook w:val="0000" w:firstRow="0" w:lastRow="0" w:firstColumn="0" w:lastColumn="0" w:noHBand="0" w:noVBand="0"/>
        </w:tblPrEx>
        <w:trPr>
          <w:cantSplit/>
        </w:trPr>
        <w:tc>
          <w:tcPr>
            <w:tcW w:w="709" w:type="dxa"/>
          </w:tcPr>
          <w:p w14:paraId="3A1CC9D3"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vAlign w:val="bottom"/>
          </w:tcPr>
          <w:p w14:paraId="7D7765D0" w14:textId="77777777" w:rsidR="009A3B96" w:rsidRPr="00D211E1" w:rsidRDefault="009A3B96" w:rsidP="009A3B96">
            <w:pPr>
              <w:ind w:left="-108"/>
              <w:rPr>
                <w:sz w:val="22"/>
                <w:szCs w:val="22"/>
                <w:lang w:val="bg-BG"/>
              </w:rPr>
            </w:pPr>
            <w:r w:rsidRPr="00D211E1">
              <w:rPr>
                <w:sz w:val="22"/>
                <w:szCs w:val="22"/>
                <w:lang w:val="bg-BG"/>
              </w:rPr>
              <w:t>Разходи за обезцен</w:t>
            </w:r>
            <w:r>
              <w:rPr>
                <w:sz w:val="22"/>
                <w:szCs w:val="22"/>
                <w:lang w:val="bg-BG"/>
              </w:rPr>
              <w:t>ка на</w:t>
            </w:r>
            <w:r w:rsidRPr="00D211E1">
              <w:rPr>
                <w:sz w:val="22"/>
                <w:szCs w:val="22"/>
                <w:lang w:val="bg-BG"/>
              </w:rPr>
              <w:t xml:space="preserve"> вземания (прил. 2</w:t>
            </w:r>
            <w:r w:rsidRPr="00D211E1">
              <w:rPr>
                <w:sz w:val="22"/>
                <w:szCs w:val="22"/>
              </w:rPr>
              <w:t>1</w:t>
            </w:r>
            <w:r w:rsidRPr="00D211E1">
              <w:rPr>
                <w:sz w:val="22"/>
                <w:szCs w:val="22"/>
                <w:lang w:val="bg-BG"/>
              </w:rPr>
              <w:t>)</w:t>
            </w:r>
          </w:p>
        </w:tc>
        <w:tc>
          <w:tcPr>
            <w:tcW w:w="1701" w:type="dxa"/>
            <w:gridSpan w:val="2"/>
            <w:vAlign w:val="bottom"/>
          </w:tcPr>
          <w:p w14:paraId="6889C54F" w14:textId="77777777" w:rsidR="009A3B96" w:rsidRPr="008F0231" w:rsidRDefault="009A3B96" w:rsidP="009A3B96">
            <w:pPr>
              <w:jc w:val="right"/>
              <w:rPr>
                <w:sz w:val="22"/>
                <w:szCs w:val="22"/>
                <w:lang w:val="bg-BG"/>
              </w:rPr>
            </w:pPr>
            <w:r w:rsidRPr="008F0231">
              <w:rPr>
                <w:lang w:val="bg-BG"/>
              </w:rPr>
              <w:t>-</w:t>
            </w:r>
          </w:p>
        </w:tc>
        <w:tc>
          <w:tcPr>
            <w:tcW w:w="1701" w:type="dxa"/>
            <w:gridSpan w:val="3"/>
            <w:vAlign w:val="bottom"/>
          </w:tcPr>
          <w:p w14:paraId="08636582" w14:textId="258E53AF" w:rsidR="009A3B96" w:rsidRPr="005F509E" w:rsidRDefault="009A3B96" w:rsidP="009A3B96">
            <w:pPr>
              <w:jc w:val="right"/>
              <w:rPr>
                <w:sz w:val="22"/>
                <w:szCs w:val="22"/>
                <w:lang w:val="en-US"/>
              </w:rPr>
            </w:pPr>
            <w:r>
              <w:rPr>
                <w:sz w:val="22"/>
                <w:szCs w:val="22"/>
                <w:lang w:val="en-US"/>
              </w:rPr>
              <w:t>222</w:t>
            </w:r>
          </w:p>
        </w:tc>
      </w:tr>
      <w:tr w:rsidR="009A3B96" w:rsidRPr="00D211E1" w14:paraId="6E5ED8DC" w14:textId="77777777" w:rsidTr="00EF420C">
        <w:tblPrEx>
          <w:tblLook w:val="0000" w:firstRow="0" w:lastRow="0" w:firstColumn="0" w:lastColumn="0" w:noHBand="0" w:noVBand="0"/>
        </w:tblPrEx>
        <w:trPr>
          <w:cantSplit/>
        </w:trPr>
        <w:tc>
          <w:tcPr>
            <w:tcW w:w="709" w:type="dxa"/>
          </w:tcPr>
          <w:p w14:paraId="0F226FBF"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vAlign w:val="bottom"/>
          </w:tcPr>
          <w:p w14:paraId="3725B4A0" w14:textId="77777777" w:rsidR="009A3B96" w:rsidRPr="00D211E1" w:rsidRDefault="009A3B96" w:rsidP="009A3B96">
            <w:pPr>
              <w:ind w:left="-108"/>
              <w:rPr>
                <w:sz w:val="22"/>
                <w:szCs w:val="22"/>
                <w:lang w:val="en-US"/>
              </w:rPr>
            </w:pPr>
            <w:r w:rsidRPr="00D211E1">
              <w:rPr>
                <w:sz w:val="22"/>
                <w:szCs w:val="22"/>
                <w:lang w:val="bg-BG"/>
              </w:rPr>
              <w:t>Отписани обезценени вземания</w:t>
            </w:r>
          </w:p>
        </w:tc>
        <w:tc>
          <w:tcPr>
            <w:tcW w:w="1701" w:type="dxa"/>
            <w:gridSpan w:val="2"/>
            <w:tcBorders>
              <w:bottom w:val="single" w:sz="4" w:space="0" w:color="auto"/>
            </w:tcBorders>
            <w:vAlign w:val="bottom"/>
          </w:tcPr>
          <w:p w14:paraId="3C8F277B" w14:textId="77777777" w:rsidR="009A3B96" w:rsidRPr="008F0231" w:rsidRDefault="009A3B96" w:rsidP="009A3B96">
            <w:pPr>
              <w:jc w:val="right"/>
              <w:rPr>
                <w:sz w:val="22"/>
                <w:szCs w:val="22"/>
                <w:lang w:val="bg-BG"/>
              </w:rPr>
            </w:pPr>
            <w:r w:rsidRPr="008F0231">
              <w:rPr>
                <w:lang w:val="bg-BG"/>
              </w:rPr>
              <w:t>-</w:t>
            </w:r>
          </w:p>
        </w:tc>
        <w:tc>
          <w:tcPr>
            <w:tcW w:w="1701" w:type="dxa"/>
            <w:gridSpan w:val="3"/>
            <w:tcBorders>
              <w:bottom w:val="single" w:sz="4" w:space="0" w:color="auto"/>
            </w:tcBorders>
            <w:vAlign w:val="bottom"/>
          </w:tcPr>
          <w:p w14:paraId="5AEA6CDA" w14:textId="3F6965BC" w:rsidR="009A3B96" w:rsidRPr="005F509E" w:rsidRDefault="009A3B96" w:rsidP="009A3B96">
            <w:pPr>
              <w:jc w:val="right"/>
              <w:rPr>
                <w:sz w:val="22"/>
                <w:szCs w:val="22"/>
                <w:lang w:val="en-US"/>
              </w:rPr>
            </w:pPr>
            <w:r>
              <w:rPr>
                <w:sz w:val="22"/>
                <w:szCs w:val="22"/>
                <w:lang w:val="en-US"/>
              </w:rPr>
              <w:t>(163)</w:t>
            </w:r>
          </w:p>
        </w:tc>
      </w:tr>
      <w:tr w:rsidR="009A3B96" w:rsidRPr="00D211E1" w14:paraId="0CFC6297" w14:textId="77777777" w:rsidTr="00EF420C">
        <w:tblPrEx>
          <w:tblLook w:val="0000" w:firstRow="0" w:lastRow="0" w:firstColumn="0" w:lastColumn="0" w:noHBand="0" w:noVBand="0"/>
        </w:tblPrEx>
        <w:trPr>
          <w:cantSplit/>
        </w:trPr>
        <w:tc>
          <w:tcPr>
            <w:tcW w:w="709" w:type="dxa"/>
          </w:tcPr>
          <w:p w14:paraId="47B25ED1" w14:textId="77777777" w:rsidR="009A3B96" w:rsidRPr="00D211E1" w:rsidRDefault="009A3B96" w:rsidP="009A3B96">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vAlign w:val="bottom"/>
          </w:tcPr>
          <w:p w14:paraId="20EC4B2C" w14:textId="77777777" w:rsidR="009A3B96" w:rsidRPr="00D211E1" w:rsidRDefault="009A3B96" w:rsidP="009A3B96">
            <w:pPr>
              <w:ind w:left="-108"/>
              <w:rPr>
                <w:sz w:val="22"/>
                <w:szCs w:val="22"/>
                <w:lang w:val="bg-BG"/>
              </w:rPr>
            </w:pPr>
            <w:r>
              <w:rPr>
                <w:sz w:val="22"/>
                <w:szCs w:val="22"/>
                <w:lang w:val="bg-BG"/>
              </w:rPr>
              <w:t>Към 30 юни</w:t>
            </w:r>
            <w:r w:rsidRPr="00D211E1">
              <w:rPr>
                <w:sz w:val="22"/>
                <w:szCs w:val="22"/>
                <w:lang w:val="bg-BG"/>
              </w:rPr>
              <w:t xml:space="preserve"> </w:t>
            </w:r>
          </w:p>
        </w:tc>
        <w:tc>
          <w:tcPr>
            <w:tcW w:w="1701" w:type="dxa"/>
            <w:gridSpan w:val="2"/>
            <w:tcBorders>
              <w:top w:val="single" w:sz="4" w:space="0" w:color="auto"/>
              <w:bottom w:val="single" w:sz="4" w:space="0" w:color="auto"/>
            </w:tcBorders>
            <w:vAlign w:val="bottom"/>
          </w:tcPr>
          <w:p w14:paraId="240CA942" w14:textId="4DA7F49E" w:rsidR="009A3B96" w:rsidRPr="008F0231" w:rsidRDefault="009A3B96" w:rsidP="009A3B96">
            <w:pPr>
              <w:jc w:val="right"/>
              <w:rPr>
                <w:b/>
                <w:sz w:val="22"/>
                <w:szCs w:val="22"/>
                <w:lang w:val="bg-BG"/>
              </w:rPr>
            </w:pPr>
            <w:r w:rsidRPr="008F0231">
              <w:rPr>
                <w:b/>
              </w:rPr>
              <w:t>3,</w:t>
            </w:r>
            <w:r w:rsidRPr="008F0231">
              <w:rPr>
                <w:b/>
                <w:lang w:val="en-US"/>
              </w:rPr>
              <w:t>2</w:t>
            </w:r>
            <w:r>
              <w:rPr>
                <w:b/>
                <w:lang w:val="en-US"/>
              </w:rPr>
              <w:t>85</w:t>
            </w:r>
          </w:p>
        </w:tc>
        <w:tc>
          <w:tcPr>
            <w:tcW w:w="1701" w:type="dxa"/>
            <w:gridSpan w:val="3"/>
            <w:tcBorders>
              <w:top w:val="single" w:sz="4" w:space="0" w:color="auto"/>
              <w:bottom w:val="single" w:sz="4" w:space="0" w:color="auto"/>
            </w:tcBorders>
            <w:vAlign w:val="bottom"/>
          </w:tcPr>
          <w:p w14:paraId="14C60D64" w14:textId="0553BE33" w:rsidR="009A3B96" w:rsidRPr="005F509E" w:rsidRDefault="009A3B96" w:rsidP="009A3B96">
            <w:pPr>
              <w:jc w:val="right"/>
              <w:rPr>
                <w:b/>
                <w:sz w:val="22"/>
                <w:szCs w:val="22"/>
              </w:rPr>
            </w:pPr>
            <w:r>
              <w:rPr>
                <w:b/>
                <w:sz w:val="22"/>
                <w:szCs w:val="22"/>
                <w:lang w:val="en-US"/>
              </w:rPr>
              <w:t>3,285</w:t>
            </w:r>
          </w:p>
        </w:tc>
      </w:tr>
    </w:tbl>
    <w:p w14:paraId="495EE33E" w14:textId="77777777" w:rsidR="00336F6B" w:rsidRPr="00262ABB" w:rsidRDefault="00336F6B" w:rsidP="00336F6B">
      <w:pPr>
        <w:rPr>
          <w:sz w:val="12"/>
          <w:szCs w:val="12"/>
        </w:rPr>
      </w:pPr>
    </w:p>
    <w:p w14:paraId="70DCAC05" w14:textId="77777777" w:rsidR="00AB22FE" w:rsidRDefault="00AB22FE" w:rsidP="00336F6B">
      <w:pPr>
        <w:jc w:val="both"/>
        <w:rPr>
          <w:sz w:val="22"/>
          <w:szCs w:val="22"/>
          <w:lang w:val="bg-BG"/>
        </w:rPr>
      </w:pPr>
    </w:p>
    <w:p w14:paraId="584097B1" w14:textId="0C4474D8" w:rsidR="00336F6B" w:rsidRPr="00B972AB" w:rsidRDefault="00336F6B" w:rsidP="00336F6B">
      <w:pPr>
        <w:jc w:val="both"/>
        <w:rPr>
          <w:sz w:val="22"/>
          <w:szCs w:val="22"/>
          <w:lang w:val="bg-BG"/>
        </w:rPr>
      </w:pPr>
      <w:r w:rsidRPr="00B972AB">
        <w:rPr>
          <w:sz w:val="22"/>
          <w:szCs w:val="22"/>
          <w:lang w:val="bg-BG"/>
        </w:rPr>
        <w:t>Към 3</w:t>
      </w:r>
      <w:r>
        <w:rPr>
          <w:sz w:val="22"/>
          <w:szCs w:val="22"/>
          <w:lang w:val="bg-BG"/>
        </w:rPr>
        <w:t>0</w:t>
      </w:r>
      <w:r w:rsidRPr="00B972AB">
        <w:rPr>
          <w:sz w:val="22"/>
          <w:szCs w:val="22"/>
          <w:lang w:val="bg-BG"/>
        </w:rPr>
        <w:t>.0</w:t>
      </w:r>
      <w:r>
        <w:rPr>
          <w:sz w:val="22"/>
          <w:szCs w:val="22"/>
          <w:lang w:val="bg-BG"/>
        </w:rPr>
        <w:t>6</w:t>
      </w:r>
      <w:r w:rsidRPr="00B972AB">
        <w:rPr>
          <w:sz w:val="22"/>
          <w:szCs w:val="22"/>
          <w:lang w:val="bg-BG"/>
        </w:rPr>
        <w:t>.202</w:t>
      </w:r>
      <w:r w:rsidR="00AB22FE">
        <w:rPr>
          <w:sz w:val="22"/>
          <w:szCs w:val="22"/>
          <w:lang w:val="en-US"/>
        </w:rPr>
        <w:t>2</w:t>
      </w:r>
      <w:r w:rsidRPr="00B972AB">
        <w:rPr>
          <w:sz w:val="22"/>
          <w:szCs w:val="22"/>
          <w:lang w:val="ru-RU"/>
        </w:rPr>
        <w:t xml:space="preserve"> </w:t>
      </w:r>
      <w:r w:rsidRPr="00B972AB">
        <w:rPr>
          <w:sz w:val="22"/>
          <w:szCs w:val="22"/>
          <w:lang w:val="bg-BG"/>
        </w:rPr>
        <w:t xml:space="preserve">г. </w:t>
      </w:r>
      <w:r w:rsidR="008761D8">
        <w:rPr>
          <w:sz w:val="22"/>
          <w:szCs w:val="22"/>
          <w:lang w:val="en-US"/>
        </w:rPr>
        <w:t>373</w:t>
      </w:r>
      <w:r>
        <w:rPr>
          <w:sz w:val="22"/>
          <w:szCs w:val="22"/>
          <w:lang w:val="en-US"/>
        </w:rPr>
        <w:t xml:space="preserve"> </w:t>
      </w:r>
      <w:r w:rsidRPr="00B972AB">
        <w:rPr>
          <w:sz w:val="22"/>
          <w:szCs w:val="22"/>
          <w:lang w:val="bg-BG"/>
        </w:rPr>
        <w:t xml:space="preserve"> хил. лв. </w:t>
      </w:r>
      <w:r w:rsidRPr="00B972AB">
        <w:rPr>
          <w:sz w:val="22"/>
          <w:szCs w:val="22"/>
          <w:lang w:val="ru-RU"/>
        </w:rPr>
        <w:t>(31.12.202</w:t>
      </w:r>
      <w:r w:rsidR="00AB22FE">
        <w:rPr>
          <w:sz w:val="22"/>
          <w:szCs w:val="22"/>
          <w:lang w:val="en-US"/>
        </w:rPr>
        <w:t>1</w:t>
      </w:r>
      <w:r w:rsidRPr="00B972AB">
        <w:rPr>
          <w:sz w:val="22"/>
          <w:szCs w:val="22"/>
          <w:lang w:val="ru-RU"/>
        </w:rPr>
        <w:t xml:space="preserve"> </w:t>
      </w:r>
      <w:r w:rsidRPr="00B972AB">
        <w:rPr>
          <w:sz w:val="22"/>
          <w:szCs w:val="22"/>
          <w:lang w:val="bg-BG"/>
        </w:rPr>
        <w:t xml:space="preserve">г.: </w:t>
      </w:r>
      <w:r w:rsidR="00AB22FE">
        <w:rPr>
          <w:sz w:val="22"/>
          <w:szCs w:val="22"/>
          <w:lang w:val="en-US"/>
        </w:rPr>
        <w:t>199</w:t>
      </w:r>
      <w:r w:rsidRPr="00B972AB">
        <w:rPr>
          <w:sz w:val="22"/>
          <w:szCs w:val="22"/>
          <w:lang w:val="ru-RU"/>
        </w:rPr>
        <w:t xml:space="preserve"> </w:t>
      </w:r>
      <w:r w:rsidRPr="00B972AB">
        <w:rPr>
          <w:sz w:val="22"/>
          <w:szCs w:val="22"/>
          <w:lang w:val="bg-BG"/>
        </w:rPr>
        <w:t>хил. лв.</w:t>
      </w:r>
      <w:r w:rsidRPr="00B972AB">
        <w:rPr>
          <w:sz w:val="22"/>
          <w:szCs w:val="22"/>
          <w:lang w:val="ru-RU"/>
        </w:rPr>
        <w:t>)</w:t>
      </w:r>
      <w:r w:rsidRPr="00B972AB">
        <w:rPr>
          <w:sz w:val="22"/>
          <w:szCs w:val="22"/>
          <w:lang w:val="bg-BG"/>
        </w:rPr>
        <w:t xml:space="preserve"> представляват вземания в съдебна фаза по заведени дела, които не са приключени. Към 3</w:t>
      </w:r>
      <w:r>
        <w:rPr>
          <w:sz w:val="22"/>
          <w:szCs w:val="22"/>
          <w:lang w:val="bg-BG"/>
        </w:rPr>
        <w:t>0</w:t>
      </w:r>
      <w:r w:rsidRPr="00B972AB">
        <w:rPr>
          <w:sz w:val="22"/>
          <w:szCs w:val="22"/>
          <w:lang w:val="bg-BG"/>
        </w:rPr>
        <w:t>.0</w:t>
      </w:r>
      <w:r>
        <w:rPr>
          <w:sz w:val="22"/>
          <w:szCs w:val="22"/>
          <w:lang w:val="bg-BG"/>
        </w:rPr>
        <w:t>6</w:t>
      </w:r>
      <w:r w:rsidRPr="00B972AB">
        <w:rPr>
          <w:sz w:val="22"/>
          <w:szCs w:val="22"/>
          <w:lang w:val="bg-BG"/>
        </w:rPr>
        <w:t>.2021</w:t>
      </w:r>
      <w:r w:rsidRPr="00B972AB">
        <w:rPr>
          <w:sz w:val="22"/>
          <w:szCs w:val="22"/>
          <w:lang w:val="ru-RU"/>
        </w:rPr>
        <w:t xml:space="preserve"> </w:t>
      </w:r>
      <w:r w:rsidRPr="00B972AB">
        <w:rPr>
          <w:sz w:val="22"/>
          <w:szCs w:val="22"/>
          <w:lang w:val="bg-BG"/>
        </w:rPr>
        <w:t xml:space="preserve">г. са приключили изпълнителни дела с присъдени суми в размер на </w:t>
      </w:r>
      <w:r w:rsidR="008761D8">
        <w:rPr>
          <w:sz w:val="22"/>
          <w:szCs w:val="22"/>
          <w:lang w:val="en-US"/>
        </w:rPr>
        <w:t>576</w:t>
      </w:r>
      <w:r w:rsidRPr="00B972AB">
        <w:rPr>
          <w:sz w:val="22"/>
          <w:szCs w:val="22"/>
          <w:lang w:val="bg-BG"/>
        </w:rPr>
        <w:t xml:space="preserve"> хил. лв. </w:t>
      </w:r>
      <w:r w:rsidRPr="00B972AB">
        <w:rPr>
          <w:sz w:val="22"/>
          <w:szCs w:val="22"/>
          <w:lang w:val="ru-RU"/>
        </w:rPr>
        <w:t>(31.12.</w:t>
      </w:r>
      <w:r w:rsidRPr="00B972AB">
        <w:rPr>
          <w:sz w:val="22"/>
          <w:szCs w:val="22"/>
          <w:lang w:val="bg-BG"/>
        </w:rPr>
        <w:t>202</w:t>
      </w:r>
      <w:r w:rsidR="00C2111C">
        <w:rPr>
          <w:sz w:val="22"/>
          <w:szCs w:val="22"/>
          <w:lang w:val="en-US"/>
        </w:rPr>
        <w:t>1</w:t>
      </w:r>
      <w:r w:rsidRPr="00B972AB">
        <w:rPr>
          <w:sz w:val="22"/>
          <w:szCs w:val="22"/>
          <w:lang w:val="ru-RU"/>
        </w:rPr>
        <w:t xml:space="preserve"> </w:t>
      </w:r>
      <w:r w:rsidRPr="00B972AB">
        <w:rPr>
          <w:sz w:val="22"/>
          <w:szCs w:val="22"/>
          <w:lang w:val="bg-BG"/>
        </w:rPr>
        <w:t xml:space="preserve">г.: </w:t>
      </w:r>
      <w:r w:rsidR="00C2111C">
        <w:rPr>
          <w:sz w:val="22"/>
          <w:szCs w:val="22"/>
          <w:lang w:val="en-US"/>
        </w:rPr>
        <w:t>570</w:t>
      </w:r>
      <w:r w:rsidRPr="00B972AB">
        <w:rPr>
          <w:sz w:val="22"/>
          <w:szCs w:val="22"/>
          <w:lang w:val="bg-BG"/>
        </w:rPr>
        <w:t xml:space="preserve"> хил. лв.</w:t>
      </w:r>
      <w:r w:rsidRPr="00B972AB">
        <w:rPr>
          <w:sz w:val="22"/>
          <w:szCs w:val="22"/>
          <w:lang w:val="ru-RU"/>
        </w:rPr>
        <w:t>)</w:t>
      </w:r>
      <w:r w:rsidRPr="00B972AB">
        <w:rPr>
          <w:sz w:val="22"/>
          <w:szCs w:val="22"/>
          <w:lang w:val="bg-BG"/>
        </w:rPr>
        <w:t xml:space="preserve">, за които има издаден </w:t>
      </w:r>
      <w:r w:rsidRPr="00B972AB">
        <w:rPr>
          <w:sz w:val="22"/>
          <w:szCs w:val="22"/>
          <w:lang w:val="bg-BG"/>
        </w:rPr>
        <w:lastRenderedPageBreak/>
        <w:t>изпълнителен лист, които ръководството на Дружеството прави усилия да събере, включително посредством съдия изпълнител.</w:t>
      </w:r>
    </w:p>
    <w:p w14:paraId="410836CB" w14:textId="77777777" w:rsidR="00336F6B" w:rsidRPr="00262ABB" w:rsidRDefault="00336F6B" w:rsidP="00336F6B">
      <w:pPr>
        <w:jc w:val="both"/>
        <w:rPr>
          <w:sz w:val="12"/>
          <w:szCs w:val="12"/>
        </w:rPr>
      </w:pPr>
    </w:p>
    <w:tbl>
      <w:tblPr>
        <w:tblW w:w="10099" w:type="dxa"/>
        <w:tblInd w:w="-601" w:type="dxa"/>
        <w:tblLayout w:type="fixed"/>
        <w:tblLook w:val="0000" w:firstRow="0" w:lastRow="0" w:firstColumn="0" w:lastColumn="0" w:noHBand="0" w:noVBand="0"/>
      </w:tblPr>
      <w:tblGrid>
        <w:gridCol w:w="459"/>
        <w:gridCol w:w="6521"/>
        <w:gridCol w:w="1417"/>
        <w:gridCol w:w="1418"/>
        <w:gridCol w:w="284"/>
      </w:tblGrid>
      <w:tr w:rsidR="00336F6B" w:rsidRPr="00D211E1" w14:paraId="14F0CD31" w14:textId="77777777" w:rsidTr="00EF420C">
        <w:trPr>
          <w:cantSplit/>
        </w:trPr>
        <w:tc>
          <w:tcPr>
            <w:tcW w:w="459" w:type="dxa"/>
          </w:tcPr>
          <w:p w14:paraId="732AED40" w14:textId="77777777" w:rsidR="00336F6B" w:rsidRPr="00D211E1" w:rsidRDefault="00336F6B" w:rsidP="00EF420C">
            <w:pPr>
              <w:rPr>
                <w:b/>
                <w:sz w:val="22"/>
                <w:szCs w:val="22"/>
                <w:lang w:val="bg-BG"/>
              </w:rPr>
            </w:pPr>
          </w:p>
        </w:tc>
        <w:tc>
          <w:tcPr>
            <w:tcW w:w="9640" w:type="dxa"/>
            <w:gridSpan w:val="4"/>
          </w:tcPr>
          <w:p w14:paraId="50DC927B" w14:textId="77777777" w:rsidR="00336F6B" w:rsidRPr="006E2BC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r w:rsidRPr="006E2BC1">
              <w:rPr>
                <w:b w:val="0"/>
                <w:sz w:val="22"/>
                <w:szCs w:val="22"/>
                <w:lang w:val="bg-BG"/>
              </w:rPr>
              <w:t xml:space="preserve">Ръководството следи отблизо всички съдебни дела и търси възможности за събиране на тези вземания. Част от вземанията по съдебните дела над 365 дни се отнасят за съдебни дела, които още не са приключили и има несигурност за техния развой. Ръководството не ги счита за обезценени докато няма окончателно решение на съда. Голяма част от съдебните дела са приключени в полза на Дружеството, но поради юридическите административни процедури, вземанията по тези дела не са събрани към датата на индивидуалния финансов отчет. Според ръководството, няма несигурност относно тяхното получаване в рамките на една година. </w:t>
            </w:r>
          </w:p>
          <w:p w14:paraId="38EC579E" w14:textId="77777777" w:rsidR="00336F6B" w:rsidRPr="006E2BC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p>
          <w:p w14:paraId="5DEA278E" w14:textId="77777777" w:rsidR="00336F6B" w:rsidRPr="007B4DE6"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r w:rsidRPr="006E2BC1">
              <w:rPr>
                <w:b w:val="0"/>
                <w:sz w:val="22"/>
                <w:szCs w:val="22"/>
                <w:lang w:val="bg-BG"/>
              </w:rPr>
              <w:t xml:space="preserve">Във връзка с </w:t>
            </w:r>
            <w:proofErr w:type="spellStart"/>
            <w:r w:rsidRPr="006E2BC1">
              <w:rPr>
                <w:b w:val="0"/>
                <w:sz w:val="22"/>
                <w:szCs w:val="22"/>
                <w:lang w:val="bg-BG"/>
              </w:rPr>
              <w:t>пандемичната</w:t>
            </w:r>
            <w:proofErr w:type="spellEnd"/>
            <w:r w:rsidRPr="006E2BC1">
              <w:rPr>
                <w:b w:val="0"/>
                <w:sz w:val="22"/>
                <w:szCs w:val="22"/>
                <w:lang w:val="bg-BG"/>
              </w:rPr>
              <w:t xml:space="preserve"> обстановка в страната, голяма част от плащанията от клиенти през 20</w:t>
            </w:r>
            <w:r>
              <w:rPr>
                <w:b w:val="0"/>
                <w:sz w:val="22"/>
                <w:szCs w:val="22"/>
                <w:lang w:val="bg-BG"/>
              </w:rPr>
              <w:t>21</w:t>
            </w:r>
            <w:r w:rsidRPr="006E2BC1">
              <w:rPr>
                <w:b w:val="0"/>
                <w:sz w:val="22"/>
                <w:szCs w:val="22"/>
                <w:lang w:val="bg-BG"/>
              </w:rPr>
              <w:t xml:space="preserve"> г. са предоговорени и падежите на плащанията са удължени спрямо обичайните за търговия със строителни и отоплителни материали. Поради индикация, че част от клиентите не са в състояние да изпълнят задължения за плащания, Дружеството е предприело мерки по ограничаване на продажби спрямо тези клиенти до момент на погасяване на вземанията.</w:t>
            </w:r>
            <w:r>
              <w:rPr>
                <w:b w:val="0"/>
                <w:sz w:val="22"/>
                <w:szCs w:val="22"/>
                <w:lang w:val="bg-BG"/>
              </w:rPr>
              <w:t xml:space="preserve"> При анализа на очакваните кредитни загуби </w:t>
            </w:r>
            <w:r w:rsidRPr="00243EAA">
              <w:rPr>
                <w:b w:val="0"/>
                <w:sz w:val="22"/>
                <w:szCs w:val="22"/>
                <w:lang w:val="bg-BG"/>
              </w:rPr>
              <w:t>Дружеството извършва регулярен мониторинг и анализ на индивидуална база на наличните разчети със своите контрагенти. При оценка на събираемостта на вземанията, Дружеството взема предвид реалните и потенциални ефекти от Covid-19 върху контрагентите и тяхната способност да погасяват задълженията си към него.</w:t>
            </w:r>
          </w:p>
          <w:p w14:paraId="7AFC66A6" w14:textId="77777777" w:rsidR="00336F6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p>
          <w:p w14:paraId="66003425" w14:textId="77777777" w:rsidR="00336F6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r w:rsidRPr="006E2BC1">
              <w:rPr>
                <w:b w:val="0"/>
                <w:sz w:val="22"/>
                <w:szCs w:val="22"/>
                <w:lang w:val="bg-BG"/>
              </w:rPr>
              <w:t>Балансовите стойности на търговските и други вземания на Дружеството са деноминирани в следните валути:</w:t>
            </w:r>
          </w:p>
          <w:p w14:paraId="3FFAD601" w14:textId="0FD12835" w:rsidR="002D093A" w:rsidRPr="006E2BC1" w:rsidRDefault="002D093A"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p>
        </w:tc>
      </w:tr>
      <w:tr w:rsidR="00336F6B" w:rsidRPr="00D211E1" w14:paraId="056CEA54" w14:textId="77777777" w:rsidTr="00EF420C">
        <w:trPr>
          <w:gridAfter w:val="1"/>
          <w:wAfter w:w="284" w:type="dxa"/>
          <w:cantSplit/>
        </w:trPr>
        <w:tc>
          <w:tcPr>
            <w:tcW w:w="459" w:type="dxa"/>
          </w:tcPr>
          <w:p w14:paraId="74FC88B2"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14:paraId="171501D6" w14:textId="77777777" w:rsidR="00336F6B" w:rsidRPr="000E2BB1" w:rsidRDefault="00336F6B" w:rsidP="00EF420C">
            <w:pPr>
              <w:ind w:left="30" w:hanging="30"/>
              <w:rPr>
                <w:sz w:val="22"/>
                <w:szCs w:val="22"/>
                <w:lang w:val="bg-BG"/>
              </w:rPr>
            </w:pPr>
            <w:r w:rsidRPr="000E2BB1">
              <w:rPr>
                <w:sz w:val="22"/>
                <w:szCs w:val="22"/>
                <w:lang w:val="bg-BG"/>
              </w:rPr>
              <w:t> </w:t>
            </w:r>
          </w:p>
        </w:tc>
        <w:tc>
          <w:tcPr>
            <w:tcW w:w="1417" w:type="dxa"/>
            <w:vAlign w:val="bottom"/>
          </w:tcPr>
          <w:p w14:paraId="1BF43B3F" w14:textId="6AC7100E" w:rsidR="00336F6B" w:rsidRPr="000E2BB1" w:rsidRDefault="00336F6B" w:rsidP="00EF420C">
            <w:pPr>
              <w:ind w:left="30" w:hanging="30"/>
              <w:jc w:val="right"/>
              <w:rPr>
                <w:b/>
                <w:sz w:val="22"/>
                <w:szCs w:val="22"/>
                <w:lang w:val="bg-BG"/>
              </w:rPr>
            </w:pPr>
            <w:r>
              <w:rPr>
                <w:b/>
                <w:sz w:val="22"/>
                <w:szCs w:val="22"/>
                <w:lang w:val="bg-BG"/>
              </w:rPr>
              <w:t>30.06.</w:t>
            </w:r>
            <w:r>
              <w:rPr>
                <w:b/>
                <w:sz w:val="22"/>
                <w:szCs w:val="22"/>
                <w:lang w:val="en-US"/>
              </w:rPr>
              <w:t>202</w:t>
            </w:r>
            <w:r w:rsidR="00497C5D">
              <w:rPr>
                <w:b/>
                <w:sz w:val="22"/>
                <w:szCs w:val="22"/>
                <w:lang w:val="en-US"/>
              </w:rPr>
              <w:t>2</w:t>
            </w:r>
            <w:r>
              <w:rPr>
                <w:b/>
                <w:sz w:val="22"/>
                <w:szCs w:val="22"/>
                <w:lang w:val="en-US"/>
              </w:rPr>
              <w:t xml:space="preserve"> </w:t>
            </w:r>
            <w:r>
              <w:rPr>
                <w:b/>
                <w:sz w:val="22"/>
                <w:szCs w:val="22"/>
                <w:lang w:val="bg-BG"/>
              </w:rPr>
              <w:t>г.</w:t>
            </w:r>
          </w:p>
        </w:tc>
        <w:tc>
          <w:tcPr>
            <w:tcW w:w="1418" w:type="dxa"/>
            <w:vAlign w:val="bottom"/>
          </w:tcPr>
          <w:p w14:paraId="0391A4D3" w14:textId="4B47D822" w:rsidR="00336F6B" w:rsidRPr="000E2BB1" w:rsidRDefault="00336F6B" w:rsidP="00EF420C">
            <w:pPr>
              <w:ind w:left="30" w:hanging="30"/>
              <w:jc w:val="right"/>
              <w:rPr>
                <w:b/>
                <w:sz w:val="22"/>
                <w:szCs w:val="22"/>
                <w:lang w:val="bg-BG"/>
              </w:rPr>
            </w:pPr>
            <w:r>
              <w:rPr>
                <w:b/>
                <w:bCs/>
                <w:sz w:val="22"/>
                <w:szCs w:val="22"/>
                <w:lang w:val="bg-BG"/>
              </w:rPr>
              <w:t>31.12.202</w:t>
            </w:r>
            <w:r w:rsidR="00497C5D">
              <w:rPr>
                <w:b/>
                <w:bCs/>
                <w:sz w:val="22"/>
                <w:szCs w:val="22"/>
                <w:lang w:val="en-US"/>
              </w:rPr>
              <w:t>1</w:t>
            </w:r>
            <w:r>
              <w:rPr>
                <w:b/>
                <w:bCs/>
                <w:sz w:val="22"/>
                <w:szCs w:val="22"/>
                <w:lang w:val="bg-BG"/>
              </w:rPr>
              <w:t xml:space="preserve"> г.</w:t>
            </w:r>
          </w:p>
        </w:tc>
      </w:tr>
      <w:tr w:rsidR="00336F6B" w:rsidRPr="00D211E1" w14:paraId="7DF9E063" w14:textId="77777777" w:rsidTr="00EF420C">
        <w:trPr>
          <w:gridAfter w:val="1"/>
          <w:wAfter w:w="284" w:type="dxa"/>
          <w:cantSplit/>
        </w:trPr>
        <w:tc>
          <w:tcPr>
            <w:tcW w:w="459" w:type="dxa"/>
          </w:tcPr>
          <w:p w14:paraId="3E664A6B"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14:paraId="7541C3A8" w14:textId="77777777" w:rsidR="00336F6B" w:rsidRPr="000E2BB1" w:rsidRDefault="00336F6B" w:rsidP="00EF420C">
            <w:pPr>
              <w:ind w:left="30" w:hanging="30"/>
              <w:rPr>
                <w:sz w:val="22"/>
                <w:szCs w:val="22"/>
                <w:lang w:val="bg-BG"/>
              </w:rPr>
            </w:pPr>
          </w:p>
        </w:tc>
        <w:tc>
          <w:tcPr>
            <w:tcW w:w="1417" w:type="dxa"/>
            <w:vAlign w:val="bottom"/>
          </w:tcPr>
          <w:p w14:paraId="76FC0D99" w14:textId="77777777" w:rsidR="00336F6B" w:rsidRPr="000E2BB1" w:rsidRDefault="00336F6B" w:rsidP="00EF420C">
            <w:pPr>
              <w:ind w:left="30" w:hanging="30"/>
              <w:jc w:val="right"/>
              <w:rPr>
                <w:b/>
                <w:sz w:val="22"/>
                <w:szCs w:val="22"/>
                <w:lang w:val="en-US"/>
              </w:rPr>
            </w:pPr>
          </w:p>
        </w:tc>
        <w:tc>
          <w:tcPr>
            <w:tcW w:w="1418" w:type="dxa"/>
            <w:vAlign w:val="bottom"/>
          </w:tcPr>
          <w:p w14:paraId="3EA2934E" w14:textId="77777777" w:rsidR="00336F6B" w:rsidRPr="000E2BB1" w:rsidRDefault="00336F6B" w:rsidP="00EF420C">
            <w:pPr>
              <w:ind w:left="30" w:hanging="30"/>
              <w:jc w:val="right"/>
              <w:rPr>
                <w:b/>
                <w:sz w:val="22"/>
                <w:szCs w:val="22"/>
                <w:lang w:val="en-US"/>
              </w:rPr>
            </w:pPr>
          </w:p>
        </w:tc>
      </w:tr>
      <w:tr w:rsidR="00497C5D" w:rsidRPr="00D211E1" w14:paraId="7FD7C6EA" w14:textId="77777777" w:rsidTr="00EF420C">
        <w:trPr>
          <w:gridAfter w:val="1"/>
          <w:wAfter w:w="284" w:type="dxa"/>
          <w:cantSplit/>
        </w:trPr>
        <w:tc>
          <w:tcPr>
            <w:tcW w:w="459" w:type="dxa"/>
          </w:tcPr>
          <w:p w14:paraId="762239FC" w14:textId="77777777" w:rsidR="00497C5D" w:rsidRPr="00D211E1" w:rsidRDefault="00497C5D" w:rsidP="00497C5D">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14:paraId="1A177ADA" w14:textId="77777777" w:rsidR="00497C5D" w:rsidRPr="000E2BB1" w:rsidRDefault="00497C5D" w:rsidP="00497C5D">
            <w:pPr>
              <w:ind w:left="30" w:hanging="30"/>
              <w:rPr>
                <w:sz w:val="22"/>
                <w:szCs w:val="22"/>
                <w:lang w:val="bg-BG"/>
              </w:rPr>
            </w:pPr>
            <w:r w:rsidRPr="000E2BB1">
              <w:rPr>
                <w:sz w:val="22"/>
                <w:szCs w:val="22"/>
                <w:lang w:val="bg-BG"/>
              </w:rPr>
              <w:t>Лева</w:t>
            </w:r>
          </w:p>
        </w:tc>
        <w:tc>
          <w:tcPr>
            <w:tcW w:w="1417" w:type="dxa"/>
            <w:vAlign w:val="bottom"/>
          </w:tcPr>
          <w:p w14:paraId="11D0ABE1" w14:textId="0143B8A3" w:rsidR="00497C5D" w:rsidRPr="00D46682" w:rsidRDefault="00497C5D" w:rsidP="00497C5D">
            <w:pPr>
              <w:ind w:left="30" w:hanging="30"/>
              <w:jc w:val="right"/>
              <w:rPr>
                <w:color w:val="FF0000"/>
                <w:sz w:val="22"/>
                <w:szCs w:val="22"/>
                <w:lang w:val="en-US"/>
              </w:rPr>
            </w:pPr>
            <w:r w:rsidRPr="00D46682">
              <w:rPr>
                <w:sz w:val="22"/>
                <w:szCs w:val="22"/>
                <w:lang w:val="en-US"/>
              </w:rPr>
              <w:t>1</w:t>
            </w:r>
            <w:r w:rsidR="00D46682" w:rsidRPr="00D46682">
              <w:rPr>
                <w:sz w:val="22"/>
                <w:szCs w:val="22"/>
                <w:lang w:val="en-US"/>
              </w:rPr>
              <w:t>1</w:t>
            </w:r>
            <w:r w:rsidRPr="00D46682">
              <w:rPr>
                <w:sz w:val="22"/>
                <w:szCs w:val="22"/>
                <w:lang w:val="en-US"/>
              </w:rPr>
              <w:t>,</w:t>
            </w:r>
            <w:r w:rsidR="00D46682" w:rsidRPr="00D46682">
              <w:rPr>
                <w:sz w:val="22"/>
                <w:szCs w:val="22"/>
                <w:lang w:val="en-US"/>
              </w:rPr>
              <w:t>748</w:t>
            </w:r>
          </w:p>
        </w:tc>
        <w:tc>
          <w:tcPr>
            <w:tcW w:w="1418" w:type="dxa"/>
            <w:vAlign w:val="bottom"/>
          </w:tcPr>
          <w:p w14:paraId="0D5E9070" w14:textId="6AAD6020" w:rsidR="00497C5D" w:rsidRPr="000E2BB1" w:rsidRDefault="00497C5D" w:rsidP="00497C5D">
            <w:pPr>
              <w:ind w:left="30" w:hanging="30"/>
              <w:jc w:val="right"/>
              <w:rPr>
                <w:sz w:val="22"/>
                <w:szCs w:val="22"/>
                <w:lang w:val="bg-BG"/>
              </w:rPr>
            </w:pPr>
            <w:r>
              <w:rPr>
                <w:sz w:val="22"/>
                <w:szCs w:val="22"/>
                <w:lang w:val="bg-BG"/>
              </w:rPr>
              <w:t>13,585</w:t>
            </w:r>
          </w:p>
        </w:tc>
      </w:tr>
      <w:tr w:rsidR="00497C5D" w:rsidRPr="00D211E1" w14:paraId="54A88470" w14:textId="77777777" w:rsidTr="00EF420C">
        <w:trPr>
          <w:gridAfter w:val="1"/>
          <w:wAfter w:w="284" w:type="dxa"/>
          <w:cantSplit/>
        </w:trPr>
        <w:tc>
          <w:tcPr>
            <w:tcW w:w="459" w:type="dxa"/>
          </w:tcPr>
          <w:p w14:paraId="13F701FC" w14:textId="77777777" w:rsidR="00497C5D" w:rsidRPr="00D211E1" w:rsidRDefault="00497C5D" w:rsidP="00497C5D">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14:paraId="0613E782" w14:textId="77777777" w:rsidR="00497C5D" w:rsidRPr="000E2BB1" w:rsidRDefault="00497C5D" w:rsidP="00497C5D">
            <w:pPr>
              <w:ind w:left="30" w:hanging="30"/>
              <w:rPr>
                <w:sz w:val="22"/>
                <w:szCs w:val="22"/>
                <w:lang w:val="bg-BG"/>
              </w:rPr>
            </w:pPr>
            <w:r w:rsidRPr="000E2BB1">
              <w:rPr>
                <w:sz w:val="22"/>
                <w:szCs w:val="22"/>
                <w:lang w:val="bg-BG"/>
              </w:rPr>
              <w:t>Евро</w:t>
            </w:r>
          </w:p>
        </w:tc>
        <w:tc>
          <w:tcPr>
            <w:tcW w:w="1417" w:type="dxa"/>
            <w:vAlign w:val="bottom"/>
          </w:tcPr>
          <w:p w14:paraId="44A51A3A" w14:textId="775C88BF" w:rsidR="00497C5D" w:rsidRPr="00D57B5D" w:rsidRDefault="00D57B5D" w:rsidP="00497C5D">
            <w:pPr>
              <w:ind w:left="30" w:hanging="30"/>
              <w:jc w:val="right"/>
              <w:rPr>
                <w:sz w:val="22"/>
                <w:szCs w:val="22"/>
                <w:lang w:val="en-US"/>
              </w:rPr>
            </w:pPr>
            <w:r w:rsidRPr="00D57B5D">
              <w:rPr>
                <w:sz w:val="22"/>
                <w:szCs w:val="22"/>
                <w:lang w:val="en-US"/>
              </w:rPr>
              <w:t>115</w:t>
            </w:r>
          </w:p>
        </w:tc>
        <w:tc>
          <w:tcPr>
            <w:tcW w:w="1418" w:type="dxa"/>
            <w:vAlign w:val="bottom"/>
          </w:tcPr>
          <w:p w14:paraId="0CEBFF29" w14:textId="757E046D" w:rsidR="00497C5D" w:rsidRPr="000E2BB1" w:rsidRDefault="00497C5D" w:rsidP="00497C5D">
            <w:pPr>
              <w:ind w:left="30" w:hanging="30"/>
              <w:jc w:val="right"/>
              <w:rPr>
                <w:sz w:val="22"/>
                <w:szCs w:val="22"/>
                <w:lang w:val="en-US"/>
              </w:rPr>
            </w:pPr>
            <w:r>
              <w:rPr>
                <w:sz w:val="22"/>
                <w:szCs w:val="22"/>
                <w:lang w:val="en-US"/>
              </w:rPr>
              <w:t>26</w:t>
            </w:r>
          </w:p>
        </w:tc>
      </w:tr>
      <w:tr w:rsidR="00497C5D" w:rsidRPr="00D211E1" w14:paraId="29D78FA3" w14:textId="77777777" w:rsidTr="00EF420C">
        <w:trPr>
          <w:gridAfter w:val="1"/>
          <w:wAfter w:w="284" w:type="dxa"/>
          <w:cantSplit/>
        </w:trPr>
        <w:tc>
          <w:tcPr>
            <w:tcW w:w="459" w:type="dxa"/>
          </w:tcPr>
          <w:p w14:paraId="5FED8D89" w14:textId="77777777" w:rsidR="00497C5D" w:rsidRPr="00D211E1" w:rsidRDefault="00497C5D" w:rsidP="00497C5D">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14:paraId="375B9A3C" w14:textId="77777777" w:rsidR="00497C5D" w:rsidRPr="000E2BB1" w:rsidRDefault="00497C5D" w:rsidP="00497C5D">
            <w:pPr>
              <w:ind w:left="30" w:hanging="30"/>
              <w:rPr>
                <w:sz w:val="22"/>
                <w:szCs w:val="22"/>
                <w:lang w:val="bg-BG"/>
              </w:rPr>
            </w:pPr>
            <w:r w:rsidRPr="000E2BB1">
              <w:rPr>
                <w:sz w:val="22"/>
                <w:szCs w:val="22"/>
                <w:lang w:val="bg-BG"/>
              </w:rPr>
              <w:t>Щатски долари</w:t>
            </w:r>
          </w:p>
        </w:tc>
        <w:tc>
          <w:tcPr>
            <w:tcW w:w="1417" w:type="dxa"/>
            <w:tcBorders>
              <w:bottom w:val="single" w:sz="4" w:space="0" w:color="auto"/>
            </w:tcBorders>
            <w:vAlign w:val="bottom"/>
          </w:tcPr>
          <w:p w14:paraId="5038C4FD" w14:textId="2666C38E" w:rsidR="00497C5D" w:rsidRPr="00D57B5D" w:rsidRDefault="00497C5D" w:rsidP="00497C5D">
            <w:pPr>
              <w:ind w:left="30" w:hanging="30"/>
              <w:jc w:val="right"/>
              <w:rPr>
                <w:sz w:val="22"/>
                <w:szCs w:val="22"/>
                <w:lang w:val="en-US"/>
              </w:rPr>
            </w:pPr>
            <w:r w:rsidRPr="00D57B5D">
              <w:rPr>
                <w:sz w:val="22"/>
                <w:szCs w:val="22"/>
                <w:lang w:val="bg-BG"/>
              </w:rPr>
              <w:t>1</w:t>
            </w:r>
            <w:r w:rsidR="00D57B5D" w:rsidRPr="00D57B5D">
              <w:rPr>
                <w:sz w:val="22"/>
                <w:szCs w:val="22"/>
                <w:lang w:val="en-US"/>
              </w:rPr>
              <w:t>2</w:t>
            </w:r>
          </w:p>
        </w:tc>
        <w:tc>
          <w:tcPr>
            <w:tcW w:w="1418" w:type="dxa"/>
            <w:tcBorders>
              <w:bottom w:val="single" w:sz="4" w:space="0" w:color="auto"/>
            </w:tcBorders>
            <w:vAlign w:val="bottom"/>
          </w:tcPr>
          <w:p w14:paraId="2CEA0BE8" w14:textId="15AF7FB4" w:rsidR="00497C5D" w:rsidRPr="000E2BB1" w:rsidRDefault="00497C5D" w:rsidP="00497C5D">
            <w:pPr>
              <w:ind w:left="30" w:hanging="30"/>
              <w:jc w:val="right"/>
              <w:rPr>
                <w:sz w:val="22"/>
                <w:szCs w:val="22"/>
                <w:lang w:val="en-US"/>
              </w:rPr>
            </w:pPr>
            <w:r>
              <w:rPr>
                <w:sz w:val="22"/>
                <w:szCs w:val="22"/>
                <w:lang w:val="bg-BG"/>
              </w:rPr>
              <w:t>1,457</w:t>
            </w:r>
          </w:p>
        </w:tc>
      </w:tr>
      <w:tr w:rsidR="00497C5D" w:rsidRPr="00D211E1" w14:paraId="3386238C" w14:textId="77777777" w:rsidTr="00EF420C">
        <w:trPr>
          <w:gridAfter w:val="1"/>
          <w:wAfter w:w="284" w:type="dxa"/>
          <w:cantSplit/>
        </w:trPr>
        <w:tc>
          <w:tcPr>
            <w:tcW w:w="459" w:type="dxa"/>
          </w:tcPr>
          <w:p w14:paraId="4DAE1736" w14:textId="77777777" w:rsidR="00497C5D" w:rsidRPr="00D211E1" w:rsidRDefault="00497C5D" w:rsidP="00497C5D">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14:paraId="2ABD58E5" w14:textId="77777777" w:rsidR="00497C5D" w:rsidRPr="000E2BB1" w:rsidRDefault="00497C5D" w:rsidP="00497C5D">
            <w:pPr>
              <w:ind w:left="30" w:hanging="30"/>
              <w:rPr>
                <w:b/>
                <w:sz w:val="22"/>
                <w:szCs w:val="22"/>
                <w:lang w:val="bg-BG"/>
              </w:rPr>
            </w:pPr>
            <w:r w:rsidRPr="000E2BB1">
              <w:rPr>
                <w:b/>
                <w:sz w:val="22"/>
                <w:szCs w:val="22"/>
                <w:lang w:val="bg-BG"/>
              </w:rPr>
              <w:t>Общо</w:t>
            </w:r>
          </w:p>
        </w:tc>
        <w:tc>
          <w:tcPr>
            <w:tcW w:w="1417" w:type="dxa"/>
            <w:tcBorders>
              <w:top w:val="single" w:sz="4" w:space="0" w:color="auto"/>
              <w:bottom w:val="single" w:sz="4" w:space="0" w:color="auto"/>
            </w:tcBorders>
            <w:vAlign w:val="bottom"/>
          </w:tcPr>
          <w:p w14:paraId="3D0820B5" w14:textId="68801863" w:rsidR="00497C5D" w:rsidRPr="002E5B1F" w:rsidRDefault="002E5B1F" w:rsidP="00497C5D">
            <w:pPr>
              <w:ind w:left="30" w:hanging="30"/>
              <w:jc w:val="right"/>
              <w:rPr>
                <w:b/>
                <w:color w:val="FF0000"/>
                <w:sz w:val="22"/>
                <w:szCs w:val="22"/>
                <w:lang w:val="en-US"/>
              </w:rPr>
            </w:pPr>
            <w:r w:rsidRPr="002E5B1F">
              <w:rPr>
                <w:b/>
                <w:sz w:val="22"/>
                <w:szCs w:val="22"/>
                <w:lang w:val="en-US"/>
              </w:rPr>
              <w:t>11</w:t>
            </w:r>
            <w:r w:rsidR="00497C5D" w:rsidRPr="002E5B1F">
              <w:rPr>
                <w:b/>
                <w:sz w:val="22"/>
                <w:szCs w:val="22"/>
                <w:lang w:val="bg-BG"/>
              </w:rPr>
              <w:t>,</w:t>
            </w:r>
            <w:r w:rsidRPr="002E5B1F">
              <w:rPr>
                <w:b/>
                <w:sz w:val="22"/>
                <w:szCs w:val="22"/>
                <w:lang w:val="en-US"/>
              </w:rPr>
              <w:t>875</w:t>
            </w:r>
          </w:p>
        </w:tc>
        <w:tc>
          <w:tcPr>
            <w:tcW w:w="1418" w:type="dxa"/>
            <w:tcBorders>
              <w:top w:val="single" w:sz="4" w:space="0" w:color="auto"/>
              <w:bottom w:val="single" w:sz="4" w:space="0" w:color="auto"/>
            </w:tcBorders>
            <w:vAlign w:val="bottom"/>
          </w:tcPr>
          <w:p w14:paraId="7BDB9F95" w14:textId="364B36B3" w:rsidR="00497C5D" w:rsidRPr="000E2BB1" w:rsidRDefault="00497C5D" w:rsidP="00497C5D">
            <w:pPr>
              <w:ind w:left="30" w:hanging="30"/>
              <w:jc w:val="right"/>
              <w:rPr>
                <w:b/>
                <w:sz w:val="22"/>
                <w:szCs w:val="22"/>
                <w:lang w:val="bg-BG"/>
              </w:rPr>
            </w:pPr>
            <w:r>
              <w:rPr>
                <w:b/>
                <w:sz w:val="22"/>
                <w:szCs w:val="22"/>
                <w:lang w:val="bg-BG"/>
              </w:rPr>
              <w:t>15,068</w:t>
            </w:r>
          </w:p>
        </w:tc>
      </w:tr>
    </w:tbl>
    <w:p w14:paraId="3C0E749F" w14:textId="77777777" w:rsidR="00336F6B" w:rsidRPr="00D211E1" w:rsidRDefault="00336F6B" w:rsidP="00336F6B">
      <w:pPr>
        <w:rPr>
          <w:sz w:val="22"/>
          <w:szCs w:val="22"/>
          <w:lang w:val="en-US"/>
        </w:rPr>
      </w:pPr>
    </w:p>
    <w:tbl>
      <w:tblPr>
        <w:tblW w:w="10065" w:type="dxa"/>
        <w:tblInd w:w="-601" w:type="dxa"/>
        <w:tblLayout w:type="fixed"/>
        <w:tblLook w:val="0000" w:firstRow="0" w:lastRow="0" w:firstColumn="0" w:lastColumn="0" w:noHBand="0" w:noVBand="0"/>
      </w:tblPr>
      <w:tblGrid>
        <w:gridCol w:w="693"/>
        <w:gridCol w:w="16"/>
        <w:gridCol w:w="6287"/>
        <w:gridCol w:w="1429"/>
        <w:gridCol w:w="1427"/>
        <w:gridCol w:w="213"/>
      </w:tblGrid>
      <w:tr w:rsidR="00336F6B" w:rsidRPr="00D211E1" w14:paraId="68283DD0" w14:textId="77777777" w:rsidTr="00EF420C">
        <w:trPr>
          <w:cantSplit/>
        </w:trPr>
        <w:tc>
          <w:tcPr>
            <w:tcW w:w="709" w:type="dxa"/>
            <w:gridSpan w:val="2"/>
          </w:tcPr>
          <w:p w14:paraId="119CCB89" w14:textId="77777777" w:rsidR="00336F6B" w:rsidRPr="007B7D10"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4"/>
          </w:tcPr>
          <w:p w14:paraId="4738FD18" w14:textId="77777777" w:rsidR="00336F6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jc w:val="both"/>
              <w:rPr>
                <w:sz w:val="22"/>
                <w:szCs w:val="22"/>
                <w:lang w:val="en-US"/>
              </w:rPr>
            </w:pPr>
          </w:p>
          <w:p w14:paraId="427B3D23" w14:textId="77777777" w:rsidR="00852DDC" w:rsidRDefault="00852DDC"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jc w:val="both"/>
              <w:rPr>
                <w:sz w:val="22"/>
                <w:szCs w:val="22"/>
                <w:lang w:val="bg-BG"/>
              </w:rPr>
            </w:pPr>
          </w:p>
          <w:p w14:paraId="50560A2C" w14:textId="77777777" w:rsidR="002D093A" w:rsidRDefault="002D093A"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jc w:val="both"/>
              <w:rPr>
                <w:sz w:val="22"/>
                <w:szCs w:val="22"/>
                <w:lang w:val="bg-BG"/>
              </w:rPr>
            </w:pPr>
          </w:p>
          <w:p w14:paraId="7DCACD05" w14:textId="0CE53605" w:rsidR="002D093A" w:rsidRPr="00852DDC" w:rsidRDefault="002D093A"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jc w:val="both"/>
              <w:rPr>
                <w:sz w:val="22"/>
                <w:szCs w:val="22"/>
                <w:lang w:val="bg-BG"/>
              </w:rPr>
            </w:pPr>
          </w:p>
        </w:tc>
      </w:tr>
      <w:tr w:rsidR="00336F6B" w:rsidRPr="00D211E1" w14:paraId="579CCFCC" w14:textId="77777777" w:rsidTr="00EF420C">
        <w:trPr>
          <w:gridAfter w:val="1"/>
          <w:wAfter w:w="213" w:type="dxa"/>
        </w:trPr>
        <w:tc>
          <w:tcPr>
            <w:tcW w:w="693" w:type="dxa"/>
          </w:tcPr>
          <w:p w14:paraId="6AD83E49" w14:textId="77777777" w:rsidR="00336F6B" w:rsidRPr="00713987" w:rsidRDefault="00336F6B" w:rsidP="00EF420C">
            <w:pPr>
              <w:tabs>
                <w:tab w:val="left" w:pos="1134"/>
                <w:tab w:val="left" w:pos="1276"/>
                <w:tab w:val="center" w:pos="3402"/>
                <w:tab w:val="center" w:pos="4536"/>
                <w:tab w:val="center" w:pos="5670"/>
                <w:tab w:val="center" w:pos="6804"/>
                <w:tab w:val="right" w:pos="7655"/>
              </w:tabs>
              <w:rPr>
                <w:b/>
                <w:sz w:val="22"/>
                <w:szCs w:val="22"/>
                <w:lang w:val="de-DE"/>
              </w:rPr>
            </w:pPr>
            <w:r w:rsidRPr="007B7D10">
              <w:rPr>
                <w:b/>
                <w:sz w:val="22"/>
                <w:szCs w:val="22"/>
                <w:lang w:val="bg-BG"/>
              </w:rPr>
              <w:t>1</w:t>
            </w:r>
            <w:r w:rsidRPr="00713987">
              <w:rPr>
                <w:b/>
                <w:sz w:val="22"/>
                <w:szCs w:val="22"/>
                <w:lang w:val="de-DE"/>
              </w:rPr>
              <w:t>1</w:t>
            </w:r>
          </w:p>
        </w:tc>
        <w:tc>
          <w:tcPr>
            <w:tcW w:w="6303" w:type="dxa"/>
            <w:gridSpan w:val="2"/>
          </w:tcPr>
          <w:p w14:paraId="04DA5BAD" w14:textId="77777777" w:rsidR="00336F6B" w:rsidRPr="00D211E1"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9"/>
              <w:rPr>
                <w:sz w:val="22"/>
                <w:szCs w:val="22"/>
                <w:lang w:val="bg-BG"/>
              </w:rPr>
            </w:pPr>
            <w:r w:rsidRPr="00D211E1">
              <w:rPr>
                <w:sz w:val="22"/>
                <w:szCs w:val="22"/>
                <w:lang w:val="bg-BG"/>
              </w:rPr>
              <w:t>Парични средства и парични еквиваленти</w:t>
            </w:r>
          </w:p>
        </w:tc>
        <w:tc>
          <w:tcPr>
            <w:tcW w:w="1429" w:type="dxa"/>
          </w:tcPr>
          <w:p w14:paraId="47FBB7B7"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27" w:type="dxa"/>
          </w:tcPr>
          <w:p w14:paraId="1EC3C658"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336F6B" w:rsidRPr="00D211E1" w14:paraId="380BD39A" w14:textId="77777777" w:rsidTr="00EF420C">
        <w:trPr>
          <w:gridAfter w:val="1"/>
          <w:wAfter w:w="213" w:type="dxa"/>
        </w:trPr>
        <w:tc>
          <w:tcPr>
            <w:tcW w:w="693" w:type="dxa"/>
          </w:tcPr>
          <w:p w14:paraId="35DC96EF"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14:paraId="6A970FC9"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9"/>
              <w:rPr>
                <w:sz w:val="22"/>
                <w:szCs w:val="22"/>
                <w:lang w:val="bg-BG"/>
              </w:rPr>
            </w:pPr>
          </w:p>
        </w:tc>
        <w:tc>
          <w:tcPr>
            <w:tcW w:w="1429" w:type="dxa"/>
          </w:tcPr>
          <w:p w14:paraId="40457E5E"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427" w:type="dxa"/>
          </w:tcPr>
          <w:p w14:paraId="450DA8A6"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r>
      <w:tr w:rsidR="00336F6B" w:rsidRPr="00D211E1" w14:paraId="5F08ED91" w14:textId="77777777" w:rsidTr="00EF420C">
        <w:trPr>
          <w:gridAfter w:val="1"/>
          <w:wAfter w:w="213" w:type="dxa"/>
        </w:trPr>
        <w:tc>
          <w:tcPr>
            <w:tcW w:w="693" w:type="dxa"/>
          </w:tcPr>
          <w:p w14:paraId="38C198FB"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159" w:type="dxa"/>
            <w:gridSpan w:val="4"/>
          </w:tcPr>
          <w:p w14:paraId="7616AD72"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9"/>
              <w:rPr>
                <w:sz w:val="22"/>
                <w:szCs w:val="22"/>
                <w:lang w:val="bg-BG"/>
              </w:rPr>
            </w:pPr>
            <w:r>
              <w:rPr>
                <w:sz w:val="22"/>
                <w:szCs w:val="22"/>
                <w:lang w:val="bg-BG"/>
              </w:rPr>
              <w:t>П</w:t>
            </w:r>
            <w:r w:rsidRPr="00D211E1">
              <w:rPr>
                <w:sz w:val="22"/>
                <w:szCs w:val="22"/>
                <w:lang w:val="bg-BG"/>
              </w:rPr>
              <w:t>аричните средства и еквиваленти се състоят от:</w:t>
            </w:r>
          </w:p>
        </w:tc>
      </w:tr>
      <w:tr w:rsidR="00336F6B" w:rsidRPr="00D211E1" w14:paraId="464A13F5" w14:textId="77777777" w:rsidTr="00EF420C">
        <w:trPr>
          <w:gridAfter w:val="1"/>
          <w:wAfter w:w="213" w:type="dxa"/>
        </w:trPr>
        <w:tc>
          <w:tcPr>
            <w:tcW w:w="693" w:type="dxa"/>
          </w:tcPr>
          <w:p w14:paraId="748EB6F4"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14:paraId="220DA255"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9"/>
              <w:rPr>
                <w:sz w:val="22"/>
                <w:szCs w:val="22"/>
                <w:lang w:val="bg-BG"/>
              </w:rPr>
            </w:pPr>
          </w:p>
        </w:tc>
        <w:tc>
          <w:tcPr>
            <w:tcW w:w="1429" w:type="dxa"/>
            <w:vAlign w:val="bottom"/>
          </w:tcPr>
          <w:p w14:paraId="00195BBE" w14:textId="64D0C275"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30.06.</w:t>
            </w:r>
            <w:r>
              <w:rPr>
                <w:b/>
                <w:sz w:val="22"/>
                <w:szCs w:val="22"/>
                <w:lang w:val="en-US"/>
              </w:rPr>
              <w:t>202</w:t>
            </w:r>
            <w:r w:rsidR="00497C5D">
              <w:rPr>
                <w:b/>
                <w:sz w:val="22"/>
                <w:szCs w:val="22"/>
                <w:lang w:val="en-US"/>
              </w:rPr>
              <w:t>2</w:t>
            </w:r>
            <w:r>
              <w:rPr>
                <w:b/>
                <w:sz w:val="22"/>
                <w:szCs w:val="22"/>
                <w:lang w:val="en-US"/>
              </w:rPr>
              <w:t xml:space="preserve"> </w:t>
            </w:r>
            <w:r>
              <w:rPr>
                <w:b/>
                <w:sz w:val="22"/>
                <w:szCs w:val="22"/>
                <w:lang w:val="bg-BG"/>
              </w:rPr>
              <w:t>г.</w:t>
            </w:r>
          </w:p>
        </w:tc>
        <w:tc>
          <w:tcPr>
            <w:tcW w:w="1427" w:type="dxa"/>
            <w:vAlign w:val="bottom"/>
          </w:tcPr>
          <w:p w14:paraId="67E138BA" w14:textId="65F3A7C9"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b/>
                <w:bCs/>
                <w:sz w:val="22"/>
                <w:szCs w:val="22"/>
                <w:lang w:val="bg-BG"/>
              </w:rPr>
              <w:t>31.12.202</w:t>
            </w:r>
            <w:r w:rsidR="00497C5D">
              <w:rPr>
                <w:b/>
                <w:bCs/>
                <w:sz w:val="22"/>
                <w:szCs w:val="22"/>
                <w:lang w:val="en-US"/>
              </w:rPr>
              <w:t>1</w:t>
            </w:r>
            <w:r>
              <w:rPr>
                <w:b/>
                <w:bCs/>
                <w:sz w:val="22"/>
                <w:szCs w:val="22"/>
                <w:lang w:val="bg-BG"/>
              </w:rPr>
              <w:t xml:space="preserve"> г.</w:t>
            </w:r>
          </w:p>
        </w:tc>
      </w:tr>
      <w:tr w:rsidR="00497C5D" w:rsidRPr="00D211E1" w14:paraId="27032F31" w14:textId="77777777" w:rsidTr="00EF420C">
        <w:trPr>
          <w:gridAfter w:val="1"/>
          <w:wAfter w:w="213" w:type="dxa"/>
        </w:trPr>
        <w:tc>
          <w:tcPr>
            <w:tcW w:w="693" w:type="dxa"/>
          </w:tcPr>
          <w:p w14:paraId="22EC840F" w14:textId="77777777" w:rsidR="00497C5D" w:rsidRPr="00D211E1" w:rsidRDefault="00497C5D" w:rsidP="00497C5D">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14:paraId="6692F60F" w14:textId="77777777" w:rsidR="00497C5D" w:rsidRPr="00D211E1" w:rsidRDefault="00497C5D" w:rsidP="00497C5D">
            <w:pPr>
              <w:pStyle w:val="Header"/>
              <w:tabs>
                <w:tab w:val="clear" w:pos="4320"/>
                <w:tab w:val="clear" w:pos="8640"/>
                <w:tab w:val="left" w:pos="1134"/>
                <w:tab w:val="left" w:pos="1276"/>
                <w:tab w:val="center" w:pos="3402"/>
                <w:tab w:val="center" w:pos="4536"/>
                <w:tab w:val="center" w:pos="5670"/>
                <w:tab w:val="center" w:pos="6804"/>
                <w:tab w:val="right" w:pos="7655"/>
              </w:tabs>
              <w:ind w:left="-109"/>
              <w:rPr>
                <w:sz w:val="22"/>
                <w:szCs w:val="22"/>
                <w:lang w:val="bg-BG"/>
              </w:rPr>
            </w:pPr>
            <w:r w:rsidRPr="00D211E1">
              <w:rPr>
                <w:sz w:val="22"/>
                <w:szCs w:val="22"/>
                <w:lang w:val="bg-BG"/>
              </w:rPr>
              <w:t xml:space="preserve">Парични средства в каса </w:t>
            </w:r>
          </w:p>
        </w:tc>
        <w:tc>
          <w:tcPr>
            <w:tcW w:w="1429" w:type="dxa"/>
          </w:tcPr>
          <w:p w14:paraId="2EF689A6" w14:textId="01C5A509" w:rsidR="00497C5D" w:rsidRPr="00FC1FF1" w:rsidRDefault="001729DF" w:rsidP="00497C5D">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677</w:t>
            </w:r>
          </w:p>
        </w:tc>
        <w:tc>
          <w:tcPr>
            <w:tcW w:w="1427" w:type="dxa"/>
          </w:tcPr>
          <w:p w14:paraId="430B63DF" w14:textId="0F30AC27" w:rsidR="00497C5D" w:rsidRPr="00D211E1" w:rsidRDefault="00497C5D" w:rsidP="00497C5D">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359</w:t>
            </w:r>
          </w:p>
        </w:tc>
      </w:tr>
      <w:tr w:rsidR="00497C5D" w:rsidRPr="00D211E1" w14:paraId="17FB2A96" w14:textId="77777777" w:rsidTr="00EF420C">
        <w:trPr>
          <w:gridAfter w:val="1"/>
          <w:wAfter w:w="213" w:type="dxa"/>
        </w:trPr>
        <w:tc>
          <w:tcPr>
            <w:tcW w:w="693" w:type="dxa"/>
          </w:tcPr>
          <w:p w14:paraId="403621B9" w14:textId="77777777" w:rsidR="00497C5D" w:rsidRPr="00D211E1" w:rsidRDefault="00497C5D" w:rsidP="00497C5D">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14:paraId="77B89583" w14:textId="77777777" w:rsidR="00497C5D" w:rsidRPr="00D211E1" w:rsidRDefault="00497C5D" w:rsidP="00497C5D">
            <w:pPr>
              <w:pStyle w:val="Header"/>
              <w:tabs>
                <w:tab w:val="clear" w:pos="4320"/>
                <w:tab w:val="clear" w:pos="8640"/>
                <w:tab w:val="left" w:pos="1134"/>
                <w:tab w:val="left" w:pos="1276"/>
                <w:tab w:val="center" w:pos="3402"/>
                <w:tab w:val="center" w:pos="4536"/>
                <w:tab w:val="center" w:pos="5670"/>
                <w:tab w:val="center" w:pos="6804"/>
                <w:tab w:val="right" w:pos="7655"/>
              </w:tabs>
              <w:ind w:left="-109"/>
              <w:rPr>
                <w:sz w:val="22"/>
                <w:szCs w:val="22"/>
                <w:lang w:val="bg-BG"/>
              </w:rPr>
            </w:pPr>
            <w:r w:rsidRPr="00D211E1">
              <w:rPr>
                <w:sz w:val="22"/>
                <w:szCs w:val="22"/>
                <w:lang w:val="bg-BG"/>
              </w:rPr>
              <w:t>Парични средства по банкови сметки</w:t>
            </w:r>
          </w:p>
        </w:tc>
        <w:tc>
          <w:tcPr>
            <w:tcW w:w="1429" w:type="dxa"/>
          </w:tcPr>
          <w:p w14:paraId="7F4CC496" w14:textId="774DA874" w:rsidR="00497C5D" w:rsidRPr="00FC1FF1" w:rsidRDefault="003B5230" w:rsidP="00497C5D">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2</w:t>
            </w:r>
            <w:r w:rsidR="004D5415">
              <w:rPr>
                <w:sz w:val="22"/>
                <w:szCs w:val="22"/>
                <w:lang w:val="en-US"/>
              </w:rPr>
              <w:t>,</w:t>
            </w:r>
            <w:r>
              <w:rPr>
                <w:sz w:val="22"/>
                <w:szCs w:val="22"/>
                <w:lang w:val="en-US"/>
              </w:rPr>
              <w:t>637</w:t>
            </w:r>
          </w:p>
        </w:tc>
        <w:tc>
          <w:tcPr>
            <w:tcW w:w="1427" w:type="dxa"/>
          </w:tcPr>
          <w:p w14:paraId="3F1EB464" w14:textId="627A8DD1" w:rsidR="00497C5D" w:rsidRPr="00D211E1" w:rsidRDefault="00497C5D" w:rsidP="00497C5D">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1,507</w:t>
            </w:r>
          </w:p>
        </w:tc>
      </w:tr>
      <w:tr w:rsidR="00497C5D" w:rsidRPr="00D211E1" w14:paraId="30CC0646" w14:textId="77777777" w:rsidTr="00EF420C">
        <w:trPr>
          <w:gridAfter w:val="1"/>
          <w:wAfter w:w="213" w:type="dxa"/>
        </w:trPr>
        <w:tc>
          <w:tcPr>
            <w:tcW w:w="693" w:type="dxa"/>
          </w:tcPr>
          <w:p w14:paraId="199D7032" w14:textId="77777777" w:rsidR="00497C5D" w:rsidRPr="00D211E1" w:rsidRDefault="00497C5D" w:rsidP="00497C5D">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14:paraId="47E5EE61" w14:textId="77777777" w:rsidR="00497C5D" w:rsidRPr="00D211E1" w:rsidRDefault="00497C5D" w:rsidP="00497C5D">
            <w:pPr>
              <w:pStyle w:val="Header"/>
              <w:tabs>
                <w:tab w:val="clear" w:pos="4320"/>
                <w:tab w:val="clear" w:pos="8640"/>
                <w:tab w:val="left" w:pos="1134"/>
                <w:tab w:val="left" w:pos="1276"/>
                <w:tab w:val="center" w:pos="3402"/>
                <w:tab w:val="center" w:pos="4536"/>
                <w:tab w:val="center" w:pos="5670"/>
                <w:tab w:val="center" w:pos="6804"/>
                <w:tab w:val="right" w:pos="7655"/>
              </w:tabs>
              <w:ind w:left="-109"/>
              <w:rPr>
                <w:sz w:val="22"/>
                <w:szCs w:val="22"/>
                <w:lang w:val="bg-BG"/>
              </w:rPr>
            </w:pPr>
            <w:r w:rsidRPr="00D211E1">
              <w:rPr>
                <w:sz w:val="22"/>
                <w:szCs w:val="22"/>
                <w:lang w:val="bg-BG"/>
              </w:rPr>
              <w:t xml:space="preserve">Парични средства по банкови сметки </w:t>
            </w:r>
            <w:r>
              <w:rPr>
                <w:sz w:val="22"/>
                <w:szCs w:val="22"/>
                <w:lang w:val="bg-BG"/>
              </w:rPr>
              <w:t>и</w:t>
            </w:r>
            <w:r w:rsidRPr="00D211E1">
              <w:rPr>
                <w:sz w:val="22"/>
                <w:szCs w:val="22"/>
                <w:lang w:val="bg-BG"/>
              </w:rPr>
              <w:t xml:space="preserve"> гаранции </w:t>
            </w:r>
          </w:p>
        </w:tc>
        <w:tc>
          <w:tcPr>
            <w:tcW w:w="1429" w:type="dxa"/>
            <w:tcBorders>
              <w:bottom w:val="single" w:sz="4" w:space="0" w:color="auto"/>
            </w:tcBorders>
          </w:tcPr>
          <w:p w14:paraId="5AF6CC43" w14:textId="0F89C4DA" w:rsidR="00497C5D" w:rsidRPr="00FC1FF1" w:rsidRDefault="003B5230" w:rsidP="00497C5D">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2,727</w:t>
            </w:r>
          </w:p>
        </w:tc>
        <w:tc>
          <w:tcPr>
            <w:tcW w:w="1427" w:type="dxa"/>
            <w:tcBorders>
              <w:bottom w:val="single" w:sz="4" w:space="0" w:color="auto"/>
            </w:tcBorders>
          </w:tcPr>
          <w:p w14:paraId="49071C0D" w14:textId="0BD7979D" w:rsidR="00497C5D" w:rsidRPr="00D211E1" w:rsidRDefault="00497C5D" w:rsidP="00497C5D">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202</w:t>
            </w:r>
          </w:p>
        </w:tc>
      </w:tr>
      <w:tr w:rsidR="00497C5D" w:rsidRPr="00D211E1" w14:paraId="17B4A633" w14:textId="77777777" w:rsidTr="00EF420C">
        <w:trPr>
          <w:gridAfter w:val="1"/>
          <w:wAfter w:w="213" w:type="dxa"/>
        </w:trPr>
        <w:tc>
          <w:tcPr>
            <w:tcW w:w="693" w:type="dxa"/>
          </w:tcPr>
          <w:p w14:paraId="1E198652" w14:textId="77777777" w:rsidR="00497C5D" w:rsidRPr="00D211E1" w:rsidRDefault="00497C5D" w:rsidP="00497C5D">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14:paraId="5442B7ED" w14:textId="77777777" w:rsidR="00497C5D" w:rsidRPr="00D211E1" w:rsidRDefault="00497C5D" w:rsidP="00497C5D">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1429" w:type="dxa"/>
            <w:tcBorders>
              <w:top w:val="single" w:sz="4" w:space="0" w:color="auto"/>
              <w:bottom w:val="single" w:sz="4" w:space="0" w:color="auto"/>
            </w:tcBorders>
          </w:tcPr>
          <w:p w14:paraId="1E96EB85" w14:textId="4A8C6201" w:rsidR="00497C5D" w:rsidRPr="002A55A4" w:rsidRDefault="00807E80" w:rsidP="00497C5D">
            <w:pPr>
              <w:tabs>
                <w:tab w:val="left" w:pos="1134"/>
                <w:tab w:val="left" w:pos="1276"/>
                <w:tab w:val="center" w:pos="3402"/>
                <w:tab w:val="center" w:pos="4536"/>
                <w:tab w:val="center" w:pos="5670"/>
                <w:tab w:val="center" w:pos="6804"/>
                <w:tab w:val="right" w:pos="7655"/>
              </w:tabs>
              <w:jc w:val="right"/>
              <w:rPr>
                <w:b/>
                <w:sz w:val="22"/>
                <w:szCs w:val="22"/>
                <w:highlight w:val="yellow"/>
                <w:lang w:val="en-US"/>
              </w:rPr>
            </w:pPr>
            <w:r>
              <w:rPr>
                <w:b/>
                <w:sz w:val="22"/>
                <w:szCs w:val="22"/>
                <w:lang w:val="en-US"/>
              </w:rPr>
              <w:t>6</w:t>
            </w:r>
            <w:r w:rsidR="00497C5D" w:rsidRPr="00981C2D">
              <w:rPr>
                <w:b/>
                <w:sz w:val="22"/>
                <w:szCs w:val="22"/>
                <w:lang w:val="bg-BG"/>
              </w:rPr>
              <w:t>,</w:t>
            </w:r>
            <w:r>
              <w:rPr>
                <w:b/>
                <w:sz w:val="22"/>
                <w:szCs w:val="22"/>
                <w:lang w:val="en-US"/>
              </w:rPr>
              <w:t>041</w:t>
            </w:r>
          </w:p>
        </w:tc>
        <w:tc>
          <w:tcPr>
            <w:tcW w:w="1427" w:type="dxa"/>
            <w:tcBorders>
              <w:top w:val="single" w:sz="4" w:space="0" w:color="auto"/>
              <w:bottom w:val="single" w:sz="4" w:space="0" w:color="auto"/>
            </w:tcBorders>
          </w:tcPr>
          <w:p w14:paraId="1ED620CA" w14:textId="79E4FA65" w:rsidR="00497C5D" w:rsidRPr="00D211E1" w:rsidRDefault="00497C5D" w:rsidP="00497C5D">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2,068</w:t>
            </w:r>
          </w:p>
        </w:tc>
      </w:tr>
      <w:tr w:rsidR="00497C5D" w:rsidRPr="003B16D0" w14:paraId="7C83DBFC" w14:textId="77777777" w:rsidTr="00EF420C">
        <w:trPr>
          <w:gridAfter w:val="1"/>
          <w:wAfter w:w="213" w:type="dxa"/>
        </w:trPr>
        <w:tc>
          <w:tcPr>
            <w:tcW w:w="693" w:type="dxa"/>
          </w:tcPr>
          <w:p w14:paraId="0858AA94" w14:textId="77777777" w:rsidR="00497C5D" w:rsidRPr="00713987" w:rsidRDefault="00497C5D" w:rsidP="00497C5D">
            <w:pPr>
              <w:tabs>
                <w:tab w:val="left" w:pos="1134"/>
                <w:tab w:val="left" w:pos="1276"/>
                <w:tab w:val="center" w:pos="3402"/>
                <w:tab w:val="center" w:pos="4536"/>
                <w:tab w:val="center" w:pos="5670"/>
                <w:tab w:val="center" w:pos="6804"/>
                <w:tab w:val="right" w:pos="7655"/>
              </w:tabs>
              <w:rPr>
                <w:b/>
                <w:sz w:val="22"/>
                <w:szCs w:val="22"/>
                <w:lang w:val="de-DE"/>
              </w:rPr>
            </w:pPr>
          </w:p>
        </w:tc>
        <w:tc>
          <w:tcPr>
            <w:tcW w:w="9159" w:type="dxa"/>
            <w:gridSpan w:val="4"/>
          </w:tcPr>
          <w:p w14:paraId="4C949E25" w14:textId="77777777" w:rsidR="00497C5D" w:rsidRPr="003B16D0" w:rsidRDefault="00497C5D" w:rsidP="00497C5D">
            <w:pPr>
              <w:pStyle w:val="Subject"/>
              <w:keepLines w:val="0"/>
              <w:tabs>
                <w:tab w:val="left" w:pos="1134"/>
                <w:tab w:val="left" w:pos="1276"/>
                <w:tab w:val="center" w:pos="3402"/>
                <w:tab w:val="center" w:pos="4536"/>
                <w:tab w:val="center" w:pos="5670"/>
                <w:tab w:val="center" w:pos="6804"/>
                <w:tab w:val="right" w:pos="7655"/>
              </w:tabs>
              <w:spacing w:line="240" w:lineRule="auto"/>
              <w:ind w:left="-109"/>
              <w:rPr>
                <w:sz w:val="22"/>
                <w:szCs w:val="22"/>
                <w:lang w:val="bg-BG"/>
              </w:rPr>
            </w:pPr>
          </w:p>
        </w:tc>
      </w:tr>
    </w:tbl>
    <w:p w14:paraId="699B5DFC" w14:textId="4FA2BE28" w:rsidR="00336F6B" w:rsidRDefault="00336F6B" w:rsidP="00336F6B">
      <w:pPr>
        <w:pStyle w:val="Header"/>
        <w:jc w:val="both"/>
        <w:rPr>
          <w:sz w:val="22"/>
          <w:szCs w:val="22"/>
          <w:lang w:val="en-US"/>
        </w:rPr>
      </w:pPr>
      <w:r w:rsidRPr="00D211E1">
        <w:rPr>
          <w:sz w:val="22"/>
          <w:szCs w:val="22"/>
          <w:lang w:val="bg-BG"/>
        </w:rPr>
        <w:t xml:space="preserve">Парични средства в размер на </w:t>
      </w:r>
      <w:r w:rsidR="00183909">
        <w:rPr>
          <w:sz w:val="22"/>
          <w:szCs w:val="22"/>
          <w:lang w:val="en-US"/>
        </w:rPr>
        <w:t>398</w:t>
      </w:r>
      <w:r w:rsidRPr="00555BD0">
        <w:rPr>
          <w:sz w:val="22"/>
          <w:szCs w:val="22"/>
          <w:lang w:val="bg-BG"/>
        </w:rPr>
        <w:t xml:space="preserve"> хил</w:t>
      </w:r>
      <w:r w:rsidRPr="00D211E1">
        <w:rPr>
          <w:sz w:val="22"/>
          <w:szCs w:val="22"/>
          <w:lang w:val="bg-BG"/>
        </w:rPr>
        <w:t>. лв. са предоставени като обезпечение по получени от Дружеството банкови заеми (</w:t>
      </w:r>
      <w:r>
        <w:rPr>
          <w:sz w:val="22"/>
          <w:szCs w:val="22"/>
          <w:lang w:val="bg-BG"/>
        </w:rPr>
        <w:t>31.12.202</w:t>
      </w:r>
      <w:r w:rsidR="00497C5D">
        <w:rPr>
          <w:sz w:val="22"/>
          <w:szCs w:val="22"/>
          <w:lang w:val="en-US"/>
        </w:rPr>
        <w:t>1</w:t>
      </w:r>
      <w:r w:rsidRPr="00D211E1">
        <w:rPr>
          <w:sz w:val="22"/>
          <w:szCs w:val="22"/>
          <w:lang w:val="bg-BG"/>
        </w:rPr>
        <w:t xml:space="preserve"> г.: </w:t>
      </w:r>
      <w:r w:rsidR="00497C5D">
        <w:rPr>
          <w:sz w:val="22"/>
          <w:szCs w:val="22"/>
          <w:lang w:val="en-US"/>
        </w:rPr>
        <w:t>2</w:t>
      </w:r>
      <w:r>
        <w:rPr>
          <w:sz w:val="22"/>
          <w:szCs w:val="22"/>
          <w:lang w:val="bg-BG"/>
        </w:rPr>
        <w:t>4</w:t>
      </w:r>
      <w:r w:rsidRPr="00D211E1">
        <w:rPr>
          <w:sz w:val="22"/>
          <w:szCs w:val="22"/>
          <w:lang w:val="bg-BG"/>
        </w:rPr>
        <w:t xml:space="preserve"> хил.</w:t>
      </w:r>
      <w:r>
        <w:rPr>
          <w:sz w:val="22"/>
          <w:szCs w:val="22"/>
        </w:rPr>
        <w:t xml:space="preserve"> </w:t>
      </w:r>
      <w:r w:rsidRPr="00D211E1">
        <w:rPr>
          <w:sz w:val="22"/>
          <w:szCs w:val="22"/>
          <w:lang w:val="bg-BG"/>
        </w:rPr>
        <w:t>лв.).</w:t>
      </w:r>
      <w:r w:rsidRPr="00D211E1">
        <w:rPr>
          <w:sz w:val="22"/>
          <w:szCs w:val="22"/>
          <w:lang w:val="en-US"/>
        </w:rPr>
        <w:t xml:space="preserve"> </w:t>
      </w:r>
      <w:proofErr w:type="spellStart"/>
      <w:r w:rsidRPr="00D211E1">
        <w:rPr>
          <w:sz w:val="22"/>
          <w:szCs w:val="22"/>
          <w:lang w:val="en-US"/>
        </w:rPr>
        <w:t>Блокираните</w:t>
      </w:r>
      <w:proofErr w:type="spellEnd"/>
      <w:r w:rsidRPr="00D211E1">
        <w:rPr>
          <w:sz w:val="22"/>
          <w:szCs w:val="22"/>
          <w:lang w:val="en-US"/>
        </w:rPr>
        <w:t xml:space="preserve"> </w:t>
      </w:r>
      <w:proofErr w:type="spellStart"/>
      <w:r w:rsidRPr="00D211E1">
        <w:rPr>
          <w:sz w:val="22"/>
          <w:szCs w:val="22"/>
          <w:lang w:val="en-US"/>
        </w:rPr>
        <w:t>парични</w:t>
      </w:r>
      <w:proofErr w:type="spellEnd"/>
      <w:r w:rsidRPr="00D211E1">
        <w:rPr>
          <w:sz w:val="22"/>
          <w:szCs w:val="22"/>
          <w:lang w:val="en-US"/>
        </w:rPr>
        <w:t xml:space="preserve"> </w:t>
      </w:r>
      <w:proofErr w:type="spellStart"/>
      <w:r w:rsidRPr="00D211E1">
        <w:rPr>
          <w:sz w:val="22"/>
          <w:szCs w:val="22"/>
          <w:lang w:val="en-US"/>
        </w:rPr>
        <w:t>сре</w:t>
      </w:r>
      <w:r>
        <w:rPr>
          <w:sz w:val="22"/>
          <w:szCs w:val="22"/>
          <w:lang w:val="en-US"/>
        </w:rPr>
        <w:t>дства</w:t>
      </w:r>
      <w:proofErr w:type="spellEnd"/>
      <w:r>
        <w:rPr>
          <w:sz w:val="22"/>
          <w:szCs w:val="22"/>
          <w:lang w:val="en-US"/>
        </w:rPr>
        <w:t xml:space="preserve"> </w:t>
      </w:r>
      <w:proofErr w:type="spellStart"/>
      <w:r>
        <w:rPr>
          <w:sz w:val="22"/>
          <w:szCs w:val="22"/>
          <w:lang w:val="en-US"/>
        </w:rPr>
        <w:t>по</w:t>
      </w:r>
      <w:proofErr w:type="spellEnd"/>
      <w:r>
        <w:rPr>
          <w:sz w:val="22"/>
          <w:szCs w:val="22"/>
          <w:lang w:val="en-US"/>
        </w:rPr>
        <w:t xml:space="preserve"> </w:t>
      </w:r>
      <w:proofErr w:type="spellStart"/>
      <w:r>
        <w:rPr>
          <w:sz w:val="22"/>
          <w:szCs w:val="22"/>
          <w:lang w:val="en-US"/>
        </w:rPr>
        <w:t>банкови</w:t>
      </w:r>
      <w:proofErr w:type="spellEnd"/>
      <w:r>
        <w:rPr>
          <w:sz w:val="22"/>
          <w:szCs w:val="22"/>
          <w:lang w:val="en-US"/>
        </w:rPr>
        <w:t xml:space="preserve"> </w:t>
      </w:r>
      <w:proofErr w:type="spellStart"/>
      <w:r>
        <w:rPr>
          <w:sz w:val="22"/>
          <w:szCs w:val="22"/>
          <w:lang w:val="en-US"/>
        </w:rPr>
        <w:t>сметки</w:t>
      </w:r>
      <w:proofErr w:type="spellEnd"/>
      <w:r>
        <w:rPr>
          <w:sz w:val="22"/>
          <w:szCs w:val="22"/>
          <w:lang w:val="en-US"/>
        </w:rPr>
        <w:t xml:space="preserve"> </w:t>
      </w:r>
      <w:proofErr w:type="spellStart"/>
      <w:r>
        <w:rPr>
          <w:sz w:val="22"/>
          <w:szCs w:val="22"/>
          <w:lang w:val="en-US"/>
        </w:rPr>
        <w:t>към</w:t>
      </w:r>
      <w:proofErr w:type="spellEnd"/>
      <w:r>
        <w:rPr>
          <w:sz w:val="22"/>
          <w:szCs w:val="22"/>
          <w:lang w:val="en-US"/>
        </w:rPr>
        <w:t xml:space="preserve"> 30.</w:t>
      </w:r>
      <w:r>
        <w:rPr>
          <w:sz w:val="22"/>
          <w:szCs w:val="22"/>
          <w:lang w:val="bg-BG"/>
        </w:rPr>
        <w:t>06</w:t>
      </w:r>
      <w:r w:rsidRPr="00D211E1">
        <w:rPr>
          <w:sz w:val="22"/>
          <w:szCs w:val="22"/>
          <w:lang w:val="en-US"/>
        </w:rPr>
        <w:t>.20</w:t>
      </w:r>
      <w:r>
        <w:rPr>
          <w:sz w:val="22"/>
          <w:szCs w:val="22"/>
          <w:lang w:val="bg-BG"/>
        </w:rPr>
        <w:t>21</w:t>
      </w:r>
      <w:r w:rsidRPr="00D211E1">
        <w:rPr>
          <w:sz w:val="22"/>
          <w:szCs w:val="22"/>
          <w:lang w:val="en-US"/>
        </w:rPr>
        <w:t xml:space="preserve"> г</w:t>
      </w:r>
      <w:r>
        <w:rPr>
          <w:sz w:val="22"/>
          <w:szCs w:val="22"/>
          <w:lang w:val="en-US"/>
        </w:rPr>
        <w:t>.</w:t>
      </w:r>
      <w:r w:rsidRPr="00D211E1">
        <w:rPr>
          <w:sz w:val="22"/>
          <w:szCs w:val="22"/>
          <w:lang w:val="en-US"/>
        </w:rPr>
        <w:t xml:space="preserve"> </w:t>
      </w:r>
      <w:proofErr w:type="spellStart"/>
      <w:r w:rsidRPr="00D211E1">
        <w:rPr>
          <w:sz w:val="22"/>
          <w:szCs w:val="22"/>
          <w:lang w:val="en-US"/>
        </w:rPr>
        <w:t>са</w:t>
      </w:r>
      <w:proofErr w:type="spellEnd"/>
      <w:r w:rsidRPr="00D211E1">
        <w:rPr>
          <w:sz w:val="22"/>
          <w:szCs w:val="22"/>
          <w:lang w:val="en-US"/>
        </w:rPr>
        <w:t xml:space="preserve"> в </w:t>
      </w:r>
      <w:proofErr w:type="spellStart"/>
      <w:r w:rsidRPr="00D211E1">
        <w:rPr>
          <w:sz w:val="22"/>
          <w:szCs w:val="22"/>
          <w:lang w:val="en-US"/>
        </w:rPr>
        <w:t>размер</w:t>
      </w:r>
      <w:proofErr w:type="spellEnd"/>
      <w:r w:rsidRPr="00D211E1">
        <w:rPr>
          <w:sz w:val="22"/>
          <w:szCs w:val="22"/>
          <w:lang w:val="en-US"/>
        </w:rPr>
        <w:t xml:space="preserve"> </w:t>
      </w:r>
      <w:proofErr w:type="spellStart"/>
      <w:r w:rsidRPr="00D211E1">
        <w:rPr>
          <w:sz w:val="22"/>
          <w:szCs w:val="22"/>
          <w:lang w:val="en-US"/>
        </w:rPr>
        <w:t>на</w:t>
      </w:r>
      <w:proofErr w:type="spellEnd"/>
      <w:r w:rsidRPr="00D211E1">
        <w:rPr>
          <w:sz w:val="22"/>
          <w:szCs w:val="22"/>
          <w:lang w:val="en-US"/>
        </w:rPr>
        <w:t xml:space="preserve"> </w:t>
      </w:r>
      <w:r w:rsidRPr="00350833">
        <w:rPr>
          <w:sz w:val="22"/>
          <w:szCs w:val="22"/>
          <w:lang w:val="en-US"/>
        </w:rPr>
        <w:t>123</w:t>
      </w:r>
      <w:r w:rsidRPr="00603623">
        <w:rPr>
          <w:sz w:val="22"/>
          <w:szCs w:val="22"/>
          <w:lang w:val="en-US"/>
        </w:rPr>
        <w:t xml:space="preserve"> </w:t>
      </w:r>
      <w:proofErr w:type="spellStart"/>
      <w:r w:rsidRPr="00603623">
        <w:rPr>
          <w:sz w:val="22"/>
          <w:szCs w:val="22"/>
          <w:lang w:val="en-US"/>
        </w:rPr>
        <w:t>хил</w:t>
      </w:r>
      <w:proofErr w:type="spellEnd"/>
      <w:r w:rsidRPr="00603623">
        <w:rPr>
          <w:sz w:val="22"/>
          <w:szCs w:val="22"/>
          <w:lang w:val="en-US"/>
        </w:rPr>
        <w:t xml:space="preserve">. </w:t>
      </w:r>
      <w:proofErr w:type="spellStart"/>
      <w:r w:rsidRPr="00603623">
        <w:rPr>
          <w:sz w:val="22"/>
          <w:szCs w:val="22"/>
          <w:lang w:val="en-US"/>
        </w:rPr>
        <w:t>лв</w:t>
      </w:r>
      <w:proofErr w:type="spellEnd"/>
      <w:r w:rsidRPr="00603623">
        <w:rPr>
          <w:sz w:val="22"/>
          <w:szCs w:val="22"/>
          <w:lang w:val="en-US"/>
        </w:rPr>
        <w:t>.</w:t>
      </w:r>
      <w:r>
        <w:rPr>
          <w:sz w:val="22"/>
          <w:szCs w:val="22"/>
          <w:lang w:val="en-US"/>
        </w:rPr>
        <w:t xml:space="preserve"> (</w:t>
      </w:r>
      <w:proofErr w:type="spellStart"/>
      <w:r>
        <w:rPr>
          <w:sz w:val="22"/>
          <w:szCs w:val="22"/>
          <w:lang w:val="en-US"/>
        </w:rPr>
        <w:t>към</w:t>
      </w:r>
      <w:proofErr w:type="spellEnd"/>
      <w:r>
        <w:rPr>
          <w:sz w:val="22"/>
          <w:szCs w:val="22"/>
          <w:lang w:val="en-US"/>
        </w:rPr>
        <w:t xml:space="preserve"> 31.12. 202</w:t>
      </w:r>
      <w:r w:rsidR="009070F2">
        <w:rPr>
          <w:sz w:val="22"/>
          <w:szCs w:val="22"/>
          <w:lang w:val="bg-BG"/>
        </w:rPr>
        <w:t>1</w:t>
      </w:r>
      <w:r w:rsidRPr="00D211E1">
        <w:rPr>
          <w:sz w:val="22"/>
          <w:szCs w:val="22"/>
          <w:lang w:val="en-US"/>
        </w:rPr>
        <w:t xml:space="preserve"> г.: </w:t>
      </w:r>
      <w:r w:rsidRPr="00D211E1">
        <w:rPr>
          <w:sz w:val="22"/>
          <w:szCs w:val="22"/>
          <w:lang w:val="bg-BG"/>
        </w:rPr>
        <w:t>123</w:t>
      </w:r>
      <w:r w:rsidRPr="00D211E1">
        <w:rPr>
          <w:sz w:val="22"/>
          <w:szCs w:val="22"/>
          <w:lang w:val="en-US"/>
        </w:rPr>
        <w:t xml:space="preserve"> </w:t>
      </w:r>
      <w:r>
        <w:rPr>
          <w:sz w:val="22"/>
          <w:szCs w:val="22"/>
          <w:lang w:val="bg-BG"/>
        </w:rPr>
        <w:t xml:space="preserve">хил. </w:t>
      </w:r>
      <w:proofErr w:type="spellStart"/>
      <w:r w:rsidRPr="00D211E1">
        <w:rPr>
          <w:sz w:val="22"/>
          <w:szCs w:val="22"/>
          <w:lang w:val="en-US"/>
        </w:rPr>
        <w:t>лв</w:t>
      </w:r>
      <w:proofErr w:type="spellEnd"/>
      <w:r w:rsidRPr="00D211E1">
        <w:rPr>
          <w:sz w:val="22"/>
          <w:szCs w:val="22"/>
          <w:lang w:val="en-US"/>
        </w:rPr>
        <w:t>.).</w:t>
      </w:r>
    </w:p>
    <w:p w14:paraId="70FDE115" w14:textId="56B0D066" w:rsidR="00807E80" w:rsidRDefault="00807E80" w:rsidP="00336F6B">
      <w:pPr>
        <w:pStyle w:val="Header"/>
        <w:jc w:val="both"/>
        <w:rPr>
          <w:sz w:val="22"/>
          <w:szCs w:val="22"/>
          <w:lang w:val="en-US"/>
        </w:rPr>
      </w:pPr>
    </w:p>
    <w:p w14:paraId="5837B6F0" w14:textId="6C7205E1" w:rsidR="00807E80" w:rsidRDefault="00807E80" w:rsidP="00336F6B">
      <w:pPr>
        <w:pStyle w:val="Header"/>
        <w:jc w:val="both"/>
        <w:rPr>
          <w:sz w:val="22"/>
          <w:szCs w:val="22"/>
          <w:lang w:val="en-US"/>
        </w:rPr>
      </w:pPr>
    </w:p>
    <w:p w14:paraId="6D5869C5" w14:textId="77777777" w:rsidR="00807E80" w:rsidRDefault="00807E80" w:rsidP="00336F6B">
      <w:pPr>
        <w:pStyle w:val="Header"/>
        <w:jc w:val="both"/>
        <w:rPr>
          <w:sz w:val="22"/>
          <w:szCs w:val="22"/>
          <w:lang w:val="en-US"/>
        </w:rPr>
      </w:pPr>
    </w:p>
    <w:p w14:paraId="08718E1A" w14:textId="77777777" w:rsidR="00336F6B" w:rsidRDefault="00336F6B" w:rsidP="00336F6B">
      <w:pPr>
        <w:pStyle w:val="Header"/>
        <w:rPr>
          <w:sz w:val="22"/>
          <w:szCs w:val="22"/>
          <w:lang w:val="en-US"/>
        </w:rPr>
      </w:pPr>
    </w:p>
    <w:p w14:paraId="38BDADE0" w14:textId="77777777" w:rsidR="002D093A" w:rsidRDefault="002D093A" w:rsidP="00336F6B">
      <w:pPr>
        <w:rPr>
          <w:sz w:val="22"/>
          <w:szCs w:val="22"/>
          <w:lang w:val="bg-BG"/>
        </w:rPr>
      </w:pPr>
    </w:p>
    <w:p w14:paraId="07653119" w14:textId="30B08802" w:rsidR="00336F6B" w:rsidRDefault="00336F6B" w:rsidP="00336F6B">
      <w:pPr>
        <w:rPr>
          <w:sz w:val="22"/>
          <w:szCs w:val="22"/>
          <w:lang w:val="bg-BG"/>
        </w:rPr>
      </w:pPr>
      <w:r w:rsidRPr="000B6D7B">
        <w:rPr>
          <w:sz w:val="22"/>
          <w:szCs w:val="22"/>
          <w:lang w:val="bg-BG"/>
        </w:rPr>
        <w:t>Паричните средства на Дружеството са деноминирани в следните валути:</w:t>
      </w:r>
    </w:p>
    <w:p w14:paraId="7F5E8FB0" w14:textId="77777777" w:rsidR="009070F2" w:rsidRPr="000B6D7B" w:rsidRDefault="009070F2" w:rsidP="00336F6B">
      <w:pPr>
        <w:rPr>
          <w:sz w:val="22"/>
          <w:szCs w:val="22"/>
          <w:lang w:val="ru-RU"/>
        </w:rPr>
      </w:pPr>
    </w:p>
    <w:tbl>
      <w:tblPr>
        <w:tblW w:w="10065" w:type="dxa"/>
        <w:tblInd w:w="-601" w:type="dxa"/>
        <w:tblLook w:val="01E0" w:firstRow="1" w:lastRow="1" w:firstColumn="1" w:lastColumn="1" w:noHBand="0" w:noVBand="0"/>
      </w:tblPr>
      <w:tblGrid>
        <w:gridCol w:w="709"/>
        <w:gridCol w:w="6379"/>
        <w:gridCol w:w="1559"/>
        <w:gridCol w:w="1418"/>
      </w:tblGrid>
      <w:tr w:rsidR="00336F6B" w:rsidRPr="000B6D7B" w14:paraId="087E29A6" w14:textId="77777777" w:rsidTr="00EF420C">
        <w:tc>
          <w:tcPr>
            <w:tcW w:w="709" w:type="dxa"/>
          </w:tcPr>
          <w:p w14:paraId="501941A8" w14:textId="77777777" w:rsidR="00336F6B" w:rsidRPr="000B6D7B" w:rsidRDefault="00336F6B" w:rsidP="00EF420C">
            <w:pPr>
              <w:rPr>
                <w:sz w:val="22"/>
                <w:szCs w:val="22"/>
                <w:lang w:val="bg-BG"/>
              </w:rPr>
            </w:pPr>
          </w:p>
        </w:tc>
        <w:tc>
          <w:tcPr>
            <w:tcW w:w="6379" w:type="dxa"/>
          </w:tcPr>
          <w:p w14:paraId="73F89EFF" w14:textId="77777777" w:rsidR="00336F6B" w:rsidRPr="000B6D7B" w:rsidRDefault="00336F6B" w:rsidP="00EF420C">
            <w:pPr>
              <w:rPr>
                <w:sz w:val="22"/>
                <w:szCs w:val="22"/>
                <w:lang w:val="bg-BG"/>
              </w:rPr>
            </w:pPr>
          </w:p>
        </w:tc>
        <w:tc>
          <w:tcPr>
            <w:tcW w:w="1559" w:type="dxa"/>
            <w:vAlign w:val="bottom"/>
          </w:tcPr>
          <w:p w14:paraId="23F89C17" w14:textId="77777777" w:rsidR="00336F6B" w:rsidRPr="000B6D7B" w:rsidRDefault="00336F6B" w:rsidP="00EF420C">
            <w:pPr>
              <w:jc w:val="right"/>
              <w:rPr>
                <w:b/>
                <w:bCs/>
                <w:sz w:val="22"/>
                <w:szCs w:val="22"/>
                <w:lang w:val="en-US"/>
              </w:rPr>
            </w:pPr>
            <w:r>
              <w:rPr>
                <w:b/>
                <w:sz w:val="22"/>
                <w:szCs w:val="22"/>
                <w:lang w:val="bg-BG"/>
              </w:rPr>
              <w:t>30.06.</w:t>
            </w:r>
            <w:r>
              <w:rPr>
                <w:b/>
                <w:sz w:val="22"/>
                <w:szCs w:val="22"/>
                <w:lang w:val="en-US"/>
              </w:rPr>
              <w:t>202</w:t>
            </w:r>
            <w:r>
              <w:rPr>
                <w:b/>
                <w:sz w:val="22"/>
                <w:szCs w:val="22"/>
                <w:lang w:val="bg-BG"/>
              </w:rPr>
              <w:t>1</w:t>
            </w:r>
            <w:r>
              <w:rPr>
                <w:b/>
                <w:sz w:val="22"/>
                <w:szCs w:val="22"/>
                <w:lang w:val="en-US"/>
              </w:rPr>
              <w:t xml:space="preserve"> </w:t>
            </w:r>
            <w:r>
              <w:rPr>
                <w:b/>
                <w:sz w:val="22"/>
                <w:szCs w:val="22"/>
                <w:lang w:val="bg-BG"/>
              </w:rPr>
              <w:t>г.</w:t>
            </w:r>
          </w:p>
        </w:tc>
        <w:tc>
          <w:tcPr>
            <w:tcW w:w="1418" w:type="dxa"/>
            <w:vAlign w:val="bottom"/>
          </w:tcPr>
          <w:p w14:paraId="1388F726" w14:textId="77777777" w:rsidR="00336F6B" w:rsidRPr="000B6D7B" w:rsidRDefault="00336F6B" w:rsidP="00EF420C">
            <w:pPr>
              <w:jc w:val="right"/>
              <w:rPr>
                <w:b/>
                <w:bCs/>
                <w:sz w:val="22"/>
                <w:szCs w:val="22"/>
                <w:lang w:val="en-US"/>
              </w:rPr>
            </w:pPr>
            <w:r>
              <w:rPr>
                <w:b/>
                <w:bCs/>
                <w:sz w:val="22"/>
                <w:szCs w:val="22"/>
                <w:lang w:val="bg-BG"/>
              </w:rPr>
              <w:t>31.12.2020 г.</w:t>
            </w:r>
          </w:p>
        </w:tc>
      </w:tr>
      <w:tr w:rsidR="00336F6B" w:rsidRPr="000B6D7B" w14:paraId="4943169E" w14:textId="77777777" w:rsidTr="00EF420C">
        <w:tc>
          <w:tcPr>
            <w:tcW w:w="709" w:type="dxa"/>
          </w:tcPr>
          <w:p w14:paraId="6B108BA9" w14:textId="77777777" w:rsidR="00336F6B" w:rsidRPr="000B6D7B" w:rsidRDefault="00336F6B" w:rsidP="00EF420C">
            <w:pPr>
              <w:rPr>
                <w:sz w:val="22"/>
                <w:szCs w:val="22"/>
                <w:lang w:val="bg-BG"/>
              </w:rPr>
            </w:pPr>
          </w:p>
        </w:tc>
        <w:tc>
          <w:tcPr>
            <w:tcW w:w="6379" w:type="dxa"/>
            <w:vAlign w:val="bottom"/>
          </w:tcPr>
          <w:p w14:paraId="74CAC1BC" w14:textId="77777777" w:rsidR="00336F6B" w:rsidRPr="000B6D7B" w:rsidRDefault="00336F6B" w:rsidP="00EF420C">
            <w:pPr>
              <w:ind w:left="-108"/>
              <w:rPr>
                <w:sz w:val="22"/>
                <w:szCs w:val="22"/>
                <w:lang w:val="bg-BG"/>
              </w:rPr>
            </w:pPr>
            <w:r w:rsidRPr="000B6D7B">
              <w:rPr>
                <w:sz w:val="22"/>
                <w:szCs w:val="22"/>
                <w:lang w:val="bg-BG"/>
              </w:rPr>
              <w:t>Лева</w:t>
            </w:r>
          </w:p>
        </w:tc>
        <w:tc>
          <w:tcPr>
            <w:tcW w:w="1559" w:type="dxa"/>
            <w:vAlign w:val="bottom"/>
          </w:tcPr>
          <w:p w14:paraId="21774681" w14:textId="3F53EEAD" w:rsidR="00336F6B" w:rsidRPr="00981C2D" w:rsidRDefault="00336F6B" w:rsidP="00EF420C">
            <w:pPr>
              <w:jc w:val="right"/>
              <w:rPr>
                <w:sz w:val="22"/>
                <w:szCs w:val="22"/>
                <w:lang w:val="bg-BG"/>
              </w:rPr>
            </w:pPr>
            <w:r w:rsidRPr="00981C2D">
              <w:rPr>
                <w:sz w:val="22"/>
                <w:szCs w:val="22"/>
                <w:lang w:val="en-US"/>
              </w:rPr>
              <w:t>1,</w:t>
            </w:r>
            <w:r w:rsidR="00FF1C1F">
              <w:rPr>
                <w:sz w:val="22"/>
                <w:szCs w:val="22"/>
                <w:lang w:val="en-US"/>
              </w:rPr>
              <w:t>391</w:t>
            </w:r>
          </w:p>
        </w:tc>
        <w:tc>
          <w:tcPr>
            <w:tcW w:w="1418" w:type="dxa"/>
            <w:vAlign w:val="bottom"/>
          </w:tcPr>
          <w:p w14:paraId="77D88A6B" w14:textId="77777777" w:rsidR="00336F6B" w:rsidRPr="00D211E1" w:rsidRDefault="00336F6B" w:rsidP="00EF420C">
            <w:pPr>
              <w:jc w:val="right"/>
              <w:rPr>
                <w:sz w:val="22"/>
                <w:szCs w:val="22"/>
                <w:lang w:val="bg-BG"/>
              </w:rPr>
            </w:pPr>
            <w:r>
              <w:rPr>
                <w:sz w:val="22"/>
                <w:szCs w:val="22"/>
                <w:lang w:val="en-US"/>
              </w:rPr>
              <w:t>1,731</w:t>
            </w:r>
          </w:p>
        </w:tc>
      </w:tr>
      <w:tr w:rsidR="00336F6B" w:rsidRPr="000B6D7B" w14:paraId="764B1EDF" w14:textId="77777777" w:rsidTr="00EF420C">
        <w:tc>
          <w:tcPr>
            <w:tcW w:w="709" w:type="dxa"/>
          </w:tcPr>
          <w:p w14:paraId="2DC78D08" w14:textId="77777777" w:rsidR="00336F6B" w:rsidRPr="000B6D7B" w:rsidRDefault="00336F6B" w:rsidP="00EF420C">
            <w:pPr>
              <w:rPr>
                <w:sz w:val="22"/>
                <w:szCs w:val="22"/>
                <w:lang w:val="bg-BG"/>
              </w:rPr>
            </w:pPr>
          </w:p>
        </w:tc>
        <w:tc>
          <w:tcPr>
            <w:tcW w:w="6379" w:type="dxa"/>
            <w:vAlign w:val="bottom"/>
          </w:tcPr>
          <w:p w14:paraId="5B7A3961" w14:textId="77777777" w:rsidR="00336F6B" w:rsidRPr="000B6D7B" w:rsidRDefault="00336F6B" w:rsidP="00EF420C">
            <w:pPr>
              <w:ind w:left="-108"/>
              <w:rPr>
                <w:sz w:val="22"/>
                <w:szCs w:val="22"/>
                <w:lang w:val="bg-BG"/>
              </w:rPr>
            </w:pPr>
            <w:r w:rsidRPr="000B6D7B">
              <w:rPr>
                <w:sz w:val="22"/>
                <w:szCs w:val="22"/>
                <w:lang w:val="bg-BG"/>
              </w:rPr>
              <w:t>Евро</w:t>
            </w:r>
          </w:p>
        </w:tc>
        <w:tc>
          <w:tcPr>
            <w:tcW w:w="1559" w:type="dxa"/>
            <w:vAlign w:val="bottom"/>
          </w:tcPr>
          <w:p w14:paraId="7AF83765" w14:textId="22938FF4" w:rsidR="00336F6B" w:rsidRPr="00981C2D" w:rsidRDefault="00FF1C1F" w:rsidP="00EF420C">
            <w:pPr>
              <w:jc w:val="right"/>
              <w:rPr>
                <w:sz w:val="22"/>
                <w:szCs w:val="22"/>
                <w:lang w:val="en-US"/>
              </w:rPr>
            </w:pPr>
            <w:r>
              <w:rPr>
                <w:sz w:val="22"/>
                <w:szCs w:val="22"/>
                <w:lang w:val="en-US"/>
              </w:rPr>
              <w:t>1,462</w:t>
            </w:r>
          </w:p>
        </w:tc>
        <w:tc>
          <w:tcPr>
            <w:tcW w:w="1418" w:type="dxa"/>
            <w:vAlign w:val="bottom"/>
          </w:tcPr>
          <w:p w14:paraId="1F7212E2" w14:textId="77777777" w:rsidR="00336F6B" w:rsidRPr="00D211E1" w:rsidRDefault="00336F6B" w:rsidP="00EF420C">
            <w:pPr>
              <w:jc w:val="right"/>
              <w:rPr>
                <w:sz w:val="22"/>
                <w:szCs w:val="22"/>
                <w:lang w:val="en-US"/>
              </w:rPr>
            </w:pPr>
            <w:r>
              <w:rPr>
                <w:sz w:val="22"/>
                <w:szCs w:val="22"/>
                <w:lang w:val="en-US"/>
              </w:rPr>
              <w:t>17</w:t>
            </w:r>
          </w:p>
        </w:tc>
      </w:tr>
      <w:tr w:rsidR="00336F6B" w:rsidRPr="000B6D7B" w14:paraId="53E94D4F" w14:textId="77777777" w:rsidTr="00EF420C">
        <w:tc>
          <w:tcPr>
            <w:tcW w:w="709" w:type="dxa"/>
          </w:tcPr>
          <w:p w14:paraId="3AEC48BF" w14:textId="77777777" w:rsidR="00336F6B" w:rsidRPr="000B6D7B" w:rsidRDefault="00336F6B" w:rsidP="00EF420C">
            <w:pPr>
              <w:rPr>
                <w:sz w:val="22"/>
                <w:szCs w:val="22"/>
                <w:lang w:val="bg-BG"/>
              </w:rPr>
            </w:pPr>
          </w:p>
        </w:tc>
        <w:tc>
          <w:tcPr>
            <w:tcW w:w="6379" w:type="dxa"/>
            <w:vAlign w:val="bottom"/>
          </w:tcPr>
          <w:p w14:paraId="15AFAB6B" w14:textId="77777777" w:rsidR="00336F6B" w:rsidRPr="000B6D7B" w:rsidRDefault="00336F6B" w:rsidP="00EF420C">
            <w:pPr>
              <w:ind w:left="-108"/>
              <w:rPr>
                <w:sz w:val="22"/>
                <w:szCs w:val="22"/>
                <w:lang w:val="bg-BG"/>
              </w:rPr>
            </w:pPr>
            <w:r w:rsidRPr="000B6D7B">
              <w:rPr>
                <w:sz w:val="22"/>
                <w:szCs w:val="22"/>
                <w:lang w:val="bg-BG"/>
              </w:rPr>
              <w:t>Щатски долари</w:t>
            </w:r>
          </w:p>
        </w:tc>
        <w:tc>
          <w:tcPr>
            <w:tcW w:w="1559" w:type="dxa"/>
            <w:tcBorders>
              <w:bottom w:val="single" w:sz="4" w:space="0" w:color="000000"/>
            </w:tcBorders>
            <w:vAlign w:val="bottom"/>
          </w:tcPr>
          <w:p w14:paraId="0F4FEE28" w14:textId="00E2D2E3" w:rsidR="00336F6B" w:rsidRPr="00981C2D" w:rsidRDefault="002D7445" w:rsidP="00EF420C">
            <w:pPr>
              <w:jc w:val="right"/>
              <w:rPr>
                <w:sz w:val="22"/>
                <w:szCs w:val="22"/>
                <w:lang w:val="en-US"/>
              </w:rPr>
            </w:pPr>
            <w:r>
              <w:rPr>
                <w:sz w:val="22"/>
                <w:szCs w:val="22"/>
                <w:lang w:val="en-US"/>
              </w:rPr>
              <w:t>3,188</w:t>
            </w:r>
          </w:p>
        </w:tc>
        <w:tc>
          <w:tcPr>
            <w:tcW w:w="1418" w:type="dxa"/>
            <w:tcBorders>
              <w:bottom w:val="single" w:sz="4" w:space="0" w:color="000000"/>
            </w:tcBorders>
            <w:vAlign w:val="bottom"/>
          </w:tcPr>
          <w:p w14:paraId="0870368C" w14:textId="77777777" w:rsidR="00336F6B" w:rsidRPr="00D211E1" w:rsidRDefault="00336F6B" w:rsidP="00EF420C">
            <w:pPr>
              <w:jc w:val="right"/>
              <w:rPr>
                <w:sz w:val="22"/>
                <w:szCs w:val="22"/>
                <w:lang w:val="en-US"/>
              </w:rPr>
            </w:pPr>
            <w:r>
              <w:rPr>
                <w:sz w:val="22"/>
                <w:szCs w:val="22"/>
                <w:lang w:val="en-US"/>
              </w:rPr>
              <w:t>15</w:t>
            </w:r>
          </w:p>
        </w:tc>
      </w:tr>
      <w:tr w:rsidR="00336F6B" w:rsidRPr="000B6D7B" w14:paraId="460C2E68" w14:textId="77777777" w:rsidTr="00EF420C">
        <w:tc>
          <w:tcPr>
            <w:tcW w:w="709" w:type="dxa"/>
          </w:tcPr>
          <w:p w14:paraId="3847AF3C" w14:textId="77777777" w:rsidR="00336F6B" w:rsidRPr="000B6D7B" w:rsidRDefault="00336F6B" w:rsidP="00EF420C">
            <w:pPr>
              <w:rPr>
                <w:sz w:val="22"/>
                <w:szCs w:val="22"/>
                <w:lang w:val="bg-BG"/>
              </w:rPr>
            </w:pPr>
          </w:p>
        </w:tc>
        <w:tc>
          <w:tcPr>
            <w:tcW w:w="6379" w:type="dxa"/>
            <w:vAlign w:val="bottom"/>
          </w:tcPr>
          <w:p w14:paraId="311A5AFA" w14:textId="77777777" w:rsidR="00336F6B" w:rsidRPr="000B6D7B" w:rsidRDefault="00336F6B" w:rsidP="00EF420C">
            <w:pPr>
              <w:ind w:left="-108"/>
              <w:rPr>
                <w:sz w:val="22"/>
                <w:szCs w:val="22"/>
                <w:lang w:val="bg-BG"/>
              </w:rPr>
            </w:pPr>
            <w:r w:rsidRPr="000B6D7B">
              <w:rPr>
                <w:sz w:val="22"/>
                <w:szCs w:val="22"/>
                <w:lang w:val="bg-BG"/>
              </w:rPr>
              <w:t>Общо</w:t>
            </w:r>
          </w:p>
        </w:tc>
        <w:tc>
          <w:tcPr>
            <w:tcW w:w="1559" w:type="dxa"/>
            <w:tcBorders>
              <w:top w:val="single" w:sz="4" w:space="0" w:color="000000"/>
              <w:bottom w:val="single" w:sz="4" w:space="0" w:color="auto"/>
            </w:tcBorders>
          </w:tcPr>
          <w:p w14:paraId="5B20FBEA" w14:textId="6C3C88E4" w:rsidR="00336F6B" w:rsidRPr="00981C2D" w:rsidRDefault="00FF1C1F"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6</w:t>
            </w:r>
            <w:r w:rsidR="00336F6B" w:rsidRPr="00981C2D">
              <w:rPr>
                <w:b/>
                <w:sz w:val="22"/>
                <w:szCs w:val="22"/>
                <w:lang w:val="en-US"/>
              </w:rPr>
              <w:t>,</w:t>
            </w:r>
            <w:r>
              <w:rPr>
                <w:b/>
                <w:sz w:val="22"/>
                <w:szCs w:val="22"/>
                <w:lang w:val="en-US"/>
              </w:rPr>
              <w:t>041</w:t>
            </w:r>
          </w:p>
        </w:tc>
        <w:tc>
          <w:tcPr>
            <w:tcW w:w="1418" w:type="dxa"/>
            <w:tcBorders>
              <w:top w:val="single" w:sz="4" w:space="0" w:color="000000"/>
              <w:bottom w:val="single" w:sz="4" w:space="0" w:color="auto"/>
            </w:tcBorders>
          </w:tcPr>
          <w:p w14:paraId="1B6D2AB5"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1,763</w:t>
            </w:r>
          </w:p>
        </w:tc>
      </w:tr>
    </w:tbl>
    <w:p w14:paraId="5C5D1EA7" w14:textId="77777777" w:rsidR="00336F6B" w:rsidRDefault="00336F6B" w:rsidP="00336F6B">
      <w:pPr>
        <w:pStyle w:val="Header"/>
        <w:rPr>
          <w:sz w:val="22"/>
          <w:szCs w:val="22"/>
          <w:lang w:val="en-US"/>
        </w:rPr>
      </w:pPr>
    </w:p>
    <w:p w14:paraId="7B6DC275" w14:textId="77777777" w:rsidR="00336F6B" w:rsidRDefault="00336F6B" w:rsidP="00336F6B">
      <w:pPr>
        <w:spacing w:before="120" w:after="120"/>
        <w:jc w:val="both"/>
        <w:rPr>
          <w:sz w:val="22"/>
          <w:szCs w:val="22"/>
          <w:lang w:val="bg-BG"/>
        </w:rPr>
      </w:pPr>
      <w:r w:rsidRPr="0067673D">
        <w:rPr>
          <w:sz w:val="22"/>
          <w:szCs w:val="22"/>
          <w:lang w:val="bg-BG"/>
        </w:rPr>
        <w:t xml:space="preserve">Дружеството е извършило оценка на очакваните кредитни загуби върху парични средства и парични еквиваленти. Оценената стойност е в размер под 0.1% от брутната стойност на паричните средства, депозирани във финансови институции, поради което е определена като несъществена и не е начислена в индивидуалния финансов отчет на Дружеството. </w:t>
      </w:r>
    </w:p>
    <w:p w14:paraId="3CCA01E2" w14:textId="77777777" w:rsidR="00336F6B" w:rsidRPr="0067673D" w:rsidRDefault="00336F6B" w:rsidP="00336F6B">
      <w:pPr>
        <w:spacing w:before="120" w:after="120"/>
        <w:jc w:val="both"/>
        <w:rPr>
          <w:sz w:val="22"/>
          <w:szCs w:val="22"/>
          <w:lang w:val="bg-BG"/>
        </w:rPr>
      </w:pPr>
    </w:p>
    <w:tbl>
      <w:tblPr>
        <w:tblW w:w="10065" w:type="dxa"/>
        <w:tblInd w:w="-601" w:type="dxa"/>
        <w:tblLayout w:type="fixed"/>
        <w:tblLook w:val="0000" w:firstRow="0" w:lastRow="0" w:firstColumn="0" w:lastColumn="0" w:noHBand="0" w:noVBand="0"/>
      </w:tblPr>
      <w:tblGrid>
        <w:gridCol w:w="709"/>
        <w:gridCol w:w="3837"/>
        <w:gridCol w:w="274"/>
        <w:gridCol w:w="992"/>
        <w:gridCol w:w="2127"/>
        <w:gridCol w:w="2126"/>
      </w:tblGrid>
      <w:tr w:rsidR="00336F6B" w:rsidRPr="00D211E1" w14:paraId="6B243EE7" w14:textId="77777777" w:rsidTr="00EF420C">
        <w:tc>
          <w:tcPr>
            <w:tcW w:w="709" w:type="dxa"/>
          </w:tcPr>
          <w:p w14:paraId="2CB70CDA" w14:textId="77777777" w:rsidR="00336F6B" w:rsidRPr="00D211E1" w:rsidRDefault="00336F6B" w:rsidP="00EF420C">
            <w:pPr>
              <w:keepNext/>
              <w:tabs>
                <w:tab w:val="left" w:pos="1134"/>
                <w:tab w:val="left" w:pos="1276"/>
                <w:tab w:val="center" w:pos="3402"/>
                <w:tab w:val="center" w:pos="4536"/>
                <w:tab w:val="center" w:pos="5670"/>
                <w:tab w:val="center" w:pos="6804"/>
                <w:tab w:val="right" w:pos="7655"/>
              </w:tabs>
              <w:rPr>
                <w:b/>
                <w:sz w:val="22"/>
                <w:szCs w:val="22"/>
                <w:lang w:val="de-DE"/>
              </w:rPr>
            </w:pPr>
            <w:r w:rsidRPr="00D211E1">
              <w:rPr>
                <w:b/>
                <w:sz w:val="22"/>
                <w:szCs w:val="22"/>
                <w:lang w:val="bg-BG"/>
              </w:rPr>
              <w:t>1</w:t>
            </w:r>
            <w:r w:rsidRPr="00D211E1">
              <w:rPr>
                <w:b/>
                <w:sz w:val="22"/>
                <w:szCs w:val="22"/>
                <w:lang w:val="de-DE"/>
              </w:rPr>
              <w:t>2</w:t>
            </w:r>
          </w:p>
        </w:tc>
        <w:tc>
          <w:tcPr>
            <w:tcW w:w="9356" w:type="dxa"/>
            <w:gridSpan w:val="5"/>
          </w:tcPr>
          <w:p w14:paraId="0574C132" w14:textId="77777777" w:rsidR="00336F6B" w:rsidRPr="00D211E1" w:rsidRDefault="00336F6B" w:rsidP="00EF420C">
            <w:pPr>
              <w:pStyle w:val="Heading3"/>
              <w:tabs>
                <w:tab w:val="left" w:pos="1134"/>
                <w:tab w:val="left" w:pos="1276"/>
                <w:tab w:val="center" w:pos="3402"/>
                <w:tab w:val="center" w:pos="4536"/>
                <w:tab w:val="center" w:pos="5670"/>
                <w:tab w:val="center" w:pos="6804"/>
                <w:tab w:val="right" w:pos="7655"/>
              </w:tabs>
              <w:spacing w:before="0" w:after="0" w:line="240" w:lineRule="auto"/>
              <w:ind w:left="-108"/>
              <w:rPr>
                <w:rFonts w:ascii="Times New Roman" w:hAnsi="Times New Roman"/>
                <w:b/>
                <w:sz w:val="22"/>
                <w:szCs w:val="22"/>
                <w:lang w:val="bg-BG"/>
              </w:rPr>
            </w:pPr>
            <w:r>
              <w:rPr>
                <w:rFonts w:ascii="Times New Roman" w:hAnsi="Times New Roman"/>
                <w:b/>
                <w:sz w:val="22"/>
                <w:szCs w:val="22"/>
                <w:lang w:val="bg-BG"/>
              </w:rPr>
              <w:t>Акционерен</w:t>
            </w:r>
            <w:r w:rsidRPr="00D211E1">
              <w:rPr>
                <w:rFonts w:ascii="Times New Roman" w:hAnsi="Times New Roman"/>
                <w:b/>
                <w:sz w:val="22"/>
                <w:szCs w:val="22"/>
                <w:lang w:val="bg-BG"/>
              </w:rPr>
              <w:t xml:space="preserve"> капитал </w:t>
            </w:r>
          </w:p>
        </w:tc>
      </w:tr>
      <w:tr w:rsidR="00336F6B" w:rsidRPr="00D211E1" w14:paraId="5B536315" w14:textId="77777777" w:rsidTr="00EF420C">
        <w:tc>
          <w:tcPr>
            <w:tcW w:w="709" w:type="dxa"/>
          </w:tcPr>
          <w:p w14:paraId="688E1668"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3837" w:type="dxa"/>
          </w:tcPr>
          <w:p w14:paraId="2DFE829A"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274" w:type="dxa"/>
          </w:tcPr>
          <w:p w14:paraId="17E51A3A" w14:textId="77777777" w:rsidR="00336F6B" w:rsidRPr="00D211E1" w:rsidRDefault="00336F6B" w:rsidP="00EF420C">
            <w:pPr>
              <w:ind w:left="-108"/>
              <w:jc w:val="right"/>
              <w:rPr>
                <w:b/>
                <w:sz w:val="22"/>
                <w:szCs w:val="22"/>
                <w:lang w:val="bg-BG"/>
              </w:rPr>
            </w:pPr>
          </w:p>
        </w:tc>
        <w:tc>
          <w:tcPr>
            <w:tcW w:w="992" w:type="dxa"/>
          </w:tcPr>
          <w:p w14:paraId="4B2BD319" w14:textId="77777777" w:rsidR="00336F6B" w:rsidRPr="00D211E1" w:rsidRDefault="00336F6B" w:rsidP="00EF420C">
            <w:pPr>
              <w:ind w:left="-108"/>
              <w:jc w:val="right"/>
              <w:rPr>
                <w:b/>
                <w:sz w:val="22"/>
                <w:szCs w:val="22"/>
                <w:lang w:val="bg-BG"/>
              </w:rPr>
            </w:pPr>
          </w:p>
        </w:tc>
        <w:tc>
          <w:tcPr>
            <w:tcW w:w="2127" w:type="dxa"/>
          </w:tcPr>
          <w:p w14:paraId="6B4E507A" w14:textId="77777777" w:rsidR="00336F6B" w:rsidRPr="00D211E1" w:rsidRDefault="00336F6B" w:rsidP="00EF420C">
            <w:pPr>
              <w:ind w:left="-108"/>
              <w:jc w:val="right"/>
              <w:rPr>
                <w:b/>
                <w:sz w:val="22"/>
                <w:szCs w:val="22"/>
                <w:lang w:val="bg-BG"/>
              </w:rPr>
            </w:pPr>
            <w:r w:rsidRPr="00D211E1">
              <w:rPr>
                <w:b/>
                <w:sz w:val="22"/>
                <w:szCs w:val="22"/>
                <w:lang w:val="bg-BG"/>
              </w:rPr>
              <w:t>Брой акции (хил.)</w:t>
            </w:r>
          </w:p>
        </w:tc>
        <w:tc>
          <w:tcPr>
            <w:tcW w:w="2126" w:type="dxa"/>
          </w:tcPr>
          <w:p w14:paraId="367255D3"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firstLine="288"/>
              <w:jc w:val="right"/>
              <w:rPr>
                <w:b/>
                <w:sz w:val="22"/>
                <w:szCs w:val="22"/>
                <w:lang w:val="bg-BG"/>
              </w:rPr>
            </w:pPr>
            <w:r w:rsidRPr="00D211E1">
              <w:rPr>
                <w:b/>
                <w:sz w:val="22"/>
                <w:szCs w:val="22"/>
                <w:lang w:val="bg-BG"/>
              </w:rPr>
              <w:t>Стойност (хил.)</w:t>
            </w:r>
          </w:p>
        </w:tc>
      </w:tr>
      <w:tr w:rsidR="00336F6B" w:rsidRPr="00D211E1" w14:paraId="053ADCE7" w14:textId="77777777" w:rsidTr="00EF420C">
        <w:tc>
          <w:tcPr>
            <w:tcW w:w="709" w:type="dxa"/>
          </w:tcPr>
          <w:p w14:paraId="290CF7E5"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3837" w:type="dxa"/>
          </w:tcPr>
          <w:p w14:paraId="718EC8CE" w14:textId="63667710" w:rsidR="00336F6B" w:rsidRPr="00D211E1" w:rsidRDefault="00336F6B" w:rsidP="00EF420C">
            <w:pPr>
              <w:pStyle w:val="Header"/>
              <w:tabs>
                <w:tab w:val="clear" w:pos="4320"/>
                <w:tab w:val="clear" w:pos="8640"/>
                <w:tab w:val="left" w:pos="2411"/>
              </w:tabs>
              <w:ind w:left="-108"/>
              <w:rPr>
                <w:sz w:val="22"/>
                <w:szCs w:val="22"/>
                <w:lang w:val="bg-BG"/>
              </w:rPr>
            </w:pPr>
            <w:r w:rsidRPr="00D211E1">
              <w:rPr>
                <w:sz w:val="22"/>
                <w:szCs w:val="22"/>
                <w:lang w:val="bg-BG"/>
              </w:rPr>
              <w:t>31 декември 20</w:t>
            </w:r>
            <w:r>
              <w:rPr>
                <w:sz w:val="22"/>
                <w:szCs w:val="22"/>
                <w:lang w:val="bg-BG"/>
              </w:rPr>
              <w:t>2</w:t>
            </w:r>
            <w:r w:rsidR="00DA6108">
              <w:rPr>
                <w:sz w:val="22"/>
                <w:szCs w:val="22"/>
                <w:lang w:val="bg-BG"/>
              </w:rPr>
              <w:t>1</w:t>
            </w:r>
            <w:r>
              <w:rPr>
                <w:sz w:val="22"/>
                <w:szCs w:val="22"/>
                <w:lang w:val="bg-BG"/>
              </w:rPr>
              <w:t xml:space="preserve"> </w:t>
            </w:r>
            <w:r w:rsidRPr="00D211E1">
              <w:rPr>
                <w:sz w:val="22"/>
                <w:szCs w:val="22"/>
                <w:lang w:val="bg-BG"/>
              </w:rPr>
              <w:t>г.</w:t>
            </w:r>
            <w:r w:rsidRPr="00D211E1">
              <w:rPr>
                <w:sz w:val="22"/>
                <w:szCs w:val="22"/>
                <w:lang w:val="bg-BG"/>
              </w:rPr>
              <w:tab/>
            </w:r>
          </w:p>
        </w:tc>
        <w:tc>
          <w:tcPr>
            <w:tcW w:w="274" w:type="dxa"/>
          </w:tcPr>
          <w:p w14:paraId="0DBA8505"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992" w:type="dxa"/>
          </w:tcPr>
          <w:p w14:paraId="478DBFCC"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2127" w:type="dxa"/>
            <w:vAlign w:val="bottom"/>
          </w:tcPr>
          <w:p w14:paraId="2403CAAE"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D211E1">
              <w:rPr>
                <w:b/>
                <w:sz w:val="22"/>
                <w:szCs w:val="22"/>
                <w:lang w:val="en-US"/>
              </w:rPr>
              <w:t>5,417</w:t>
            </w:r>
          </w:p>
        </w:tc>
        <w:tc>
          <w:tcPr>
            <w:tcW w:w="2126" w:type="dxa"/>
            <w:vAlign w:val="bottom"/>
          </w:tcPr>
          <w:p w14:paraId="40833952"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firstLine="288"/>
              <w:jc w:val="right"/>
              <w:rPr>
                <w:b/>
                <w:sz w:val="22"/>
                <w:szCs w:val="22"/>
                <w:lang w:val="en-US"/>
              </w:rPr>
            </w:pPr>
            <w:r w:rsidRPr="00D211E1">
              <w:rPr>
                <w:b/>
                <w:sz w:val="22"/>
                <w:szCs w:val="22"/>
                <w:lang w:val="en-US"/>
              </w:rPr>
              <w:t>5,417</w:t>
            </w:r>
          </w:p>
        </w:tc>
      </w:tr>
      <w:tr w:rsidR="00336F6B" w:rsidRPr="00D211E1" w14:paraId="409B223B" w14:textId="77777777" w:rsidTr="00EF420C">
        <w:tc>
          <w:tcPr>
            <w:tcW w:w="709" w:type="dxa"/>
          </w:tcPr>
          <w:p w14:paraId="3E3942CA"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3837" w:type="dxa"/>
          </w:tcPr>
          <w:p w14:paraId="35C4140D" w14:textId="2D834867" w:rsidR="00336F6B" w:rsidRPr="00D211E1" w:rsidRDefault="00336F6B" w:rsidP="00EF420C">
            <w:pPr>
              <w:tabs>
                <w:tab w:val="left" w:pos="567"/>
                <w:tab w:val="left" w:pos="1276"/>
                <w:tab w:val="center" w:pos="3402"/>
                <w:tab w:val="center" w:pos="4536"/>
                <w:tab w:val="center" w:pos="5670"/>
                <w:tab w:val="center" w:pos="6804"/>
                <w:tab w:val="right" w:pos="7655"/>
              </w:tabs>
              <w:ind w:left="-108"/>
              <w:rPr>
                <w:sz w:val="22"/>
                <w:szCs w:val="22"/>
                <w:lang w:val="bg-BG"/>
              </w:rPr>
            </w:pPr>
            <w:r>
              <w:rPr>
                <w:sz w:val="22"/>
                <w:szCs w:val="22"/>
                <w:lang w:val="bg-BG"/>
              </w:rPr>
              <w:t>30 юни</w:t>
            </w:r>
            <w:r w:rsidRPr="00D211E1">
              <w:rPr>
                <w:sz w:val="22"/>
                <w:szCs w:val="22"/>
                <w:lang w:val="bg-BG"/>
              </w:rPr>
              <w:t xml:space="preserve"> 20</w:t>
            </w:r>
            <w:r>
              <w:rPr>
                <w:sz w:val="22"/>
                <w:szCs w:val="22"/>
                <w:lang w:val="bg-BG"/>
              </w:rPr>
              <w:t>2</w:t>
            </w:r>
            <w:r w:rsidR="00DA6108">
              <w:rPr>
                <w:sz w:val="22"/>
                <w:szCs w:val="22"/>
                <w:lang w:val="bg-BG"/>
              </w:rPr>
              <w:t>2</w:t>
            </w:r>
            <w:r w:rsidRPr="00D211E1">
              <w:rPr>
                <w:sz w:val="22"/>
                <w:szCs w:val="22"/>
                <w:lang w:val="bg-BG"/>
              </w:rPr>
              <w:t xml:space="preserve"> г.</w:t>
            </w:r>
          </w:p>
        </w:tc>
        <w:tc>
          <w:tcPr>
            <w:tcW w:w="274" w:type="dxa"/>
            <w:vAlign w:val="bottom"/>
          </w:tcPr>
          <w:p w14:paraId="3E421A4E"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992" w:type="dxa"/>
          </w:tcPr>
          <w:p w14:paraId="08F7E52D"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p>
        </w:tc>
        <w:tc>
          <w:tcPr>
            <w:tcW w:w="2127" w:type="dxa"/>
            <w:vAlign w:val="bottom"/>
          </w:tcPr>
          <w:p w14:paraId="291FA3B9" w14:textId="77777777" w:rsidR="00336F6B" w:rsidRPr="007944CE"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7944CE">
              <w:rPr>
                <w:b/>
                <w:sz w:val="22"/>
                <w:szCs w:val="22"/>
                <w:lang w:val="bg-BG"/>
              </w:rPr>
              <w:t>5,417</w:t>
            </w:r>
          </w:p>
        </w:tc>
        <w:tc>
          <w:tcPr>
            <w:tcW w:w="2126" w:type="dxa"/>
            <w:vAlign w:val="bottom"/>
          </w:tcPr>
          <w:p w14:paraId="3DD8C8C6" w14:textId="77777777" w:rsidR="00336F6B" w:rsidRPr="007944CE" w:rsidRDefault="00336F6B" w:rsidP="00EF420C">
            <w:pPr>
              <w:tabs>
                <w:tab w:val="left" w:pos="1134"/>
                <w:tab w:val="left" w:pos="1276"/>
                <w:tab w:val="center" w:pos="3402"/>
                <w:tab w:val="center" w:pos="4536"/>
                <w:tab w:val="center" w:pos="5670"/>
                <w:tab w:val="center" w:pos="6804"/>
                <w:tab w:val="right" w:pos="7655"/>
              </w:tabs>
              <w:ind w:left="-108" w:firstLine="288"/>
              <w:jc w:val="right"/>
              <w:rPr>
                <w:b/>
                <w:sz w:val="22"/>
                <w:szCs w:val="22"/>
                <w:lang w:val="bg-BG"/>
              </w:rPr>
            </w:pPr>
            <w:r w:rsidRPr="007944CE">
              <w:rPr>
                <w:b/>
                <w:sz w:val="22"/>
                <w:szCs w:val="22"/>
                <w:lang w:val="bg-BG"/>
              </w:rPr>
              <w:t>5,417</w:t>
            </w:r>
          </w:p>
        </w:tc>
      </w:tr>
      <w:tr w:rsidR="00336F6B" w:rsidRPr="00D211E1" w14:paraId="4E6DC939" w14:textId="77777777" w:rsidTr="00EF420C">
        <w:tc>
          <w:tcPr>
            <w:tcW w:w="709" w:type="dxa"/>
          </w:tcPr>
          <w:p w14:paraId="1A7D0428"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356" w:type="dxa"/>
            <w:gridSpan w:val="5"/>
          </w:tcPr>
          <w:p w14:paraId="49153A63"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r>
      <w:tr w:rsidR="00336F6B" w:rsidRPr="00D211E1" w14:paraId="13CF84B2" w14:textId="77777777" w:rsidTr="00EF420C">
        <w:tc>
          <w:tcPr>
            <w:tcW w:w="709" w:type="dxa"/>
          </w:tcPr>
          <w:p w14:paraId="64CD60B4" w14:textId="77777777" w:rsidR="00336F6B" w:rsidRPr="007B7D10"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356" w:type="dxa"/>
            <w:gridSpan w:val="5"/>
            <w:shd w:val="clear" w:color="auto" w:fill="auto"/>
          </w:tcPr>
          <w:p w14:paraId="441D0AE3" w14:textId="77777777" w:rsidR="00336F6B" w:rsidRDefault="00336F6B" w:rsidP="00DA6108">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713987">
              <w:rPr>
                <w:sz w:val="22"/>
                <w:szCs w:val="22"/>
                <w:lang w:val="bg-BG"/>
              </w:rPr>
              <w:t xml:space="preserve">Общият брой на записаните обикновени акции е 5,417 хиляди с номинална стойност на една акция от 1 лев, който е напълно внесен. </w:t>
            </w:r>
          </w:p>
          <w:p w14:paraId="5F1E748F" w14:textId="77777777" w:rsidR="002D093A" w:rsidRDefault="002D093A" w:rsidP="002D093A">
            <w:pPr>
              <w:jc w:val="both"/>
              <w:rPr>
                <w:b/>
                <w:sz w:val="22"/>
                <w:szCs w:val="22"/>
                <w:lang w:val="bg-BG"/>
              </w:rPr>
            </w:pPr>
          </w:p>
          <w:p w14:paraId="6A9E34EF" w14:textId="073D8B87" w:rsidR="002D093A" w:rsidRPr="00D211E1" w:rsidRDefault="002D093A" w:rsidP="002D093A">
            <w:pPr>
              <w:jc w:val="both"/>
              <w:rPr>
                <w:b/>
                <w:sz w:val="22"/>
                <w:szCs w:val="22"/>
                <w:lang w:val="bg-BG"/>
              </w:rPr>
            </w:pPr>
            <w:r w:rsidRPr="00D211E1">
              <w:rPr>
                <w:b/>
                <w:sz w:val="22"/>
                <w:szCs w:val="22"/>
                <w:lang w:val="bg-BG"/>
              </w:rPr>
              <w:t xml:space="preserve">Структура на </w:t>
            </w:r>
            <w:r>
              <w:rPr>
                <w:b/>
                <w:sz w:val="22"/>
                <w:szCs w:val="22"/>
                <w:lang w:val="bg-BG"/>
              </w:rPr>
              <w:t>акционерния</w:t>
            </w:r>
            <w:r w:rsidRPr="00D211E1">
              <w:rPr>
                <w:b/>
                <w:sz w:val="22"/>
                <w:szCs w:val="22"/>
                <w:lang w:val="bg-BG"/>
              </w:rPr>
              <w:t xml:space="preserve"> капитал към 31.12.20</w:t>
            </w:r>
            <w:r>
              <w:rPr>
                <w:b/>
                <w:sz w:val="22"/>
                <w:szCs w:val="22"/>
                <w:lang w:val="bg-BG"/>
              </w:rPr>
              <w:t>2</w:t>
            </w:r>
            <w:r>
              <w:rPr>
                <w:b/>
                <w:sz w:val="22"/>
                <w:szCs w:val="22"/>
                <w:lang w:val="en-US"/>
              </w:rPr>
              <w:t>1</w:t>
            </w:r>
            <w:r w:rsidRPr="00D211E1">
              <w:rPr>
                <w:b/>
                <w:sz w:val="22"/>
                <w:szCs w:val="22"/>
                <w:lang w:val="bg-BG"/>
              </w:rPr>
              <w:t xml:space="preserve"> г. </w:t>
            </w:r>
          </w:p>
          <w:p w14:paraId="52619ED9" w14:textId="77777777" w:rsidR="002D093A" w:rsidRPr="00D211E1" w:rsidRDefault="002D093A" w:rsidP="002D093A">
            <w:pPr>
              <w:jc w:val="both"/>
              <w:rPr>
                <w:b/>
                <w:sz w:val="22"/>
                <w:szCs w:val="22"/>
                <w:lang w:val="bg-BG"/>
              </w:rPr>
            </w:pPr>
          </w:p>
          <w:tbl>
            <w:tblPr>
              <w:tblW w:w="9214" w:type="dxa"/>
              <w:tblInd w:w="108" w:type="dxa"/>
              <w:tblLayout w:type="fixed"/>
              <w:tblLook w:val="0000" w:firstRow="0" w:lastRow="0" w:firstColumn="0" w:lastColumn="0" w:noHBand="0" w:noVBand="0"/>
            </w:tblPr>
            <w:tblGrid>
              <w:gridCol w:w="4395"/>
              <w:gridCol w:w="1417"/>
              <w:gridCol w:w="1559"/>
              <w:gridCol w:w="1843"/>
            </w:tblGrid>
            <w:tr w:rsidR="002D093A" w:rsidRPr="00D211E1" w14:paraId="6B1845D8" w14:textId="77777777" w:rsidTr="002A1B49">
              <w:tc>
                <w:tcPr>
                  <w:tcW w:w="4395" w:type="dxa"/>
                </w:tcPr>
                <w:p w14:paraId="0617C580" w14:textId="77777777" w:rsidR="002D093A" w:rsidRPr="00D211E1" w:rsidRDefault="002D093A" w:rsidP="002D093A">
                  <w:pPr>
                    <w:ind w:hanging="108"/>
                    <w:jc w:val="both"/>
                    <w:rPr>
                      <w:b/>
                      <w:sz w:val="22"/>
                      <w:szCs w:val="22"/>
                      <w:lang w:val="bg-BG"/>
                    </w:rPr>
                  </w:pPr>
                  <w:r w:rsidRPr="00D211E1">
                    <w:rPr>
                      <w:b/>
                      <w:sz w:val="22"/>
                      <w:szCs w:val="22"/>
                      <w:lang w:val="bg-BG"/>
                    </w:rPr>
                    <w:t>Акционери</w:t>
                  </w:r>
                </w:p>
              </w:tc>
              <w:tc>
                <w:tcPr>
                  <w:tcW w:w="1417" w:type="dxa"/>
                  <w:vAlign w:val="bottom"/>
                </w:tcPr>
                <w:p w14:paraId="59006ABC" w14:textId="77777777" w:rsidR="002D093A" w:rsidRPr="00D211E1" w:rsidRDefault="002D093A" w:rsidP="002D093A">
                  <w:pPr>
                    <w:ind w:hanging="108"/>
                    <w:jc w:val="right"/>
                    <w:rPr>
                      <w:b/>
                      <w:sz w:val="22"/>
                      <w:szCs w:val="22"/>
                      <w:lang w:val="bg-BG"/>
                    </w:rPr>
                  </w:pPr>
                  <w:r w:rsidRPr="00D211E1">
                    <w:rPr>
                      <w:b/>
                      <w:sz w:val="22"/>
                      <w:szCs w:val="22"/>
                      <w:lang w:val="bg-BG"/>
                    </w:rPr>
                    <w:t>Дялово участие</w:t>
                  </w:r>
                </w:p>
              </w:tc>
              <w:tc>
                <w:tcPr>
                  <w:tcW w:w="1559" w:type="dxa"/>
                  <w:vAlign w:val="bottom"/>
                </w:tcPr>
                <w:p w14:paraId="000B80B9" w14:textId="77777777" w:rsidR="002D093A" w:rsidRPr="00D211E1" w:rsidRDefault="002D093A" w:rsidP="002D093A">
                  <w:pPr>
                    <w:ind w:hanging="108"/>
                    <w:jc w:val="right"/>
                    <w:rPr>
                      <w:b/>
                      <w:sz w:val="22"/>
                      <w:szCs w:val="22"/>
                      <w:lang w:val="bg-BG"/>
                    </w:rPr>
                  </w:pPr>
                  <w:r w:rsidRPr="00D211E1">
                    <w:rPr>
                      <w:b/>
                      <w:sz w:val="22"/>
                      <w:szCs w:val="22"/>
                      <w:lang w:val="bg-BG"/>
                    </w:rPr>
                    <w:t xml:space="preserve">Брой </w:t>
                  </w:r>
                </w:p>
                <w:p w14:paraId="5455E530" w14:textId="77777777" w:rsidR="002D093A" w:rsidRPr="00D211E1" w:rsidRDefault="002D093A" w:rsidP="002D093A">
                  <w:pPr>
                    <w:ind w:hanging="108"/>
                    <w:jc w:val="right"/>
                    <w:rPr>
                      <w:b/>
                      <w:sz w:val="22"/>
                      <w:szCs w:val="22"/>
                      <w:lang w:val="bg-BG"/>
                    </w:rPr>
                  </w:pPr>
                  <w:r w:rsidRPr="00D211E1">
                    <w:rPr>
                      <w:b/>
                      <w:sz w:val="22"/>
                      <w:szCs w:val="22"/>
                      <w:lang w:val="bg-BG"/>
                    </w:rPr>
                    <w:t>Акции</w:t>
                  </w:r>
                </w:p>
              </w:tc>
              <w:tc>
                <w:tcPr>
                  <w:tcW w:w="1843" w:type="dxa"/>
                  <w:vAlign w:val="bottom"/>
                </w:tcPr>
                <w:p w14:paraId="7E46542D" w14:textId="77777777" w:rsidR="002D093A" w:rsidRPr="00D211E1" w:rsidRDefault="002D093A" w:rsidP="002D093A">
                  <w:pPr>
                    <w:ind w:hanging="108"/>
                    <w:jc w:val="right"/>
                    <w:rPr>
                      <w:b/>
                      <w:sz w:val="22"/>
                      <w:szCs w:val="22"/>
                      <w:lang w:val="bg-BG"/>
                    </w:rPr>
                  </w:pPr>
                  <w:r w:rsidRPr="00D211E1">
                    <w:rPr>
                      <w:b/>
                      <w:sz w:val="22"/>
                      <w:szCs w:val="22"/>
                      <w:lang w:val="bg-BG"/>
                    </w:rPr>
                    <w:t>Номинална стойност в лв.</w:t>
                  </w:r>
                </w:p>
              </w:tc>
            </w:tr>
            <w:tr w:rsidR="002D093A" w:rsidRPr="00D211E1" w14:paraId="5807C4FE" w14:textId="77777777" w:rsidTr="002A1B49">
              <w:tc>
                <w:tcPr>
                  <w:tcW w:w="4395" w:type="dxa"/>
                </w:tcPr>
                <w:p w14:paraId="1D3C6748" w14:textId="77777777" w:rsidR="002D093A" w:rsidRPr="00D211E1" w:rsidRDefault="002D093A" w:rsidP="002D093A">
                  <w:pPr>
                    <w:ind w:hanging="108"/>
                    <w:jc w:val="both"/>
                    <w:rPr>
                      <w:sz w:val="22"/>
                      <w:szCs w:val="22"/>
                    </w:rPr>
                  </w:pPr>
                  <w:proofErr w:type="spellStart"/>
                  <w:r w:rsidRPr="00D211E1">
                    <w:rPr>
                      <w:sz w:val="22"/>
                      <w:szCs w:val="22"/>
                    </w:rPr>
                    <w:t>Синергон</w:t>
                  </w:r>
                  <w:proofErr w:type="spellEnd"/>
                  <w:r w:rsidRPr="00D211E1">
                    <w:rPr>
                      <w:sz w:val="22"/>
                      <w:szCs w:val="22"/>
                    </w:rPr>
                    <w:t xml:space="preserve"> </w:t>
                  </w:r>
                  <w:proofErr w:type="spellStart"/>
                  <w:r w:rsidRPr="00D211E1">
                    <w:rPr>
                      <w:sz w:val="22"/>
                      <w:szCs w:val="22"/>
                    </w:rPr>
                    <w:t>Холдинг</w:t>
                  </w:r>
                  <w:proofErr w:type="spellEnd"/>
                  <w:r w:rsidRPr="00D211E1">
                    <w:rPr>
                      <w:sz w:val="22"/>
                      <w:szCs w:val="22"/>
                    </w:rPr>
                    <w:t xml:space="preserve"> АД</w:t>
                  </w:r>
                </w:p>
              </w:tc>
              <w:tc>
                <w:tcPr>
                  <w:tcW w:w="1417" w:type="dxa"/>
                </w:tcPr>
                <w:p w14:paraId="3152F9B8" w14:textId="77777777" w:rsidR="002D093A" w:rsidRPr="00CD6B1F" w:rsidRDefault="002D093A" w:rsidP="002D093A">
                  <w:pPr>
                    <w:jc w:val="right"/>
                    <w:rPr>
                      <w:sz w:val="22"/>
                      <w:szCs w:val="22"/>
                    </w:rPr>
                  </w:pPr>
                  <w:r w:rsidRPr="00EE318B">
                    <w:rPr>
                      <w:sz w:val="22"/>
                      <w:szCs w:val="22"/>
                    </w:rPr>
                    <w:t>89,73%</w:t>
                  </w:r>
                </w:p>
              </w:tc>
              <w:tc>
                <w:tcPr>
                  <w:tcW w:w="1559" w:type="dxa"/>
                </w:tcPr>
                <w:p w14:paraId="5742C309" w14:textId="77777777" w:rsidR="002D093A" w:rsidRPr="00CD6B1F" w:rsidRDefault="002D093A" w:rsidP="002D093A">
                  <w:pPr>
                    <w:jc w:val="right"/>
                    <w:rPr>
                      <w:sz w:val="22"/>
                      <w:szCs w:val="22"/>
                    </w:rPr>
                  </w:pPr>
                  <w:r w:rsidRPr="00EE318B">
                    <w:rPr>
                      <w:sz w:val="22"/>
                      <w:szCs w:val="22"/>
                      <w:lang w:val="en-US"/>
                    </w:rPr>
                    <w:t>4</w:t>
                  </w:r>
                  <w:r w:rsidRPr="00EE318B">
                    <w:rPr>
                      <w:sz w:val="22"/>
                      <w:szCs w:val="22"/>
                    </w:rPr>
                    <w:t>,</w:t>
                  </w:r>
                  <w:r w:rsidRPr="00EE318B">
                    <w:rPr>
                      <w:sz w:val="22"/>
                      <w:szCs w:val="22"/>
                      <w:lang w:val="en-US"/>
                    </w:rPr>
                    <w:t>860</w:t>
                  </w:r>
                  <w:r w:rsidRPr="00EE318B">
                    <w:rPr>
                      <w:sz w:val="22"/>
                      <w:szCs w:val="22"/>
                    </w:rPr>
                    <w:t>,</w:t>
                  </w:r>
                  <w:r w:rsidRPr="00EE318B">
                    <w:rPr>
                      <w:sz w:val="22"/>
                      <w:szCs w:val="22"/>
                      <w:lang w:val="en-US"/>
                    </w:rPr>
                    <w:t>401</w:t>
                  </w:r>
                  <w:r w:rsidRPr="00EE318B">
                    <w:rPr>
                      <w:sz w:val="22"/>
                      <w:szCs w:val="22"/>
                    </w:rPr>
                    <w:t xml:space="preserve">  </w:t>
                  </w:r>
                </w:p>
              </w:tc>
              <w:tc>
                <w:tcPr>
                  <w:tcW w:w="1843" w:type="dxa"/>
                </w:tcPr>
                <w:p w14:paraId="37411D24" w14:textId="77777777" w:rsidR="002D093A" w:rsidRPr="00CD6B1F" w:rsidRDefault="002D093A" w:rsidP="002D093A">
                  <w:pPr>
                    <w:jc w:val="right"/>
                    <w:rPr>
                      <w:sz w:val="22"/>
                      <w:szCs w:val="22"/>
                    </w:rPr>
                  </w:pPr>
                  <w:r w:rsidRPr="00EE318B">
                    <w:rPr>
                      <w:sz w:val="22"/>
                      <w:szCs w:val="22"/>
                      <w:lang w:val="en-US"/>
                    </w:rPr>
                    <w:t>4</w:t>
                  </w:r>
                  <w:r w:rsidRPr="00EE318B">
                    <w:rPr>
                      <w:sz w:val="22"/>
                      <w:szCs w:val="22"/>
                    </w:rPr>
                    <w:t>,</w:t>
                  </w:r>
                  <w:r w:rsidRPr="00EE318B">
                    <w:rPr>
                      <w:sz w:val="22"/>
                      <w:szCs w:val="22"/>
                      <w:lang w:val="en-US"/>
                    </w:rPr>
                    <w:t>860</w:t>
                  </w:r>
                  <w:r w:rsidRPr="00EE318B">
                    <w:rPr>
                      <w:sz w:val="22"/>
                      <w:szCs w:val="22"/>
                    </w:rPr>
                    <w:t>,</w:t>
                  </w:r>
                  <w:r w:rsidRPr="00EE318B">
                    <w:rPr>
                      <w:sz w:val="22"/>
                      <w:szCs w:val="22"/>
                      <w:lang w:val="en-US"/>
                    </w:rPr>
                    <w:t>401</w:t>
                  </w:r>
                  <w:r w:rsidRPr="00EE318B">
                    <w:rPr>
                      <w:sz w:val="22"/>
                      <w:szCs w:val="22"/>
                    </w:rPr>
                    <w:t xml:space="preserve">  </w:t>
                  </w:r>
                </w:p>
              </w:tc>
            </w:tr>
            <w:tr w:rsidR="002D093A" w:rsidRPr="00D211E1" w14:paraId="18866C37" w14:textId="77777777" w:rsidTr="002A1B49">
              <w:tc>
                <w:tcPr>
                  <w:tcW w:w="4395" w:type="dxa"/>
                </w:tcPr>
                <w:p w14:paraId="3D1D3916" w14:textId="77777777" w:rsidR="002D093A" w:rsidRPr="00D211E1" w:rsidRDefault="002D093A" w:rsidP="002D093A">
                  <w:pPr>
                    <w:ind w:hanging="108"/>
                    <w:jc w:val="both"/>
                    <w:rPr>
                      <w:sz w:val="22"/>
                      <w:szCs w:val="22"/>
                    </w:rPr>
                  </w:pPr>
                  <w:proofErr w:type="spellStart"/>
                  <w:r w:rsidRPr="00D211E1">
                    <w:rPr>
                      <w:sz w:val="22"/>
                      <w:szCs w:val="22"/>
                    </w:rPr>
                    <w:t>Други</w:t>
                  </w:r>
                  <w:proofErr w:type="spellEnd"/>
                  <w:r w:rsidRPr="00D211E1">
                    <w:rPr>
                      <w:sz w:val="22"/>
                      <w:szCs w:val="22"/>
                    </w:rPr>
                    <w:t xml:space="preserve"> </w:t>
                  </w:r>
                  <w:proofErr w:type="spellStart"/>
                  <w:r w:rsidRPr="00D211E1">
                    <w:rPr>
                      <w:sz w:val="22"/>
                      <w:szCs w:val="22"/>
                    </w:rPr>
                    <w:t>юридически</w:t>
                  </w:r>
                  <w:proofErr w:type="spellEnd"/>
                  <w:r w:rsidRPr="00D211E1">
                    <w:rPr>
                      <w:sz w:val="22"/>
                      <w:szCs w:val="22"/>
                    </w:rPr>
                    <w:t xml:space="preserve"> </w:t>
                  </w:r>
                  <w:proofErr w:type="spellStart"/>
                  <w:r w:rsidRPr="00D211E1">
                    <w:rPr>
                      <w:sz w:val="22"/>
                      <w:szCs w:val="22"/>
                    </w:rPr>
                    <w:t>лица</w:t>
                  </w:r>
                  <w:proofErr w:type="spellEnd"/>
                </w:p>
              </w:tc>
              <w:tc>
                <w:tcPr>
                  <w:tcW w:w="1417" w:type="dxa"/>
                </w:tcPr>
                <w:p w14:paraId="2523E1A7" w14:textId="77777777" w:rsidR="002D093A" w:rsidRPr="00CD6B1F" w:rsidRDefault="002D093A" w:rsidP="002D093A">
                  <w:pPr>
                    <w:jc w:val="right"/>
                    <w:rPr>
                      <w:sz w:val="22"/>
                      <w:szCs w:val="22"/>
                      <w:lang w:val="bg-BG"/>
                    </w:rPr>
                  </w:pPr>
                  <w:r w:rsidRPr="00EE318B">
                    <w:rPr>
                      <w:sz w:val="22"/>
                      <w:szCs w:val="22"/>
                    </w:rPr>
                    <w:t>7,16%</w:t>
                  </w:r>
                </w:p>
              </w:tc>
              <w:tc>
                <w:tcPr>
                  <w:tcW w:w="1559" w:type="dxa"/>
                </w:tcPr>
                <w:p w14:paraId="6C948348" w14:textId="77777777" w:rsidR="002D093A" w:rsidRPr="00CD6B1F" w:rsidRDefault="002D093A" w:rsidP="002D093A">
                  <w:pPr>
                    <w:jc w:val="right"/>
                    <w:rPr>
                      <w:sz w:val="22"/>
                      <w:szCs w:val="22"/>
                      <w:lang w:val="en-US"/>
                    </w:rPr>
                  </w:pPr>
                  <w:r w:rsidRPr="00EE318B">
                    <w:rPr>
                      <w:sz w:val="22"/>
                      <w:szCs w:val="22"/>
                    </w:rPr>
                    <w:t>387,700</w:t>
                  </w:r>
                </w:p>
              </w:tc>
              <w:tc>
                <w:tcPr>
                  <w:tcW w:w="1843" w:type="dxa"/>
                </w:tcPr>
                <w:p w14:paraId="187D432A" w14:textId="77777777" w:rsidR="002D093A" w:rsidRPr="00CD6B1F" w:rsidRDefault="002D093A" w:rsidP="002D093A">
                  <w:pPr>
                    <w:jc w:val="right"/>
                    <w:rPr>
                      <w:sz w:val="22"/>
                      <w:szCs w:val="22"/>
                      <w:lang w:val="en-US"/>
                    </w:rPr>
                  </w:pPr>
                  <w:r w:rsidRPr="00EE318B">
                    <w:rPr>
                      <w:sz w:val="22"/>
                      <w:szCs w:val="22"/>
                    </w:rPr>
                    <w:t>387,700</w:t>
                  </w:r>
                </w:p>
              </w:tc>
            </w:tr>
            <w:tr w:rsidR="002D093A" w:rsidRPr="005968C6" w14:paraId="009435E1" w14:textId="77777777" w:rsidTr="002A1B49">
              <w:tc>
                <w:tcPr>
                  <w:tcW w:w="4395" w:type="dxa"/>
                </w:tcPr>
                <w:p w14:paraId="77F2382B" w14:textId="77777777" w:rsidR="002D093A" w:rsidRPr="005968C6" w:rsidRDefault="002D093A" w:rsidP="002D093A">
                  <w:pPr>
                    <w:ind w:hanging="108"/>
                    <w:jc w:val="both"/>
                    <w:rPr>
                      <w:sz w:val="22"/>
                      <w:szCs w:val="22"/>
                    </w:rPr>
                  </w:pPr>
                  <w:proofErr w:type="spellStart"/>
                  <w:r w:rsidRPr="005968C6">
                    <w:rPr>
                      <w:sz w:val="22"/>
                      <w:szCs w:val="22"/>
                    </w:rPr>
                    <w:t>Физически</w:t>
                  </w:r>
                  <w:proofErr w:type="spellEnd"/>
                  <w:r w:rsidRPr="005968C6">
                    <w:rPr>
                      <w:sz w:val="22"/>
                      <w:szCs w:val="22"/>
                    </w:rPr>
                    <w:t xml:space="preserve"> </w:t>
                  </w:r>
                  <w:proofErr w:type="spellStart"/>
                  <w:r w:rsidRPr="005968C6">
                    <w:rPr>
                      <w:sz w:val="22"/>
                      <w:szCs w:val="22"/>
                    </w:rPr>
                    <w:t>лица</w:t>
                  </w:r>
                  <w:proofErr w:type="spellEnd"/>
                </w:p>
              </w:tc>
              <w:tc>
                <w:tcPr>
                  <w:tcW w:w="1417" w:type="dxa"/>
                  <w:tcBorders>
                    <w:bottom w:val="single" w:sz="4" w:space="0" w:color="auto"/>
                  </w:tcBorders>
                </w:tcPr>
                <w:p w14:paraId="2261C0AF" w14:textId="77777777" w:rsidR="002D093A" w:rsidRPr="005968C6" w:rsidRDefault="002D093A" w:rsidP="002D093A">
                  <w:pPr>
                    <w:jc w:val="right"/>
                    <w:rPr>
                      <w:sz w:val="22"/>
                      <w:szCs w:val="22"/>
                      <w:lang w:val="bg-BG"/>
                    </w:rPr>
                  </w:pPr>
                  <w:r w:rsidRPr="00EE318B">
                    <w:rPr>
                      <w:sz w:val="22"/>
                      <w:szCs w:val="22"/>
                    </w:rPr>
                    <w:t>3,11%</w:t>
                  </w:r>
                </w:p>
              </w:tc>
              <w:tc>
                <w:tcPr>
                  <w:tcW w:w="1559" w:type="dxa"/>
                  <w:tcBorders>
                    <w:bottom w:val="single" w:sz="4" w:space="0" w:color="auto"/>
                  </w:tcBorders>
                </w:tcPr>
                <w:p w14:paraId="1B29C52E" w14:textId="77777777" w:rsidR="002D093A" w:rsidRPr="005968C6" w:rsidRDefault="002D093A" w:rsidP="002D093A">
                  <w:pPr>
                    <w:jc w:val="right"/>
                    <w:rPr>
                      <w:sz w:val="22"/>
                      <w:szCs w:val="22"/>
                      <w:lang w:val="en-US"/>
                    </w:rPr>
                  </w:pPr>
                  <w:r w:rsidRPr="00EE318B">
                    <w:rPr>
                      <w:sz w:val="22"/>
                      <w:szCs w:val="22"/>
                    </w:rPr>
                    <w:t>168,728</w:t>
                  </w:r>
                </w:p>
              </w:tc>
              <w:tc>
                <w:tcPr>
                  <w:tcW w:w="1843" w:type="dxa"/>
                  <w:tcBorders>
                    <w:bottom w:val="single" w:sz="4" w:space="0" w:color="auto"/>
                  </w:tcBorders>
                </w:tcPr>
                <w:p w14:paraId="2C7E33C1" w14:textId="77777777" w:rsidR="002D093A" w:rsidRPr="005968C6" w:rsidRDefault="002D093A" w:rsidP="002D093A">
                  <w:pPr>
                    <w:jc w:val="right"/>
                    <w:rPr>
                      <w:sz w:val="22"/>
                      <w:szCs w:val="22"/>
                      <w:lang w:val="en-US"/>
                    </w:rPr>
                  </w:pPr>
                  <w:r w:rsidRPr="00EE318B">
                    <w:rPr>
                      <w:sz w:val="22"/>
                      <w:szCs w:val="22"/>
                    </w:rPr>
                    <w:t>168,728</w:t>
                  </w:r>
                </w:p>
              </w:tc>
            </w:tr>
            <w:tr w:rsidR="002D093A" w:rsidRPr="005968C6" w14:paraId="5E0F2CFB" w14:textId="77777777" w:rsidTr="002A1B49">
              <w:tc>
                <w:tcPr>
                  <w:tcW w:w="4395" w:type="dxa"/>
                </w:tcPr>
                <w:p w14:paraId="50E3A625" w14:textId="77777777" w:rsidR="002D093A" w:rsidRPr="005968C6" w:rsidRDefault="002D093A" w:rsidP="002D093A">
                  <w:pPr>
                    <w:ind w:hanging="108"/>
                    <w:jc w:val="both"/>
                    <w:rPr>
                      <w:b/>
                      <w:sz w:val="22"/>
                      <w:szCs w:val="22"/>
                    </w:rPr>
                  </w:pPr>
                </w:p>
              </w:tc>
              <w:tc>
                <w:tcPr>
                  <w:tcW w:w="1417" w:type="dxa"/>
                  <w:tcBorders>
                    <w:top w:val="single" w:sz="4" w:space="0" w:color="auto"/>
                    <w:bottom w:val="single" w:sz="4" w:space="0" w:color="auto"/>
                  </w:tcBorders>
                </w:tcPr>
                <w:p w14:paraId="4869B621" w14:textId="77777777" w:rsidR="002D093A" w:rsidRPr="005968C6" w:rsidRDefault="002D093A" w:rsidP="002D093A">
                  <w:pPr>
                    <w:jc w:val="right"/>
                    <w:rPr>
                      <w:b/>
                      <w:sz w:val="22"/>
                      <w:szCs w:val="22"/>
                    </w:rPr>
                  </w:pPr>
                  <w:r w:rsidRPr="00EE318B">
                    <w:rPr>
                      <w:b/>
                      <w:sz w:val="22"/>
                      <w:szCs w:val="22"/>
                    </w:rPr>
                    <w:t>100%</w:t>
                  </w:r>
                </w:p>
              </w:tc>
              <w:tc>
                <w:tcPr>
                  <w:tcW w:w="1559" w:type="dxa"/>
                  <w:tcBorders>
                    <w:top w:val="single" w:sz="4" w:space="0" w:color="auto"/>
                    <w:bottom w:val="single" w:sz="4" w:space="0" w:color="auto"/>
                  </w:tcBorders>
                </w:tcPr>
                <w:p w14:paraId="1A7CE961" w14:textId="77777777" w:rsidR="002D093A" w:rsidRPr="005968C6" w:rsidRDefault="002D093A" w:rsidP="002D093A">
                  <w:pPr>
                    <w:jc w:val="right"/>
                    <w:rPr>
                      <w:b/>
                      <w:sz w:val="22"/>
                      <w:szCs w:val="22"/>
                    </w:rPr>
                  </w:pPr>
                  <w:r w:rsidRPr="00EE318B">
                    <w:rPr>
                      <w:b/>
                      <w:sz w:val="22"/>
                      <w:szCs w:val="22"/>
                    </w:rPr>
                    <w:t>5,416,829</w:t>
                  </w:r>
                </w:p>
              </w:tc>
              <w:tc>
                <w:tcPr>
                  <w:tcW w:w="1843" w:type="dxa"/>
                  <w:tcBorders>
                    <w:top w:val="single" w:sz="4" w:space="0" w:color="auto"/>
                    <w:bottom w:val="single" w:sz="4" w:space="0" w:color="auto"/>
                  </w:tcBorders>
                </w:tcPr>
                <w:p w14:paraId="4511FC77" w14:textId="77777777" w:rsidR="002D093A" w:rsidRPr="005968C6" w:rsidRDefault="002D093A" w:rsidP="002D093A">
                  <w:pPr>
                    <w:jc w:val="right"/>
                    <w:rPr>
                      <w:b/>
                      <w:sz w:val="22"/>
                      <w:szCs w:val="22"/>
                    </w:rPr>
                  </w:pPr>
                  <w:r w:rsidRPr="00EE318B">
                    <w:rPr>
                      <w:b/>
                      <w:sz w:val="22"/>
                      <w:szCs w:val="22"/>
                    </w:rPr>
                    <w:t>5,416,829</w:t>
                  </w:r>
                </w:p>
              </w:tc>
            </w:tr>
          </w:tbl>
          <w:p w14:paraId="79859D9A" w14:textId="77777777" w:rsidR="002D093A" w:rsidRDefault="002D093A" w:rsidP="00DA6108">
            <w:pPr>
              <w:tabs>
                <w:tab w:val="left" w:pos="1134"/>
                <w:tab w:val="left" w:pos="1276"/>
                <w:tab w:val="center" w:pos="3402"/>
                <w:tab w:val="center" w:pos="4536"/>
                <w:tab w:val="center" w:pos="5670"/>
                <w:tab w:val="center" w:pos="6804"/>
                <w:tab w:val="right" w:pos="7655"/>
              </w:tabs>
              <w:ind w:left="-108"/>
              <w:jc w:val="both"/>
              <w:rPr>
                <w:sz w:val="22"/>
                <w:szCs w:val="22"/>
                <w:lang w:val="bg-BG"/>
              </w:rPr>
            </w:pPr>
          </w:p>
          <w:p w14:paraId="03AF2FDD" w14:textId="77777777" w:rsidR="002D093A" w:rsidRDefault="002D093A" w:rsidP="00DA6108">
            <w:pPr>
              <w:tabs>
                <w:tab w:val="left" w:pos="1134"/>
                <w:tab w:val="left" w:pos="1276"/>
                <w:tab w:val="center" w:pos="3402"/>
                <w:tab w:val="center" w:pos="4536"/>
                <w:tab w:val="center" w:pos="5670"/>
                <w:tab w:val="center" w:pos="6804"/>
                <w:tab w:val="right" w:pos="7655"/>
              </w:tabs>
              <w:ind w:left="-108"/>
              <w:jc w:val="both"/>
              <w:rPr>
                <w:sz w:val="22"/>
                <w:szCs w:val="22"/>
                <w:lang w:val="bg-BG"/>
              </w:rPr>
            </w:pPr>
          </w:p>
          <w:p w14:paraId="7ACA808F" w14:textId="77777777" w:rsidR="002D093A" w:rsidRPr="005968C6" w:rsidRDefault="002D093A" w:rsidP="002D093A">
            <w:pPr>
              <w:jc w:val="both"/>
              <w:rPr>
                <w:b/>
                <w:sz w:val="22"/>
                <w:szCs w:val="22"/>
                <w:lang w:val="bg-BG"/>
              </w:rPr>
            </w:pPr>
            <w:r w:rsidRPr="005968C6">
              <w:rPr>
                <w:b/>
                <w:sz w:val="22"/>
                <w:szCs w:val="22"/>
                <w:lang w:val="bg-BG"/>
              </w:rPr>
              <w:t>Структура на правото на глас към 31.12.20</w:t>
            </w:r>
            <w:r>
              <w:rPr>
                <w:b/>
                <w:sz w:val="22"/>
                <w:szCs w:val="22"/>
                <w:lang w:val="bg-BG"/>
              </w:rPr>
              <w:t>2</w:t>
            </w:r>
            <w:r>
              <w:rPr>
                <w:b/>
                <w:sz w:val="22"/>
                <w:szCs w:val="22"/>
                <w:lang w:val="en-US"/>
              </w:rPr>
              <w:t>1</w:t>
            </w:r>
            <w:r w:rsidRPr="005968C6">
              <w:rPr>
                <w:b/>
                <w:sz w:val="22"/>
                <w:szCs w:val="22"/>
                <w:lang w:val="bg-BG"/>
              </w:rPr>
              <w:t xml:space="preserve"> г.</w:t>
            </w:r>
          </w:p>
          <w:p w14:paraId="45B2EBAE" w14:textId="77777777" w:rsidR="002D093A" w:rsidRPr="005968C6" w:rsidRDefault="002D093A" w:rsidP="002D093A">
            <w:pPr>
              <w:jc w:val="both"/>
              <w:rPr>
                <w:b/>
                <w:sz w:val="22"/>
                <w:szCs w:val="22"/>
                <w:lang w:val="bg-BG"/>
              </w:rPr>
            </w:pPr>
          </w:p>
          <w:tbl>
            <w:tblPr>
              <w:tblW w:w="0" w:type="auto"/>
              <w:tblInd w:w="108" w:type="dxa"/>
              <w:tblLayout w:type="fixed"/>
              <w:tblLook w:val="0000" w:firstRow="0" w:lastRow="0" w:firstColumn="0" w:lastColumn="0" w:noHBand="0" w:noVBand="0"/>
            </w:tblPr>
            <w:tblGrid>
              <w:gridCol w:w="4395"/>
              <w:gridCol w:w="1417"/>
              <w:gridCol w:w="1559"/>
              <w:gridCol w:w="1843"/>
            </w:tblGrid>
            <w:tr w:rsidR="002D093A" w:rsidRPr="005968C6" w14:paraId="63C75B2C" w14:textId="77777777" w:rsidTr="002A1B49">
              <w:tc>
                <w:tcPr>
                  <w:tcW w:w="4395" w:type="dxa"/>
                </w:tcPr>
                <w:p w14:paraId="7C084441" w14:textId="77777777" w:rsidR="002D093A" w:rsidRPr="005968C6" w:rsidRDefault="002D093A" w:rsidP="002D093A">
                  <w:pPr>
                    <w:ind w:left="-108"/>
                    <w:jc w:val="both"/>
                    <w:rPr>
                      <w:b/>
                      <w:sz w:val="22"/>
                      <w:szCs w:val="22"/>
                      <w:lang w:val="bg-BG"/>
                    </w:rPr>
                  </w:pPr>
                  <w:r w:rsidRPr="005968C6">
                    <w:rPr>
                      <w:b/>
                      <w:sz w:val="22"/>
                      <w:szCs w:val="22"/>
                      <w:lang w:val="bg-BG"/>
                    </w:rPr>
                    <w:t>Акционери</w:t>
                  </w:r>
                </w:p>
              </w:tc>
              <w:tc>
                <w:tcPr>
                  <w:tcW w:w="1417" w:type="dxa"/>
                  <w:vAlign w:val="bottom"/>
                </w:tcPr>
                <w:p w14:paraId="642F6DD8" w14:textId="77777777" w:rsidR="002D093A" w:rsidRPr="005968C6" w:rsidRDefault="002D093A" w:rsidP="002D093A">
                  <w:pPr>
                    <w:jc w:val="right"/>
                    <w:rPr>
                      <w:b/>
                      <w:sz w:val="22"/>
                      <w:szCs w:val="22"/>
                      <w:lang w:val="bg-BG"/>
                    </w:rPr>
                  </w:pPr>
                  <w:r w:rsidRPr="005968C6">
                    <w:rPr>
                      <w:b/>
                      <w:sz w:val="22"/>
                      <w:szCs w:val="22"/>
                      <w:lang w:val="bg-BG"/>
                    </w:rPr>
                    <w:t>Дялово участие</w:t>
                  </w:r>
                </w:p>
              </w:tc>
              <w:tc>
                <w:tcPr>
                  <w:tcW w:w="1559" w:type="dxa"/>
                  <w:vAlign w:val="bottom"/>
                </w:tcPr>
                <w:p w14:paraId="0A95D79B" w14:textId="77777777" w:rsidR="002D093A" w:rsidRPr="005968C6" w:rsidRDefault="002D093A" w:rsidP="002D093A">
                  <w:pPr>
                    <w:jc w:val="right"/>
                    <w:rPr>
                      <w:b/>
                      <w:sz w:val="22"/>
                      <w:szCs w:val="22"/>
                      <w:lang w:val="bg-BG"/>
                    </w:rPr>
                  </w:pPr>
                  <w:r w:rsidRPr="005968C6">
                    <w:rPr>
                      <w:b/>
                      <w:sz w:val="22"/>
                      <w:szCs w:val="22"/>
                      <w:lang w:val="bg-BG"/>
                    </w:rPr>
                    <w:t xml:space="preserve">Брой </w:t>
                  </w:r>
                </w:p>
                <w:p w14:paraId="317D0A82" w14:textId="77777777" w:rsidR="002D093A" w:rsidRPr="005968C6" w:rsidRDefault="002D093A" w:rsidP="002D093A">
                  <w:pPr>
                    <w:jc w:val="right"/>
                    <w:rPr>
                      <w:b/>
                      <w:sz w:val="22"/>
                      <w:szCs w:val="22"/>
                      <w:lang w:val="bg-BG"/>
                    </w:rPr>
                  </w:pPr>
                  <w:r>
                    <w:rPr>
                      <w:b/>
                      <w:sz w:val="22"/>
                      <w:szCs w:val="22"/>
                      <w:lang w:val="bg-BG"/>
                    </w:rPr>
                    <w:t>Права</w:t>
                  </w:r>
                </w:p>
              </w:tc>
              <w:tc>
                <w:tcPr>
                  <w:tcW w:w="1843" w:type="dxa"/>
                  <w:vAlign w:val="bottom"/>
                </w:tcPr>
                <w:p w14:paraId="2508F5B8" w14:textId="77777777" w:rsidR="002D093A" w:rsidRPr="005968C6" w:rsidRDefault="002D093A" w:rsidP="002D093A">
                  <w:pPr>
                    <w:jc w:val="right"/>
                    <w:rPr>
                      <w:b/>
                      <w:sz w:val="22"/>
                      <w:szCs w:val="22"/>
                      <w:lang w:val="bg-BG"/>
                    </w:rPr>
                  </w:pPr>
                  <w:r w:rsidRPr="005968C6">
                    <w:rPr>
                      <w:b/>
                      <w:sz w:val="22"/>
                      <w:szCs w:val="22"/>
                      <w:lang w:val="bg-BG"/>
                    </w:rPr>
                    <w:t>Номинална стойност в лв.</w:t>
                  </w:r>
                </w:p>
              </w:tc>
            </w:tr>
            <w:tr w:rsidR="002D093A" w:rsidRPr="005968C6" w14:paraId="2F5D49E8" w14:textId="77777777" w:rsidTr="002A1B49">
              <w:tc>
                <w:tcPr>
                  <w:tcW w:w="4395" w:type="dxa"/>
                </w:tcPr>
                <w:p w14:paraId="7201A430" w14:textId="77777777" w:rsidR="002D093A" w:rsidRPr="005968C6" w:rsidRDefault="002D093A" w:rsidP="002D093A">
                  <w:pPr>
                    <w:ind w:left="-108"/>
                    <w:rPr>
                      <w:sz w:val="22"/>
                      <w:szCs w:val="22"/>
                    </w:rPr>
                  </w:pPr>
                  <w:proofErr w:type="spellStart"/>
                  <w:r w:rsidRPr="005968C6">
                    <w:rPr>
                      <w:sz w:val="22"/>
                      <w:szCs w:val="22"/>
                    </w:rPr>
                    <w:t>Синергон</w:t>
                  </w:r>
                  <w:proofErr w:type="spellEnd"/>
                  <w:r w:rsidRPr="005968C6">
                    <w:rPr>
                      <w:sz w:val="22"/>
                      <w:szCs w:val="22"/>
                    </w:rPr>
                    <w:t xml:space="preserve"> </w:t>
                  </w:r>
                  <w:proofErr w:type="spellStart"/>
                  <w:r w:rsidRPr="005968C6">
                    <w:rPr>
                      <w:sz w:val="22"/>
                      <w:szCs w:val="22"/>
                    </w:rPr>
                    <w:t>Холдинг</w:t>
                  </w:r>
                  <w:proofErr w:type="spellEnd"/>
                  <w:r w:rsidRPr="005968C6">
                    <w:rPr>
                      <w:sz w:val="22"/>
                      <w:szCs w:val="22"/>
                    </w:rPr>
                    <w:t xml:space="preserve"> АД</w:t>
                  </w:r>
                </w:p>
              </w:tc>
              <w:tc>
                <w:tcPr>
                  <w:tcW w:w="1417" w:type="dxa"/>
                </w:tcPr>
                <w:p w14:paraId="4404B348" w14:textId="77777777" w:rsidR="002D093A" w:rsidRPr="005968C6" w:rsidRDefault="002D093A" w:rsidP="002D093A">
                  <w:pPr>
                    <w:jc w:val="right"/>
                    <w:rPr>
                      <w:sz w:val="22"/>
                      <w:szCs w:val="22"/>
                    </w:rPr>
                  </w:pPr>
                  <w:r w:rsidRPr="00EE318B">
                    <w:rPr>
                      <w:sz w:val="22"/>
                      <w:szCs w:val="22"/>
                    </w:rPr>
                    <w:t>89,73%</w:t>
                  </w:r>
                </w:p>
              </w:tc>
              <w:tc>
                <w:tcPr>
                  <w:tcW w:w="1559" w:type="dxa"/>
                </w:tcPr>
                <w:p w14:paraId="035EB617" w14:textId="77777777" w:rsidR="002D093A" w:rsidRPr="005968C6" w:rsidRDefault="002D093A" w:rsidP="002D093A">
                  <w:pPr>
                    <w:jc w:val="right"/>
                    <w:rPr>
                      <w:sz w:val="22"/>
                      <w:szCs w:val="22"/>
                    </w:rPr>
                  </w:pPr>
                  <w:r w:rsidRPr="00EE318B">
                    <w:rPr>
                      <w:sz w:val="22"/>
                      <w:szCs w:val="22"/>
                      <w:lang w:val="en-US"/>
                    </w:rPr>
                    <w:t>4</w:t>
                  </w:r>
                  <w:r w:rsidRPr="00EE318B">
                    <w:rPr>
                      <w:sz w:val="22"/>
                      <w:szCs w:val="22"/>
                    </w:rPr>
                    <w:t>,</w:t>
                  </w:r>
                  <w:r w:rsidRPr="00EE318B">
                    <w:rPr>
                      <w:sz w:val="22"/>
                      <w:szCs w:val="22"/>
                      <w:lang w:val="en-US"/>
                    </w:rPr>
                    <w:t>860</w:t>
                  </w:r>
                  <w:r w:rsidRPr="00EE318B">
                    <w:rPr>
                      <w:sz w:val="22"/>
                      <w:szCs w:val="22"/>
                    </w:rPr>
                    <w:t>,</w:t>
                  </w:r>
                  <w:r w:rsidRPr="00EE318B">
                    <w:rPr>
                      <w:sz w:val="22"/>
                      <w:szCs w:val="22"/>
                      <w:lang w:val="en-US"/>
                    </w:rPr>
                    <w:t>401</w:t>
                  </w:r>
                  <w:r w:rsidRPr="00EE318B">
                    <w:rPr>
                      <w:sz w:val="22"/>
                      <w:szCs w:val="22"/>
                    </w:rPr>
                    <w:t xml:space="preserve">  </w:t>
                  </w:r>
                </w:p>
              </w:tc>
              <w:tc>
                <w:tcPr>
                  <w:tcW w:w="1843" w:type="dxa"/>
                </w:tcPr>
                <w:p w14:paraId="637C372B" w14:textId="77777777" w:rsidR="002D093A" w:rsidRPr="005968C6" w:rsidRDefault="002D093A" w:rsidP="002D093A">
                  <w:pPr>
                    <w:jc w:val="right"/>
                    <w:rPr>
                      <w:sz w:val="22"/>
                      <w:szCs w:val="22"/>
                    </w:rPr>
                  </w:pPr>
                  <w:r w:rsidRPr="00EE318B">
                    <w:rPr>
                      <w:sz w:val="22"/>
                      <w:szCs w:val="22"/>
                      <w:lang w:val="en-US"/>
                    </w:rPr>
                    <w:t>4</w:t>
                  </w:r>
                  <w:r w:rsidRPr="00EE318B">
                    <w:rPr>
                      <w:sz w:val="22"/>
                      <w:szCs w:val="22"/>
                    </w:rPr>
                    <w:t>,</w:t>
                  </w:r>
                  <w:r w:rsidRPr="00EE318B">
                    <w:rPr>
                      <w:sz w:val="22"/>
                      <w:szCs w:val="22"/>
                      <w:lang w:val="en-US"/>
                    </w:rPr>
                    <w:t>860</w:t>
                  </w:r>
                  <w:r w:rsidRPr="00EE318B">
                    <w:rPr>
                      <w:sz w:val="22"/>
                      <w:szCs w:val="22"/>
                    </w:rPr>
                    <w:t>,</w:t>
                  </w:r>
                  <w:r w:rsidRPr="00EE318B">
                    <w:rPr>
                      <w:sz w:val="22"/>
                      <w:szCs w:val="22"/>
                      <w:lang w:val="en-US"/>
                    </w:rPr>
                    <w:t>401</w:t>
                  </w:r>
                  <w:r w:rsidRPr="00EE318B">
                    <w:rPr>
                      <w:sz w:val="22"/>
                      <w:szCs w:val="22"/>
                    </w:rPr>
                    <w:t xml:space="preserve">  </w:t>
                  </w:r>
                </w:p>
              </w:tc>
            </w:tr>
            <w:tr w:rsidR="002D093A" w:rsidRPr="005968C6" w14:paraId="1308DDF2" w14:textId="77777777" w:rsidTr="002A1B49">
              <w:tc>
                <w:tcPr>
                  <w:tcW w:w="4395" w:type="dxa"/>
                </w:tcPr>
                <w:p w14:paraId="28E92897" w14:textId="77777777" w:rsidR="002D093A" w:rsidRPr="005968C6" w:rsidRDefault="002D093A" w:rsidP="002D093A">
                  <w:pPr>
                    <w:ind w:left="-108"/>
                    <w:jc w:val="both"/>
                    <w:rPr>
                      <w:sz w:val="22"/>
                      <w:szCs w:val="22"/>
                    </w:rPr>
                  </w:pPr>
                  <w:proofErr w:type="spellStart"/>
                  <w:r w:rsidRPr="005968C6">
                    <w:rPr>
                      <w:sz w:val="22"/>
                      <w:szCs w:val="22"/>
                    </w:rPr>
                    <w:t>Други</w:t>
                  </w:r>
                  <w:proofErr w:type="spellEnd"/>
                  <w:r w:rsidRPr="005968C6">
                    <w:rPr>
                      <w:sz w:val="22"/>
                      <w:szCs w:val="22"/>
                    </w:rPr>
                    <w:t xml:space="preserve"> </w:t>
                  </w:r>
                  <w:proofErr w:type="spellStart"/>
                  <w:r w:rsidRPr="005968C6">
                    <w:rPr>
                      <w:sz w:val="22"/>
                      <w:szCs w:val="22"/>
                    </w:rPr>
                    <w:t>юридически</w:t>
                  </w:r>
                  <w:proofErr w:type="spellEnd"/>
                  <w:r w:rsidRPr="005968C6">
                    <w:rPr>
                      <w:sz w:val="22"/>
                      <w:szCs w:val="22"/>
                    </w:rPr>
                    <w:t xml:space="preserve"> </w:t>
                  </w:r>
                  <w:proofErr w:type="spellStart"/>
                  <w:r w:rsidRPr="005968C6">
                    <w:rPr>
                      <w:sz w:val="22"/>
                      <w:szCs w:val="22"/>
                    </w:rPr>
                    <w:t>лица</w:t>
                  </w:r>
                  <w:proofErr w:type="spellEnd"/>
                </w:p>
              </w:tc>
              <w:tc>
                <w:tcPr>
                  <w:tcW w:w="1417" w:type="dxa"/>
                </w:tcPr>
                <w:p w14:paraId="13C7047F" w14:textId="77777777" w:rsidR="002D093A" w:rsidRPr="005968C6" w:rsidRDefault="002D093A" w:rsidP="002D093A">
                  <w:pPr>
                    <w:jc w:val="right"/>
                    <w:rPr>
                      <w:sz w:val="22"/>
                      <w:szCs w:val="22"/>
                      <w:lang w:val="bg-BG"/>
                    </w:rPr>
                  </w:pPr>
                  <w:r w:rsidRPr="00EE318B">
                    <w:rPr>
                      <w:sz w:val="22"/>
                      <w:szCs w:val="22"/>
                    </w:rPr>
                    <w:t>7,16%</w:t>
                  </w:r>
                </w:p>
              </w:tc>
              <w:tc>
                <w:tcPr>
                  <w:tcW w:w="1559" w:type="dxa"/>
                </w:tcPr>
                <w:p w14:paraId="5504353B" w14:textId="77777777" w:rsidR="002D093A" w:rsidRPr="005968C6" w:rsidRDefault="002D093A" w:rsidP="002D093A">
                  <w:pPr>
                    <w:jc w:val="right"/>
                    <w:rPr>
                      <w:sz w:val="22"/>
                      <w:szCs w:val="22"/>
                      <w:lang w:val="bg-BG"/>
                    </w:rPr>
                  </w:pPr>
                  <w:r w:rsidRPr="00EE318B">
                    <w:rPr>
                      <w:sz w:val="22"/>
                      <w:szCs w:val="22"/>
                    </w:rPr>
                    <w:t>387,700</w:t>
                  </w:r>
                </w:p>
              </w:tc>
              <w:tc>
                <w:tcPr>
                  <w:tcW w:w="1843" w:type="dxa"/>
                </w:tcPr>
                <w:p w14:paraId="1D7B0203" w14:textId="77777777" w:rsidR="002D093A" w:rsidRPr="005968C6" w:rsidRDefault="002D093A" w:rsidP="002D093A">
                  <w:pPr>
                    <w:jc w:val="right"/>
                    <w:rPr>
                      <w:sz w:val="22"/>
                      <w:szCs w:val="22"/>
                      <w:lang w:val="bg-BG"/>
                    </w:rPr>
                  </w:pPr>
                  <w:r w:rsidRPr="00EE318B">
                    <w:rPr>
                      <w:sz w:val="22"/>
                      <w:szCs w:val="22"/>
                    </w:rPr>
                    <w:t>387,700</w:t>
                  </w:r>
                </w:p>
              </w:tc>
            </w:tr>
            <w:tr w:rsidR="002D093A" w:rsidRPr="00D211E1" w14:paraId="0F113185" w14:textId="77777777" w:rsidTr="002A1B49">
              <w:tc>
                <w:tcPr>
                  <w:tcW w:w="4395" w:type="dxa"/>
                </w:tcPr>
                <w:p w14:paraId="563750DF" w14:textId="77777777" w:rsidR="002D093A" w:rsidRPr="005968C6" w:rsidRDefault="002D093A" w:rsidP="002D093A">
                  <w:pPr>
                    <w:ind w:left="-108"/>
                    <w:jc w:val="both"/>
                    <w:rPr>
                      <w:sz w:val="22"/>
                      <w:szCs w:val="22"/>
                    </w:rPr>
                  </w:pPr>
                  <w:proofErr w:type="spellStart"/>
                  <w:r w:rsidRPr="005968C6">
                    <w:rPr>
                      <w:sz w:val="22"/>
                      <w:szCs w:val="22"/>
                    </w:rPr>
                    <w:t>Физически</w:t>
                  </w:r>
                  <w:proofErr w:type="spellEnd"/>
                  <w:r w:rsidRPr="005968C6">
                    <w:rPr>
                      <w:sz w:val="22"/>
                      <w:szCs w:val="22"/>
                    </w:rPr>
                    <w:t xml:space="preserve"> </w:t>
                  </w:r>
                  <w:proofErr w:type="spellStart"/>
                  <w:r w:rsidRPr="005968C6">
                    <w:rPr>
                      <w:sz w:val="22"/>
                      <w:szCs w:val="22"/>
                    </w:rPr>
                    <w:t>лица</w:t>
                  </w:r>
                  <w:proofErr w:type="spellEnd"/>
                </w:p>
              </w:tc>
              <w:tc>
                <w:tcPr>
                  <w:tcW w:w="1417" w:type="dxa"/>
                  <w:tcBorders>
                    <w:bottom w:val="single" w:sz="4" w:space="0" w:color="auto"/>
                  </w:tcBorders>
                </w:tcPr>
                <w:p w14:paraId="2326718D" w14:textId="77777777" w:rsidR="002D093A" w:rsidRPr="005968C6" w:rsidRDefault="002D093A" w:rsidP="002D093A">
                  <w:pPr>
                    <w:jc w:val="right"/>
                    <w:rPr>
                      <w:sz w:val="22"/>
                      <w:szCs w:val="22"/>
                      <w:lang w:val="bg-BG"/>
                    </w:rPr>
                  </w:pPr>
                  <w:r w:rsidRPr="00EE318B">
                    <w:rPr>
                      <w:sz w:val="22"/>
                      <w:szCs w:val="22"/>
                    </w:rPr>
                    <w:t>3,11%</w:t>
                  </w:r>
                </w:p>
              </w:tc>
              <w:tc>
                <w:tcPr>
                  <w:tcW w:w="1559" w:type="dxa"/>
                  <w:tcBorders>
                    <w:bottom w:val="single" w:sz="4" w:space="0" w:color="auto"/>
                  </w:tcBorders>
                </w:tcPr>
                <w:p w14:paraId="14DEEF57" w14:textId="77777777" w:rsidR="002D093A" w:rsidRPr="005968C6" w:rsidRDefault="002D093A" w:rsidP="002D093A">
                  <w:pPr>
                    <w:jc w:val="right"/>
                    <w:rPr>
                      <w:sz w:val="22"/>
                      <w:szCs w:val="22"/>
                      <w:lang w:val="bg-BG"/>
                    </w:rPr>
                  </w:pPr>
                  <w:r w:rsidRPr="00EE318B">
                    <w:rPr>
                      <w:sz w:val="22"/>
                      <w:szCs w:val="22"/>
                    </w:rPr>
                    <w:t>168,728</w:t>
                  </w:r>
                </w:p>
              </w:tc>
              <w:tc>
                <w:tcPr>
                  <w:tcW w:w="1843" w:type="dxa"/>
                  <w:tcBorders>
                    <w:bottom w:val="single" w:sz="4" w:space="0" w:color="auto"/>
                  </w:tcBorders>
                </w:tcPr>
                <w:p w14:paraId="47908A29" w14:textId="77777777" w:rsidR="002D093A" w:rsidRPr="00713987" w:rsidRDefault="002D093A" w:rsidP="002D093A">
                  <w:pPr>
                    <w:jc w:val="right"/>
                    <w:rPr>
                      <w:sz w:val="22"/>
                      <w:szCs w:val="22"/>
                      <w:lang w:val="bg-BG"/>
                    </w:rPr>
                  </w:pPr>
                  <w:r w:rsidRPr="00EE318B">
                    <w:rPr>
                      <w:sz w:val="22"/>
                      <w:szCs w:val="22"/>
                    </w:rPr>
                    <w:t>168,728</w:t>
                  </w:r>
                </w:p>
              </w:tc>
            </w:tr>
            <w:tr w:rsidR="002D093A" w:rsidRPr="00D211E1" w14:paraId="3983DE18" w14:textId="77777777" w:rsidTr="002A1B49">
              <w:tc>
                <w:tcPr>
                  <w:tcW w:w="4395" w:type="dxa"/>
                </w:tcPr>
                <w:p w14:paraId="21A58100" w14:textId="77777777" w:rsidR="002D093A" w:rsidRPr="00D211E1" w:rsidRDefault="002D093A" w:rsidP="002D093A">
                  <w:pPr>
                    <w:jc w:val="both"/>
                    <w:rPr>
                      <w:b/>
                      <w:sz w:val="22"/>
                      <w:szCs w:val="22"/>
                    </w:rPr>
                  </w:pPr>
                </w:p>
              </w:tc>
              <w:tc>
                <w:tcPr>
                  <w:tcW w:w="1417" w:type="dxa"/>
                  <w:tcBorders>
                    <w:top w:val="single" w:sz="4" w:space="0" w:color="auto"/>
                    <w:bottom w:val="single" w:sz="4" w:space="0" w:color="auto"/>
                  </w:tcBorders>
                </w:tcPr>
                <w:p w14:paraId="6552B3FD" w14:textId="77777777" w:rsidR="002D093A" w:rsidRPr="007D4122" w:rsidRDefault="002D093A" w:rsidP="002D093A">
                  <w:pPr>
                    <w:jc w:val="right"/>
                    <w:rPr>
                      <w:b/>
                      <w:sz w:val="22"/>
                      <w:szCs w:val="22"/>
                    </w:rPr>
                  </w:pPr>
                  <w:r w:rsidRPr="00EE318B">
                    <w:rPr>
                      <w:b/>
                      <w:sz w:val="22"/>
                      <w:szCs w:val="22"/>
                    </w:rPr>
                    <w:t>100%</w:t>
                  </w:r>
                </w:p>
              </w:tc>
              <w:tc>
                <w:tcPr>
                  <w:tcW w:w="1559" w:type="dxa"/>
                  <w:tcBorders>
                    <w:top w:val="single" w:sz="4" w:space="0" w:color="auto"/>
                    <w:bottom w:val="single" w:sz="4" w:space="0" w:color="auto"/>
                  </w:tcBorders>
                </w:tcPr>
                <w:p w14:paraId="30CFECB1" w14:textId="77777777" w:rsidR="002D093A" w:rsidRPr="007B7D10" w:rsidRDefault="002D093A" w:rsidP="002D093A">
                  <w:pPr>
                    <w:jc w:val="right"/>
                    <w:rPr>
                      <w:b/>
                      <w:sz w:val="22"/>
                      <w:szCs w:val="22"/>
                    </w:rPr>
                  </w:pPr>
                  <w:r w:rsidRPr="00EE318B">
                    <w:rPr>
                      <w:b/>
                      <w:sz w:val="22"/>
                      <w:szCs w:val="22"/>
                    </w:rPr>
                    <w:t>5,416,829</w:t>
                  </w:r>
                </w:p>
              </w:tc>
              <w:tc>
                <w:tcPr>
                  <w:tcW w:w="1843" w:type="dxa"/>
                  <w:tcBorders>
                    <w:top w:val="single" w:sz="4" w:space="0" w:color="auto"/>
                    <w:bottom w:val="single" w:sz="4" w:space="0" w:color="auto"/>
                  </w:tcBorders>
                </w:tcPr>
                <w:p w14:paraId="33B81ED7" w14:textId="77777777" w:rsidR="002D093A" w:rsidRPr="00617993" w:rsidRDefault="002D093A" w:rsidP="002D093A">
                  <w:pPr>
                    <w:jc w:val="right"/>
                    <w:rPr>
                      <w:b/>
                      <w:sz w:val="22"/>
                      <w:szCs w:val="22"/>
                    </w:rPr>
                  </w:pPr>
                  <w:r w:rsidRPr="00EE318B">
                    <w:rPr>
                      <w:b/>
                      <w:sz w:val="22"/>
                      <w:szCs w:val="22"/>
                    </w:rPr>
                    <w:t>5,416,829</w:t>
                  </w:r>
                </w:p>
              </w:tc>
            </w:tr>
          </w:tbl>
          <w:p w14:paraId="730EA4A7" w14:textId="15FC1B47" w:rsidR="002D093A" w:rsidRPr="00D211E1" w:rsidRDefault="002D093A" w:rsidP="00DA6108">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bl>
    <w:p w14:paraId="1B22550B" w14:textId="77777777" w:rsidR="00336F6B" w:rsidRDefault="00336F6B" w:rsidP="00EC50F6">
      <w:pPr>
        <w:framePr w:w="10953" w:wrap="auto" w:hAnchor="text" w:x="567"/>
        <w:sectPr w:rsidR="00336F6B" w:rsidSect="00EF420C">
          <w:footerReference w:type="default" r:id="rId22"/>
          <w:pgSz w:w="11907" w:h="16840" w:code="9"/>
          <w:pgMar w:top="1417" w:right="1134" w:bottom="1417" w:left="1417" w:header="567" w:footer="567" w:gutter="0"/>
          <w:cols w:space="708"/>
          <w:docGrid w:linePitch="326"/>
        </w:sectPr>
      </w:pPr>
    </w:p>
    <w:tbl>
      <w:tblPr>
        <w:tblW w:w="10065" w:type="dxa"/>
        <w:tblInd w:w="-601" w:type="dxa"/>
        <w:tblLayout w:type="fixed"/>
        <w:tblLook w:val="0000" w:firstRow="0" w:lastRow="0" w:firstColumn="0" w:lastColumn="0" w:noHBand="0" w:noVBand="0"/>
      </w:tblPr>
      <w:tblGrid>
        <w:gridCol w:w="709"/>
        <w:gridCol w:w="9356"/>
      </w:tblGrid>
      <w:tr w:rsidR="00336F6B" w:rsidRPr="003B16D0" w14:paraId="60D4C2BC" w14:textId="77777777" w:rsidTr="00EF420C">
        <w:tc>
          <w:tcPr>
            <w:tcW w:w="709" w:type="dxa"/>
          </w:tcPr>
          <w:p w14:paraId="50D729BF" w14:textId="77777777" w:rsidR="006618E1" w:rsidRDefault="006618E1" w:rsidP="00EF420C">
            <w:pPr>
              <w:tabs>
                <w:tab w:val="left" w:pos="1134"/>
                <w:tab w:val="left" w:pos="1276"/>
                <w:tab w:val="center" w:pos="3402"/>
                <w:tab w:val="center" w:pos="4536"/>
                <w:tab w:val="center" w:pos="5670"/>
                <w:tab w:val="center" w:pos="6804"/>
                <w:tab w:val="right" w:pos="7655"/>
              </w:tabs>
              <w:rPr>
                <w:b/>
                <w:sz w:val="22"/>
                <w:szCs w:val="22"/>
                <w:lang w:val="bg-BG"/>
              </w:rPr>
            </w:pPr>
          </w:p>
          <w:p w14:paraId="0F253934" w14:textId="6F88093C"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t>12</w:t>
            </w:r>
          </w:p>
        </w:tc>
        <w:tc>
          <w:tcPr>
            <w:tcW w:w="9356" w:type="dxa"/>
            <w:shd w:val="clear" w:color="auto" w:fill="auto"/>
          </w:tcPr>
          <w:p w14:paraId="0DA38277" w14:textId="77777777" w:rsidR="006618E1" w:rsidRDefault="006618E1" w:rsidP="00EF420C">
            <w:pPr>
              <w:jc w:val="both"/>
              <w:rPr>
                <w:b/>
                <w:sz w:val="22"/>
                <w:szCs w:val="22"/>
                <w:lang w:val="bg-BG"/>
              </w:rPr>
            </w:pPr>
          </w:p>
          <w:p w14:paraId="221027D4" w14:textId="69697467" w:rsidR="00336F6B" w:rsidRPr="00D211E1" w:rsidRDefault="00336F6B" w:rsidP="00EF420C">
            <w:pPr>
              <w:jc w:val="both"/>
              <w:rPr>
                <w:b/>
                <w:sz w:val="22"/>
                <w:szCs w:val="22"/>
                <w:lang w:val="bg-BG"/>
              </w:rPr>
            </w:pPr>
            <w:r>
              <w:rPr>
                <w:b/>
                <w:sz w:val="22"/>
                <w:szCs w:val="22"/>
                <w:lang w:val="bg-BG"/>
              </w:rPr>
              <w:t>Акционерен</w:t>
            </w:r>
            <w:r w:rsidRPr="00D211E1">
              <w:rPr>
                <w:b/>
                <w:sz w:val="22"/>
                <w:szCs w:val="22"/>
                <w:lang w:val="bg-BG"/>
              </w:rPr>
              <w:t xml:space="preserve"> капитал </w:t>
            </w:r>
            <w:r>
              <w:rPr>
                <w:b/>
                <w:sz w:val="22"/>
                <w:szCs w:val="22"/>
                <w:lang w:val="bg-BG"/>
              </w:rPr>
              <w:t>(продължение)</w:t>
            </w:r>
          </w:p>
        </w:tc>
      </w:tr>
      <w:tr w:rsidR="00336F6B" w:rsidRPr="00D211E1" w14:paraId="6237819D" w14:textId="77777777" w:rsidTr="00EF420C">
        <w:tc>
          <w:tcPr>
            <w:tcW w:w="709" w:type="dxa"/>
          </w:tcPr>
          <w:p w14:paraId="5D3F9484" w14:textId="77777777" w:rsidR="00336F6B" w:rsidRPr="007B7D10"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356" w:type="dxa"/>
            <w:shd w:val="clear" w:color="auto" w:fill="auto"/>
          </w:tcPr>
          <w:p w14:paraId="6B316D35" w14:textId="77777777" w:rsidR="00336F6B" w:rsidRPr="00713987"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bl>
    <w:p w14:paraId="46B16A6B" w14:textId="754DCE45" w:rsidR="00336F6B" w:rsidRPr="00D211E1" w:rsidRDefault="00336F6B" w:rsidP="00336F6B">
      <w:pPr>
        <w:jc w:val="both"/>
        <w:rPr>
          <w:b/>
          <w:sz w:val="22"/>
          <w:szCs w:val="22"/>
          <w:lang w:val="bg-BG"/>
        </w:rPr>
      </w:pPr>
      <w:r w:rsidRPr="00D211E1">
        <w:rPr>
          <w:b/>
          <w:sz w:val="22"/>
          <w:szCs w:val="22"/>
          <w:lang w:val="bg-BG"/>
        </w:rPr>
        <w:t xml:space="preserve">Структура на </w:t>
      </w:r>
      <w:r>
        <w:rPr>
          <w:b/>
          <w:sz w:val="22"/>
          <w:szCs w:val="22"/>
          <w:lang w:val="bg-BG"/>
        </w:rPr>
        <w:t>акционерния</w:t>
      </w:r>
      <w:r w:rsidRPr="00D211E1">
        <w:rPr>
          <w:b/>
          <w:sz w:val="22"/>
          <w:szCs w:val="22"/>
          <w:lang w:val="bg-BG"/>
        </w:rPr>
        <w:t xml:space="preserve"> капитал към 3</w:t>
      </w:r>
      <w:r>
        <w:rPr>
          <w:b/>
          <w:sz w:val="22"/>
          <w:szCs w:val="22"/>
          <w:lang w:val="bg-BG"/>
        </w:rPr>
        <w:t>0</w:t>
      </w:r>
      <w:r w:rsidRPr="00D211E1">
        <w:rPr>
          <w:b/>
          <w:sz w:val="22"/>
          <w:szCs w:val="22"/>
          <w:lang w:val="bg-BG"/>
        </w:rPr>
        <w:t>.</w:t>
      </w:r>
      <w:r>
        <w:rPr>
          <w:b/>
          <w:sz w:val="22"/>
          <w:szCs w:val="22"/>
          <w:lang w:val="bg-BG"/>
        </w:rPr>
        <w:t>06</w:t>
      </w:r>
      <w:r w:rsidRPr="00D211E1">
        <w:rPr>
          <w:b/>
          <w:sz w:val="22"/>
          <w:szCs w:val="22"/>
          <w:lang w:val="bg-BG"/>
        </w:rPr>
        <w:t>.20</w:t>
      </w:r>
      <w:r>
        <w:rPr>
          <w:b/>
          <w:sz w:val="22"/>
          <w:szCs w:val="22"/>
          <w:lang w:val="bg-BG"/>
        </w:rPr>
        <w:t>2</w:t>
      </w:r>
      <w:r w:rsidR="00830506">
        <w:rPr>
          <w:b/>
          <w:sz w:val="22"/>
          <w:szCs w:val="22"/>
          <w:lang w:val="en-US"/>
        </w:rPr>
        <w:t>2</w:t>
      </w:r>
      <w:r w:rsidRPr="00D211E1">
        <w:rPr>
          <w:b/>
          <w:sz w:val="22"/>
          <w:szCs w:val="22"/>
          <w:lang w:val="bg-BG"/>
        </w:rPr>
        <w:t xml:space="preserve"> г. </w:t>
      </w:r>
    </w:p>
    <w:p w14:paraId="1F4C63D0" w14:textId="77777777" w:rsidR="00336F6B" w:rsidRPr="00D211E1" w:rsidRDefault="00336F6B" w:rsidP="00336F6B">
      <w:pPr>
        <w:jc w:val="both"/>
        <w:rPr>
          <w:b/>
          <w:sz w:val="22"/>
          <w:szCs w:val="22"/>
          <w:lang w:val="bg-BG"/>
        </w:rPr>
      </w:pPr>
    </w:p>
    <w:tbl>
      <w:tblPr>
        <w:tblW w:w="9214" w:type="dxa"/>
        <w:tblInd w:w="108" w:type="dxa"/>
        <w:tblLayout w:type="fixed"/>
        <w:tblLook w:val="0000" w:firstRow="0" w:lastRow="0" w:firstColumn="0" w:lastColumn="0" w:noHBand="0" w:noVBand="0"/>
      </w:tblPr>
      <w:tblGrid>
        <w:gridCol w:w="4395"/>
        <w:gridCol w:w="1417"/>
        <w:gridCol w:w="1559"/>
        <w:gridCol w:w="1843"/>
      </w:tblGrid>
      <w:tr w:rsidR="00336F6B" w:rsidRPr="00D211E1" w14:paraId="61B1BC2A" w14:textId="77777777" w:rsidTr="00EF420C">
        <w:tc>
          <w:tcPr>
            <w:tcW w:w="4395" w:type="dxa"/>
          </w:tcPr>
          <w:p w14:paraId="509DED57" w14:textId="77777777" w:rsidR="00336F6B" w:rsidRPr="00D211E1" w:rsidRDefault="00336F6B" w:rsidP="00EF420C">
            <w:pPr>
              <w:ind w:hanging="108"/>
              <w:jc w:val="both"/>
              <w:rPr>
                <w:b/>
                <w:sz w:val="22"/>
                <w:szCs w:val="22"/>
                <w:lang w:val="bg-BG"/>
              </w:rPr>
            </w:pPr>
            <w:r w:rsidRPr="00D211E1">
              <w:rPr>
                <w:b/>
                <w:sz w:val="22"/>
                <w:szCs w:val="22"/>
                <w:lang w:val="bg-BG"/>
              </w:rPr>
              <w:t>Акционери</w:t>
            </w:r>
          </w:p>
        </w:tc>
        <w:tc>
          <w:tcPr>
            <w:tcW w:w="1417" w:type="dxa"/>
            <w:vAlign w:val="bottom"/>
          </w:tcPr>
          <w:p w14:paraId="55A70715" w14:textId="77777777" w:rsidR="00336F6B" w:rsidRPr="00D211E1" w:rsidRDefault="00336F6B" w:rsidP="00EF420C">
            <w:pPr>
              <w:ind w:hanging="108"/>
              <w:jc w:val="right"/>
              <w:rPr>
                <w:b/>
                <w:sz w:val="22"/>
                <w:szCs w:val="22"/>
                <w:lang w:val="bg-BG"/>
              </w:rPr>
            </w:pPr>
            <w:r w:rsidRPr="00D211E1">
              <w:rPr>
                <w:b/>
                <w:sz w:val="22"/>
                <w:szCs w:val="22"/>
                <w:lang w:val="bg-BG"/>
              </w:rPr>
              <w:t>Дялово участие</w:t>
            </w:r>
          </w:p>
        </w:tc>
        <w:tc>
          <w:tcPr>
            <w:tcW w:w="1559" w:type="dxa"/>
            <w:vAlign w:val="bottom"/>
          </w:tcPr>
          <w:p w14:paraId="03C7A0BA" w14:textId="77777777" w:rsidR="00336F6B" w:rsidRPr="00D211E1" w:rsidRDefault="00336F6B" w:rsidP="00EF420C">
            <w:pPr>
              <w:ind w:hanging="108"/>
              <w:jc w:val="right"/>
              <w:rPr>
                <w:b/>
                <w:sz w:val="22"/>
                <w:szCs w:val="22"/>
                <w:lang w:val="bg-BG"/>
              </w:rPr>
            </w:pPr>
            <w:r w:rsidRPr="00D211E1">
              <w:rPr>
                <w:b/>
                <w:sz w:val="22"/>
                <w:szCs w:val="22"/>
                <w:lang w:val="bg-BG"/>
              </w:rPr>
              <w:t xml:space="preserve">Брой </w:t>
            </w:r>
          </w:p>
          <w:p w14:paraId="1C6DA8DC" w14:textId="77777777" w:rsidR="00336F6B" w:rsidRPr="00D211E1" w:rsidRDefault="00336F6B" w:rsidP="00EF420C">
            <w:pPr>
              <w:ind w:hanging="108"/>
              <w:jc w:val="right"/>
              <w:rPr>
                <w:b/>
                <w:sz w:val="22"/>
                <w:szCs w:val="22"/>
                <w:lang w:val="bg-BG"/>
              </w:rPr>
            </w:pPr>
            <w:r w:rsidRPr="00D211E1">
              <w:rPr>
                <w:b/>
                <w:sz w:val="22"/>
                <w:szCs w:val="22"/>
                <w:lang w:val="bg-BG"/>
              </w:rPr>
              <w:t>Акции</w:t>
            </w:r>
          </w:p>
        </w:tc>
        <w:tc>
          <w:tcPr>
            <w:tcW w:w="1843" w:type="dxa"/>
            <w:vAlign w:val="bottom"/>
          </w:tcPr>
          <w:p w14:paraId="35F3B69F" w14:textId="77777777" w:rsidR="00336F6B" w:rsidRPr="00D211E1" w:rsidRDefault="00336F6B" w:rsidP="00EF420C">
            <w:pPr>
              <w:ind w:hanging="108"/>
              <w:jc w:val="right"/>
              <w:rPr>
                <w:b/>
                <w:sz w:val="22"/>
                <w:szCs w:val="22"/>
                <w:lang w:val="bg-BG"/>
              </w:rPr>
            </w:pPr>
            <w:r w:rsidRPr="00D211E1">
              <w:rPr>
                <w:b/>
                <w:sz w:val="22"/>
                <w:szCs w:val="22"/>
                <w:lang w:val="bg-BG"/>
              </w:rPr>
              <w:t>Номинална стойност в лв.</w:t>
            </w:r>
          </w:p>
        </w:tc>
      </w:tr>
      <w:tr w:rsidR="00E43FFB" w:rsidRPr="00D211E1" w14:paraId="0925FD9D" w14:textId="77777777" w:rsidTr="00EF420C">
        <w:tc>
          <w:tcPr>
            <w:tcW w:w="4395" w:type="dxa"/>
          </w:tcPr>
          <w:p w14:paraId="7A8C7F41" w14:textId="77777777" w:rsidR="00E43FFB" w:rsidRPr="00D211E1" w:rsidRDefault="00E43FFB" w:rsidP="00E43FFB">
            <w:pPr>
              <w:ind w:hanging="108"/>
              <w:jc w:val="both"/>
              <w:rPr>
                <w:sz w:val="22"/>
                <w:szCs w:val="22"/>
              </w:rPr>
            </w:pPr>
            <w:proofErr w:type="spellStart"/>
            <w:r w:rsidRPr="00D211E1">
              <w:rPr>
                <w:sz w:val="22"/>
                <w:szCs w:val="22"/>
              </w:rPr>
              <w:t>Синергон</w:t>
            </w:r>
            <w:proofErr w:type="spellEnd"/>
            <w:r w:rsidRPr="00D211E1">
              <w:rPr>
                <w:sz w:val="22"/>
                <w:szCs w:val="22"/>
              </w:rPr>
              <w:t xml:space="preserve"> </w:t>
            </w:r>
            <w:proofErr w:type="spellStart"/>
            <w:r w:rsidRPr="00D211E1">
              <w:rPr>
                <w:sz w:val="22"/>
                <w:szCs w:val="22"/>
              </w:rPr>
              <w:t>Холдинг</w:t>
            </w:r>
            <w:proofErr w:type="spellEnd"/>
            <w:r w:rsidRPr="00D211E1">
              <w:rPr>
                <w:sz w:val="22"/>
                <w:szCs w:val="22"/>
              </w:rPr>
              <w:t xml:space="preserve"> АД</w:t>
            </w:r>
          </w:p>
        </w:tc>
        <w:tc>
          <w:tcPr>
            <w:tcW w:w="1417" w:type="dxa"/>
          </w:tcPr>
          <w:p w14:paraId="7AFAE54F" w14:textId="4FC8C825" w:rsidR="00E43FFB" w:rsidRPr="0006748D" w:rsidRDefault="00E43FFB" w:rsidP="00E43FFB">
            <w:pPr>
              <w:jc w:val="right"/>
              <w:rPr>
                <w:sz w:val="22"/>
                <w:szCs w:val="22"/>
              </w:rPr>
            </w:pPr>
            <w:r w:rsidRPr="00EE318B">
              <w:rPr>
                <w:sz w:val="22"/>
                <w:szCs w:val="22"/>
              </w:rPr>
              <w:t>89,73%</w:t>
            </w:r>
          </w:p>
        </w:tc>
        <w:tc>
          <w:tcPr>
            <w:tcW w:w="1559" w:type="dxa"/>
          </w:tcPr>
          <w:p w14:paraId="063BFBEB" w14:textId="44986EC0" w:rsidR="00E43FFB" w:rsidRPr="0006748D" w:rsidRDefault="00E43FFB" w:rsidP="00E43FFB">
            <w:pPr>
              <w:jc w:val="right"/>
              <w:rPr>
                <w:sz w:val="22"/>
                <w:szCs w:val="22"/>
              </w:rPr>
            </w:pPr>
            <w:r w:rsidRPr="00EE318B">
              <w:rPr>
                <w:sz w:val="22"/>
                <w:szCs w:val="22"/>
                <w:lang w:val="en-US"/>
              </w:rPr>
              <w:t>4</w:t>
            </w:r>
            <w:r w:rsidRPr="00EE318B">
              <w:rPr>
                <w:sz w:val="22"/>
                <w:szCs w:val="22"/>
              </w:rPr>
              <w:t>,</w:t>
            </w:r>
            <w:r w:rsidRPr="00EE318B">
              <w:rPr>
                <w:sz w:val="22"/>
                <w:szCs w:val="22"/>
                <w:lang w:val="en-US"/>
              </w:rPr>
              <w:t>860</w:t>
            </w:r>
            <w:r w:rsidRPr="00EE318B">
              <w:rPr>
                <w:sz w:val="22"/>
                <w:szCs w:val="22"/>
              </w:rPr>
              <w:t>,</w:t>
            </w:r>
            <w:r w:rsidRPr="00EE318B">
              <w:rPr>
                <w:sz w:val="22"/>
                <w:szCs w:val="22"/>
                <w:lang w:val="en-US"/>
              </w:rPr>
              <w:t>401</w:t>
            </w:r>
            <w:r w:rsidRPr="00EE318B">
              <w:rPr>
                <w:sz w:val="22"/>
                <w:szCs w:val="22"/>
              </w:rPr>
              <w:t xml:space="preserve">  </w:t>
            </w:r>
          </w:p>
        </w:tc>
        <w:tc>
          <w:tcPr>
            <w:tcW w:w="1843" w:type="dxa"/>
          </w:tcPr>
          <w:p w14:paraId="463C0F5B" w14:textId="11110791" w:rsidR="00E43FFB" w:rsidRPr="0006748D" w:rsidRDefault="00E43FFB" w:rsidP="00E43FFB">
            <w:pPr>
              <w:jc w:val="right"/>
              <w:rPr>
                <w:sz w:val="22"/>
                <w:szCs w:val="22"/>
              </w:rPr>
            </w:pPr>
            <w:r w:rsidRPr="00EE318B">
              <w:rPr>
                <w:sz w:val="22"/>
                <w:szCs w:val="22"/>
                <w:lang w:val="en-US"/>
              </w:rPr>
              <w:t>4</w:t>
            </w:r>
            <w:r w:rsidRPr="00EE318B">
              <w:rPr>
                <w:sz w:val="22"/>
                <w:szCs w:val="22"/>
              </w:rPr>
              <w:t>,</w:t>
            </w:r>
            <w:r w:rsidRPr="00EE318B">
              <w:rPr>
                <w:sz w:val="22"/>
                <w:szCs w:val="22"/>
                <w:lang w:val="en-US"/>
              </w:rPr>
              <w:t>860</w:t>
            </w:r>
            <w:r w:rsidRPr="00EE318B">
              <w:rPr>
                <w:sz w:val="22"/>
                <w:szCs w:val="22"/>
              </w:rPr>
              <w:t>,</w:t>
            </w:r>
            <w:r w:rsidRPr="00EE318B">
              <w:rPr>
                <w:sz w:val="22"/>
                <w:szCs w:val="22"/>
                <w:lang w:val="en-US"/>
              </w:rPr>
              <w:t>401</w:t>
            </w:r>
            <w:r w:rsidRPr="00EE318B">
              <w:rPr>
                <w:sz w:val="22"/>
                <w:szCs w:val="22"/>
              </w:rPr>
              <w:t xml:space="preserve">  </w:t>
            </w:r>
          </w:p>
        </w:tc>
      </w:tr>
      <w:tr w:rsidR="00E43FFB" w:rsidRPr="00D211E1" w14:paraId="6715C8D0" w14:textId="77777777" w:rsidTr="00EF420C">
        <w:tc>
          <w:tcPr>
            <w:tcW w:w="4395" w:type="dxa"/>
          </w:tcPr>
          <w:p w14:paraId="117F2490" w14:textId="77777777" w:rsidR="00E43FFB" w:rsidRPr="00D211E1" w:rsidRDefault="00E43FFB" w:rsidP="00E43FFB">
            <w:pPr>
              <w:ind w:hanging="108"/>
              <w:jc w:val="both"/>
              <w:rPr>
                <w:sz w:val="22"/>
                <w:szCs w:val="22"/>
              </w:rPr>
            </w:pPr>
            <w:proofErr w:type="spellStart"/>
            <w:r w:rsidRPr="00D211E1">
              <w:rPr>
                <w:sz w:val="22"/>
                <w:szCs w:val="22"/>
              </w:rPr>
              <w:t>Други</w:t>
            </w:r>
            <w:proofErr w:type="spellEnd"/>
            <w:r w:rsidRPr="00D211E1">
              <w:rPr>
                <w:sz w:val="22"/>
                <w:szCs w:val="22"/>
              </w:rPr>
              <w:t xml:space="preserve"> </w:t>
            </w:r>
            <w:proofErr w:type="spellStart"/>
            <w:r w:rsidRPr="00D211E1">
              <w:rPr>
                <w:sz w:val="22"/>
                <w:szCs w:val="22"/>
              </w:rPr>
              <w:t>юридически</w:t>
            </w:r>
            <w:proofErr w:type="spellEnd"/>
            <w:r w:rsidRPr="00D211E1">
              <w:rPr>
                <w:sz w:val="22"/>
                <w:szCs w:val="22"/>
              </w:rPr>
              <w:t xml:space="preserve"> </w:t>
            </w:r>
            <w:proofErr w:type="spellStart"/>
            <w:r w:rsidRPr="00D211E1">
              <w:rPr>
                <w:sz w:val="22"/>
                <w:szCs w:val="22"/>
              </w:rPr>
              <w:t>лица</w:t>
            </w:r>
            <w:proofErr w:type="spellEnd"/>
          </w:p>
        </w:tc>
        <w:tc>
          <w:tcPr>
            <w:tcW w:w="1417" w:type="dxa"/>
          </w:tcPr>
          <w:p w14:paraId="55AA6873" w14:textId="3FFEEEE6" w:rsidR="00E43FFB" w:rsidRPr="0006748D" w:rsidRDefault="00E43FFB" w:rsidP="00E43FFB">
            <w:pPr>
              <w:jc w:val="right"/>
              <w:rPr>
                <w:sz w:val="22"/>
                <w:szCs w:val="22"/>
                <w:lang w:val="bg-BG"/>
              </w:rPr>
            </w:pPr>
            <w:r w:rsidRPr="00EE318B">
              <w:rPr>
                <w:sz w:val="22"/>
                <w:szCs w:val="22"/>
              </w:rPr>
              <w:t>7,</w:t>
            </w:r>
            <w:r>
              <w:rPr>
                <w:sz w:val="22"/>
                <w:szCs w:val="22"/>
              </w:rPr>
              <w:t>24</w:t>
            </w:r>
            <w:r w:rsidRPr="00EE318B">
              <w:rPr>
                <w:sz w:val="22"/>
                <w:szCs w:val="22"/>
              </w:rPr>
              <w:t>%</w:t>
            </w:r>
          </w:p>
        </w:tc>
        <w:tc>
          <w:tcPr>
            <w:tcW w:w="1559" w:type="dxa"/>
          </w:tcPr>
          <w:p w14:paraId="0575F034" w14:textId="0BB6F3E2" w:rsidR="00E43FFB" w:rsidRPr="0006748D" w:rsidRDefault="00E43FFB" w:rsidP="00E43FFB">
            <w:pPr>
              <w:jc w:val="right"/>
              <w:rPr>
                <w:sz w:val="22"/>
                <w:szCs w:val="22"/>
                <w:lang w:val="en-US"/>
              </w:rPr>
            </w:pPr>
            <w:r>
              <w:rPr>
                <w:sz w:val="22"/>
                <w:szCs w:val="22"/>
              </w:rPr>
              <w:t>392,273</w:t>
            </w:r>
          </w:p>
        </w:tc>
        <w:tc>
          <w:tcPr>
            <w:tcW w:w="1843" w:type="dxa"/>
          </w:tcPr>
          <w:p w14:paraId="188CA800" w14:textId="4571F354" w:rsidR="00E43FFB" w:rsidRPr="0006748D" w:rsidRDefault="00E43FFB" w:rsidP="00E43FFB">
            <w:pPr>
              <w:jc w:val="right"/>
              <w:rPr>
                <w:sz w:val="22"/>
                <w:szCs w:val="22"/>
                <w:lang w:val="en-US"/>
              </w:rPr>
            </w:pPr>
            <w:r>
              <w:rPr>
                <w:sz w:val="22"/>
                <w:szCs w:val="22"/>
              </w:rPr>
              <w:t>392,273</w:t>
            </w:r>
          </w:p>
        </w:tc>
      </w:tr>
      <w:tr w:rsidR="00E43FFB" w:rsidRPr="005968C6" w14:paraId="002EA24D" w14:textId="77777777" w:rsidTr="00EF420C">
        <w:tc>
          <w:tcPr>
            <w:tcW w:w="4395" w:type="dxa"/>
          </w:tcPr>
          <w:p w14:paraId="49C5B1F9" w14:textId="77777777" w:rsidR="00E43FFB" w:rsidRPr="005968C6" w:rsidRDefault="00E43FFB" w:rsidP="00E43FFB">
            <w:pPr>
              <w:ind w:hanging="108"/>
              <w:jc w:val="both"/>
              <w:rPr>
                <w:sz w:val="22"/>
                <w:szCs w:val="22"/>
              </w:rPr>
            </w:pPr>
            <w:proofErr w:type="spellStart"/>
            <w:r w:rsidRPr="005968C6">
              <w:rPr>
                <w:sz w:val="22"/>
                <w:szCs w:val="22"/>
              </w:rPr>
              <w:t>Физически</w:t>
            </w:r>
            <w:proofErr w:type="spellEnd"/>
            <w:r w:rsidRPr="005968C6">
              <w:rPr>
                <w:sz w:val="22"/>
                <w:szCs w:val="22"/>
              </w:rPr>
              <w:t xml:space="preserve"> </w:t>
            </w:r>
            <w:proofErr w:type="spellStart"/>
            <w:r w:rsidRPr="005968C6">
              <w:rPr>
                <w:sz w:val="22"/>
                <w:szCs w:val="22"/>
              </w:rPr>
              <w:t>лица</w:t>
            </w:r>
            <w:proofErr w:type="spellEnd"/>
          </w:p>
        </w:tc>
        <w:tc>
          <w:tcPr>
            <w:tcW w:w="1417" w:type="dxa"/>
            <w:tcBorders>
              <w:bottom w:val="single" w:sz="4" w:space="0" w:color="auto"/>
            </w:tcBorders>
          </w:tcPr>
          <w:p w14:paraId="40497234" w14:textId="0E9FA643" w:rsidR="00E43FFB" w:rsidRPr="0006748D" w:rsidRDefault="00E43FFB" w:rsidP="00E43FFB">
            <w:pPr>
              <w:jc w:val="right"/>
              <w:rPr>
                <w:sz w:val="22"/>
                <w:szCs w:val="22"/>
                <w:lang w:val="bg-BG"/>
              </w:rPr>
            </w:pPr>
            <w:r w:rsidRPr="00EE318B">
              <w:rPr>
                <w:sz w:val="22"/>
                <w:szCs w:val="22"/>
              </w:rPr>
              <w:t>3,</w:t>
            </w:r>
            <w:r>
              <w:rPr>
                <w:sz w:val="22"/>
                <w:szCs w:val="22"/>
              </w:rPr>
              <w:t>03</w:t>
            </w:r>
            <w:r w:rsidRPr="00EE318B">
              <w:rPr>
                <w:sz w:val="22"/>
                <w:szCs w:val="22"/>
              </w:rPr>
              <w:t>%</w:t>
            </w:r>
          </w:p>
        </w:tc>
        <w:tc>
          <w:tcPr>
            <w:tcW w:w="1559" w:type="dxa"/>
            <w:tcBorders>
              <w:bottom w:val="single" w:sz="4" w:space="0" w:color="auto"/>
            </w:tcBorders>
          </w:tcPr>
          <w:p w14:paraId="5CAEF913" w14:textId="74298355" w:rsidR="00E43FFB" w:rsidRPr="0006748D" w:rsidRDefault="00E43FFB" w:rsidP="00E43FFB">
            <w:pPr>
              <w:jc w:val="right"/>
              <w:rPr>
                <w:sz w:val="22"/>
                <w:szCs w:val="22"/>
                <w:lang w:val="en-US"/>
              </w:rPr>
            </w:pPr>
            <w:r w:rsidRPr="00EE318B">
              <w:rPr>
                <w:sz w:val="22"/>
                <w:szCs w:val="22"/>
              </w:rPr>
              <w:t>16</w:t>
            </w:r>
            <w:r>
              <w:rPr>
                <w:sz w:val="22"/>
                <w:szCs w:val="22"/>
              </w:rPr>
              <w:t>4</w:t>
            </w:r>
            <w:r w:rsidRPr="00EE318B">
              <w:rPr>
                <w:sz w:val="22"/>
                <w:szCs w:val="22"/>
              </w:rPr>
              <w:t>,</w:t>
            </w:r>
            <w:r>
              <w:rPr>
                <w:sz w:val="22"/>
                <w:szCs w:val="22"/>
              </w:rPr>
              <w:t>155</w:t>
            </w:r>
          </w:p>
        </w:tc>
        <w:tc>
          <w:tcPr>
            <w:tcW w:w="1843" w:type="dxa"/>
            <w:tcBorders>
              <w:bottom w:val="single" w:sz="4" w:space="0" w:color="auto"/>
            </w:tcBorders>
          </w:tcPr>
          <w:p w14:paraId="3F9632FB" w14:textId="304C7369" w:rsidR="00E43FFB" w:rsidRPr="0006748D" w:rsidRDefault="00E43FFB" w:rsidP="00E43FFB">
            <w:pPr>
              <w:jc w:val="right"/>
              <w:rPr>
                <w:sz w:val="22"/>
                <w:szCs w:val="22"/>
                <w:lang w:val="en-US"/>
              </w:rPr>
            </w:pPr>
            <w:r w:rsidRPr="00EE318B">
              <w:rPr>
                <w:sz w:val="22"/>
                <w:szCs w:val="22"/>
              </w:rPr>
              <w:t>16</w:t>
            </w:r>
            <w:r>
              <w:rPr>
                <w:sz w:val="22"/>
                <w:szCs w:val="22"/>
              </w:rPr>
              <w:t>4</w:t>
            </w:r>
            <w:r w:rsidRPr="00EE318B">
              <w:rPr>
                <w:sz w:val="22"/>
                <w:szCs w:val="22"/>
              </w:rPr>
              <w:t>,</w:t>
            </w:r>
            <w:r>
              <w:rPr>
                <w:sz w:val="22"/>
                <w:szCs w:val="22"/>
              </w:rPr>
              <w:t>155</w:t>
            </w:r>
          </w:p>
        </w:tc>
      </w:tr>
      <w:tr w:rsidR="00E43FFB" w:rsidRPr="005968C6" w14:paraId="26E4698C" w14:textId="77777777" w:rsidTr="00EF420C">
        <w:tc>
          <w:tcPr>
            <w:tcW w:w="4395" w:type="dxa"/>
          </w:tcPr>
          <w:p w14:paraId="181512A8" w14:textId="77777777" w:rsidR="00E43FFB" w:rsidRPr="005968C6" w:rsidRDefault="00E43FFB" w:rsidP="00E43FFB">
            <w:pPr>
              <w:ind w:hanging="108"/>
              <w:jc w:val="both"/>
              <w:rPr>
                <w:b/>
                <w:sz w:val="22"/>
                <w:szCs w:val="22"/>
              </w:rPr>
            </w:pPr>
          </w:p>
        </w:tc>
        <w:tc>
          <w:tcPr>
            <w:tcW w:w="1417" w:type="dxa"/>
            <w:tcBorders>
              <w:top w:val="single" w:sz="4" w:space="0" w:color="auto"/>
              <w:bottom w:val="single" w:sz="4" w:space="0" w:color="auto"/>
            </w:tcBorders>
          </w:tcPr>
          <w:p w14:paraId="7B7970B9" w14:textId="3B54C3BB" w:rsidR="00E43FFB" w:rsidRPr="0006748D" w:rsidRDefault="00E43FFB" w:rsidP="00E43FFB">
            <w:pPr>
              <w:jc w:val="right"/>
              <w:rPr>
                <w:b/>
                <w:sz w:val="22"/>
                <w:szCs w:val="22"/>
              </w:rPr>
            </w:pPr>
            <w:r w:rsidRPr="00EE318B">
              <w:rPr>
                <w:b/>
                <w:sz w:val="22"/>
                <w:szCs w:val="22"/>
              </w:rPr>
              <w:t>100%</w:t>
            </w:r>
          </w:p>
        </w:tc>
        <w:tc>
          <w:tcPr>
            <w:tcW w:w="1559" w:type="dxa"/>
            <w:tcBorders>
              <w:top w:val="single" w:sz="4" w:space="0" w:color="auto"/>
              <w:bottom w:val="single" w:sz="4" w:space="0" w:color="auto"/>
            </w:tcBorders>
          </w:tcPr>
          <w:p w14:paraId="7CE67287" w14:textId="2FBE85D2" w:rsidR="00E43FFB" w:rsidRPr="0006748D" w:rsidRDefault="00E43FFB" w:rsidP="00E43FFB">
            <w:pPr>
              <w:jc w:val="right"/>
              <w:rPr>
                <w:b/>
                <w:sz w:val="22"/>
                <w:szCs w:val="22"/>
              </w:rPr>
            </w:pPr>
            <w:r w:rsidRPr="00EE318B">
              <w:rPr>
                <w:b/>
                <w:sz w:val="22"/>
                <w:szCs w:val="22"/>
              </w:rPr>
              <w:t>5,416,829</w:t>
            </w:r>
          </w:p>
        </w:tc>
        <w:tc>
          <w:tcPr>
            <w:tcW w:w="1843" w:type="dxa"/>
            <w:tcBorders>
              <w:top w:val="single" w:sz="4" w:space="0" w:color="auto"/>
              <w:bottom w:val="single" w:sz="4" w:space="0" w:color="auto"/>
            </w:tcBorders>
          </w:tcPr>
          <w:p w14:paraId="2FC4AB17" w14:textId="598984C8" w:rsidR="00E43FFB" w:rsidRPr="0006748D" w:rsidRDefault="00E43FFB" w:rsidP="00E43FFB">
            <w:pPr>
              <w:jc w:val="right"/>
              <w:rPr>
                <w:b/>
                <w:sz w:val="22"/>
                <w:szCs w:val="22"/>
              </w:rPr>
            </w:pPr>
            <w:r w:rsidRPr="00EE318B">
              <w:rPr>
                <w:b/>
                <w:sz w:val="22"/>
                <w:szCs w:val="22"/>
              </w:rPr>
              <w:t>5,416,829</w:t>
            </w:r>
          </w:p>
        </w:tc>
      </w:tr>
    </w:tbl>
    <w:p w14:paraId="23B1F1AF" w14:textId="0B580413" w:rsidR="00336F6B" w:rsidRDefault="00336F6B" w:rsidP="00336F6B">
      <w:pPr>
        <w:jc w:val="both"/>
        <w:rPr>
          <w:b/>
          <w:sz w:val="22"/>
          <w:szCs w:val="22"/>
          <w:lang w:val="en-US"/>
        </w:rPr>
      </w:pPr>
    </w:p>
    <w:p w14:paraId="4AA1077F" w14:textId="1EA96EA0" w:rsidR="007C50C3" w:rsidRDefault="007C50C3" w:rsidP="00336F6B">
      <w:pPr>
        <w:jc w:val="both"/>
        <w:rPr>
          <w:b/>
          <w:sz w:val="22"/>
          <w:szCs w:val="22"/>
          <w:lang w:val="en-US"/>
        </w:rPr>
      </w:pPr>
    </w:p>
    <w:p w14:paraId="6505C1A5" w14:textId="77777777" w:rsidR="007C50C3" w:rsidRDefault="007C50C3" w:rsidP="00336F6B">
      <w:pPr>
        <w:jc w:val="both"/>
        <w:rPr>
          <w:b/>
          <w:sz w:val="22"/>
          <w:szCs w:val="22"/>
          <w:lang w:val="en-US"/>
        </w:rPr>
      </w:pPr>
    </w:p>
    <w:p w14:paraId="7C918789" w14:textId="0644ECB4" w:rsidR="00336F6B" w:rsidRPr="005968C6" w:rsidRDefault="00336F6B" w:rsidP="00336F6B">
      <w:pPr>
        <w:jc w:val="both"/>
        <w:rPr>
          <w:b/>
          <w:sz w:val="22"/>
          <w:szCs w:val="22"/>
          <w:lang w:val="bg-BG"/>
        </w:rPr>
      </w:pPr>
      <w:r w:rsidRPr="005968C6">
        <w:rPr>
          <w:b/>
          <w:sz w:val="22"/>
          <w:szCs w:val="22"/>
          <w:lang w:val="bg-BG"/>
        </w:rPr>
        <w:t>Структура на правото на глас към 3</w:t>
      </w:r>
      <w:r>
        <w:rPr>
          <w:b/>
          <w:sz w:val="22"/>
          <w:szCs w:val="22"/>
          <w:lang w:val="bg-BG"/>
        </w:rPr>
        <w:t>0</w:t>
      </w:r>
      <w:r w:rsidRPr="005968C6">
        <w:rPr>
          <w:b/>
          <w:sz w:val="22"/>
          <w:szCs w:val="22"/>
          <w:lang w:val="bg-BG"/>
        </w:rPr>
        <w:t>.</w:t>
      </w:r>
      <w:r>
        <w:rPr>
          <w:b/>
          <w:sz w:val="22"/>
          <w:szCs w:val="22"/>
          <w:lang w:val="en-US"/>
        </w:rPr>
        <w:t>06.</w:t>
      </w:r>
      <w:r w:rsidRPr="005968C6">
        <w:rPr>
          <w:b/>
          <w:sz w:val="22"/>
          <w:szCs w:val="22"/>
          <w:lang w:val="bg-BG"/>
        </w:rPr>
        <w:t>20</w:t>
      </w:r>
      <w:r>
        <w:rPr>
          <w:b/>
          <w:sz w:val="22"/>
          <w:szCs w:val="22"/>
          <w:lang w:val="bg-BG"/>
        </w:rPr>
        <w:t>2</w:t>
      </w:r>
      <w:r w:rsidR="00830506">
        <w:rPr>
          <w:b/>
          <w:sz w:val="22"/>
          <w:szCs w:val="22"/>
          <w:lang w:val="en-US"/>
        </w:rPr>
        <w:t>2</w:t>
      </w:r>
      <w:r w:rsidRPr="005968C6">
        <w:rPr>
          <w:b/>
          <w:sz w:val="22"/>
          <w:szCs w:val="22"/>
          <w:lang w:val="bg-BG"/>
        </w:rPr>
        <w:t xml:space="preserve"> г.</w:t>
      </w:r>
    </w:p>
    <w:p w14:paraId="76097F1D" w14:textId="77777777" w:rsidR="00336F6B" w:rsidRPr="005968C6" w:rsidRDefault="00336F6B" w:rsidP="00336F6B">
      <w:pPr>
        <w:jc w:val="both"/>
        <w:rPr>
          <w:b/>
          <w:sz w:val="22"/>
          <w:szCs w:val="22"/>
          <w:lang w:val="bg-BG"/>
        </w:rPr>
      </w:pPr>
    </w:p>
    <w:tbl>
      <w:tblPr>
        <w:tblW w:w="0" w:type="auto"/>
        <w:tblInd w:w="108" w:type="dxa"/>
        <w:tblLayout w:type="fixed"/>
        <w:tblLook w:val="0000" w:firstRow="0" w:lastRow="0" w:firstColumn="0" w:lastColumn="0" w:noHBand="0" w:noVBand="0"/>
      </w:tblPr>
      <w:tblGrid>
        <w:gridCol w:w="4395"/>
        <w:gridCol w:w="1417"/>
        <w:gridCol w:w="1559"/>
        <w:gridCol w:w="1843"/>
      </w:tblGrid>
      <w:tr w:rsidR="00336F6B" w:rsidRPr="005968C6" w14:paraId="4D08FA98" w14:textId="77777777" w:rsidTr="00EF420C">
        <w:tc>
          <w:tcPr>
            <w:tcW w:w="4395" w:type="dxa"/>
          </w:tcPr>
          <w:p w14:paraId="655E6E8C" w14:textId="77777777" w:rsidR="00336F6B" w:rsidRPr="005968C6" w:rsidRDefault="00336F6B" w:rsidP="00EF420C">
            <w:pPr>
              <w:ind w:left="-108"/>
              <w:jc w:val="both"/>
              <w:rPr>
                <w:b/>
                <w:sz w:val="22"/>
                <w:szCs w:val="22"/>
                <w:lang w:val="bg-BG"/>
              </w:rPr>
            </w:pPr>
            <w:r w:rsidRPr="005968C6">
              <w:rPr>
                <w:b/>
                <w:sz w:val="22"/>
                <w:szCs w:val="22"/>
                <w:lang w:val="bg-BG"/>
              </w:rPr>
              <w:t>Акционери</w:t>
            </w:r>
          </w:p>
        </w:tc>
        <w:tc>
          <w:tcPr>
            <w:tcW w:w="1417" w:type="dxa"/>
            <w:vAlign w:val="bottom"/>
          </w:tcPr>
          <w:p w14:paraId="72C3EA2A" w14:textId="77777777" w:rsidR="00336F6B" w:rsidRPr="00750691" w:rsidRDefault="00336F6B" w:rsidP="00EF420C">
            <w:pPr>
              <w:jc w:val="right"/>
              <w:rPr>
                <w:b/>
                <w:sz w:val="22"/>
                <w:szCs w:val="22"/>
                <w:lang w:val="bg-BG"/>
              </w:rPr>
            </w:pPr>
            <w:r w:rsidRPr="00750691">
              <w:rPr>
                <w:b/>
                <w:sz w:val="22"/>
                <w:szCs w:val="22"/>
                <w:lang w:val="bg-BG"/>
              </w:rPr>
              <w:t>Дялово участие</w:t>
            </w:r>
          </w:p>
        </w:tc>
        <w:tc>
          <w:tcPr>
            <w:tcW w:w="1559" w:type="dxa"/>
            <w:vAlign w:val="bottom"/>
          </w:tcPr>
          <w:p w14:paraId="60FB5061" w14:textId="77777777" w:rsidR="00336F6B" w:rsidRPr="00750691" w:rsidRDefault="00336F6B" w:rsidP="00EF420C">
            <w:pPr>
              <w:jc w:val="right"/>
              <w:rPr>
                <w:b/>
                <w:sz w:val="22"/>
                <w:szCs w:val="22"/>
                <w:lang w:val="bg-BG"/>
              </w:rPr>
            </w:pPr>
            <w:r w:rsidRPr="00750691">
              <w:rPr>
                <w:b/>
                <w:sz w:val="22"/>
                <w:szCs w:val="22"/>
                <w:lang w:val="bg-BG"/>
              </w:rPr>
              <w:t xml:space="preserve">Брой </w:t>
            </w:r>
          </w:p>
          <w:p w14:paraId="244794A6" w14:textId="77777777" w:rsidR="00336F6B" w:rsidRPr="00750691" w:rsidRDefault="00336F6B" w:rsidP="00EF420C">
            <w:pPr>
              <w:jc w:val="right"/>
              <w:rPr>
                <w:b/>
                <w:sz w:val="22"/>
                <w:szCs w:val="22"/>
                <w:lang w:val="bg-BG"/>
              </w:rPr>
            </w:pPr>
            <w:r w:rsidRPr="00750691">
              <w:rPr>
                <w:b/>
                <w:sz w:val="22"/>
                <w:szCs w:val="22"/>
                <w:lang w:val="bg-BG"/>
              </w:rPr>
              <w:t>Права</w:t>
            </w:r>
          </w:p>
        </w:tc>
        <w:tc>
          <w:tcPr>
            <w:tcW w:w="1843" w:type="dxa"/>
            <w:vAlign w:val="bottom"/>
          </w:tcPr>
          <w:p w14:paraId="691E5DFF" w14:textId="77777777" w:rsidR="00336F6B" w:rsidRPr="00750691" w:rsidRDefault="00336F6B" w:rsidP="00EF420C">
            <w:pPr>
              <w:jc w:val="right"/>
              <w:rPr>
                <w:b/>
                <w:sz w:val="22"/>
                <w:szCs w:val="22"/>
                <w:lang w:val="bg-BG"/>
              </w:rPr>
            </w:pPr>
            <w:r w:rsidRPr="00750691">
              <w:rPr>
                <w:b/>
                <w:sz w:val="22"/>
                <w:szCs w:val="22"/>
                <w:lang w:val="bg-BG"/>
              </w:rPr>
              <w:t>Номинална стойност в лв.</w:t>
            </w:r>
          </w:p>
        </w:tc>
      </w:tr>
      <w:tr w:rsidR="00E43FFB" w:rsidRPr="005968C6" w14:paraId="6804D17C" w14:textId="77777777" w:rsidTr="00EF420C">
        <w:tc>
          <w:tcPr>
            <w:tcW w:w="4395" w:type="dxa"/>
          </w:tcPr>
          <w:p w14:paraId="6C8275D4" w14:textId="77777777" w:rsidR="00E43FFB" w:rsidRPr="005968C6" w:rsidRDefault="00E43FFB" w:rsidP="00E43FFB">
            <w:pPr>
              <w:ind w:left="-108"/>
              <w:rPr>
                <w:sz w:val="22"/>
                <w:szCs w:val="22"/>
              </w:rPr>
            </w:pPr>
            <w:proofErr w:type="spellStart"/>
            <w:r w:rsidRPr="005968C6">
              <w:rPr>
                <w:sz w:val="22"/>
                <w:szCs w:val="22"/>
              </w:rPr>
              <w:t>Синергон</w:t>
            </w:r>
            <w:proofErr w:type="spellEnd"/>
            <w:r w:rsidRPr="005968C6">
              <w:rPr>
                <w:sz w:val="22"/>
                <w:szCs w:val="22"/>
              </w:rPr>
              <w:t xml:space="preserve"> </w:t>
            </w:r>
            <w:proofErr w:type="spellStart"/>
            <w:r w:rsidRPr="005968C6">
              <w:rPr>
                <w:sz w:val="22"/>
                <w:szCs w:val="22"/>
              </w:rPr>
              <w:t>Холдинг</w:t>
            </w:r>
            <w:proofErr w:type="spellEnd"/>
            <w:r w:rsidRPr="005968C6">
              <w:rPr>
                <w:sz w:val="22"/>
                <w:szCs w:val="22"/>
              </w:rPr>
              <w:t xml:space="preserve"> АД</w:t>
            </w:r>
          </w:p>
        </w:tc>
        <w:tc>
          <w:tcPr>
            <w:tcW w:w="1417" w:type="dxa"/>
          </w:tcPr>
          <w:p w14:paraId="63EF3356" w14:textId="552892A0" w:rsidR="00E43FFB" w:rsidRPr="00D26726" w:rsidRDefault="00E43FFB" w:rsidP="00E43FFB">
            <w:pPr>
              <w:jc w:val="right"/>
              <w:rPr>
                <w:sz w:val="22"/>
                <w:szCs w:val="22"/>
                <w:highlight w:val="yellow"/>
              </w:rPr>
            </w:pPr>
            <w:r w:rsidRPr="00EE318B">
              <w:rPr>
                <w:sz w:val="22"/>
                <w:szCs w:val="22"/>
              </w:rPr>
              <w:t>89,73%</w:t>
            </w:r>
          </w:p>
        </w:tc>
        <w:tc>
          <w:tcPr>
            <w:tcW w:w="1559" w:type="dxa"/>
          </w:tcPr>
          <w:p w14:paraId="6A9144AE" w14:textId="2F4F49F8" w:rsidR="00E43FFB" w:rsidRPr="00D26726" w:rsidRDefault="00E43FFB" w:rsidP="00E43FFB">
            <w:pPr>
              <w:jc w:val="right"/>
              <w:rPr>
                <w:sz w:val="22"/>
                <w:szCs w:val="22"/>
                <w:highlight w:val="yellow"/>
              </w:rPr>
            </w:pPr>
            <w:r w:rsidRPr="00EE318B">
              <w:rPr>
                <w:sz w:val="22"/>
                <w:szCs w:val="22"/>
                <w:lang w:val="en-US"/>
              </w:rPr>
              <w:t>4</w:t>
            </w:r>
            <w:r w:rsidRPr="00EE318B">
              <w:rPr>
                <w:sz w:val="22"/>
                <w:szCs w:val="22"/>
              </w:rPr>
              <w:t>,</w:t>
            </w:r>
            <w:r w:rsidRPr="00EE318B">
              <w:rPr>
                <w:sz w:val="22"/>
                <w:szCs w:val="22"/>
                <w:lang w:val="en-US"/>
              </w:rPr>
              <w:t>860</w:t>
            </w:r>
            <w:r w:rsidRPr="00EE318B">
              <w:rPr>
                <w:sz w:val="22"/>
                <w:szCs w:val="22"/>
              </w:rPr>
              <w:t>,</w:t>
            </w:r>
            <w:r w:rsidRPr="00EE318B">
              <w:rPr>
                <w:sz w:val="22"/>
                <w:szCs w:val="22"/>
                <w:lang w:val="en-US"/>
              </w:rPr>
              <w:t>401</w:t>
            </w:r>
            <w:r w:rsidRPr="00EE318B">
              <w:rPr>
                <w:sz w:val="22"/>
                <w:szCs w:val="22"/>
              </w:rPr>
              <w:t xml:space="preserve">  </w:t>
            </w:r>
          </w:p>
        </w:tc>
        <w:tc>
          <w:tcPr>
            <w:tcW w:w="1843" w:type="dxa"/>
          </w:tcPr>
          <w:p w14:paraId="6204AA44" w14:textId="0E0A0977" w:rsidR="00E43FFB" w:rsidRPr="00D26726" w:rsidRDefault="00E43FFB" w:rsidP="00E43FFB">
            <w:pPr>
              <w:jc w:val="right"/>
              <w:rPr>
                <w:sz w:val="22"/>
                <w:szCs w:val="22"/>
                <w:highlight w:val="yellow"/>
              </w:rPr>
            </w:pPr>
            <w:r w:rsidRPr="00EE318B">
              <w:rPr>
                <w:sz w:val="22"/>
                <w:szCs w:val="22"/>
                <w:lang w:val="en-US"/>
              </w:rPr>
              <w:t>4</w:t>
            </w:r>
            <w:r w:rsidRPr="00EE318B">
              <w:rPr>
                <w:sz w:val="22"/>
                <w:szCs w:val="22"/>
              </w:rPr>
              <w:t>,</w:t>
            </w:r>
            <w:r w:rsidRPr="00EE318B">
              <w:rPr>
                <w:sz w:val="22"/>
                <w:szCs w:val="22"/>
                <w:lang w:val="en-US"/>
              </w:rPr>
              <w:t>860</w:t>
            </w:r>
            <w:r w:rsidRPr="00EE318B">
              <w:rPr>
                <w:sz w:val="22"/>
                <w:szCs w:val="22"/>
              </w:rPr>
              <w:t>,</w:t>
            </w:r>
            <w:r w:rsidRPr="00EE318B">
              <w:rPr>
                <w:sz w:val="22"/>
                <w:szCs w:val="22"/>
                <w:lang w:val="en-US"/>
              </w:rPr>
              <w:t>401</w:t>
            </w:r>
            <w:r w:rsidRPr="00EE318B">
              <w:rPr>
                <w:sz w:val="22"/>
                <w:szCs w:val="22"/>
              </w:rPr>
              <w:t xml:space="preserve">  </w:t>
            </w:r>
          </w:p>
        </w:tc>
      </w:tr>
      <w:tr w:rsidR="00E43FFB" w:rsidRPr="005968C6" w14:paraId="2BDAA584" w14:textId="77777777" w:rsidTr="00434B3B">
        <w:tc>
          <w:tcPr>
            <w:tcW w:w="4395" w:type="dxa"/>
          </w:tcPr>
          <w:p w14:paraId="1BE579A3" w14:textId="77777777" w:rsidR="00E43FFB" w:rsidRPr="005968C6" w:rsidRDefault="00E43FFB" w:rsidP="00E43FFB">
            <w:pPr>
              <w:ind w:left="-108"/>
              <w:jc w:val="both"/>
              <w:rPr>
                <w:sz w:val="22"/>
                <w:szCs w:val="22"/>
              </w:rPr>
            </w:pPr>
            <w:proofErr w:type="spellStart"/>
            <w:r w:rsidRPr="005968C6">
              <w:rPr>
                <w:sz w:val="22"/>
                <w:szCs w:val="22"/>
              </w:rPr>
              <w:t>Други</w:t>
            </w:r>
            <w:proofErr w:type="spellEnd"/>
            <w:r w:rsidRPr="005968C6">
              <w:rPr>
                <w:sz w:val="22"/>
                <w:szCs w:val="22"/>
              </w:rPr>
              <w:t xml:space="preserve"> </w:t>
            </w:r>
            <w:proofErr w:type="spellStart"/>
            <w:r w:rsidRPr="005968C6">
              <w:rPr>
                <w:sz w:val="22"/>
                <w:szCs w:val="22"/>
              </w:rPr>
              <w:t>юридически</w:t>
            </w:r>
            <w:proofErr w:type="spellEnd"/>
            <w:r w:rsidRPr="005968C6">
              <w:rPr>
                <w:sz w:val="22"/>
                <w:szCs w:val="22"/>
              </w:rPr>
              <w:t xml:space="preserve"> </w:t>
            </w:r>
            <w:proofErr w:type="spellStart"/>
            <w:r w:rsidRPr="005968C6">
              <w:rPr>
                <w:sz w:val="22"/>
                <w:szCs w:val="22"/>
              </w:rPr>
              <w:t>лица</w:t>
            </w:r>
            <w:proofErr w:type="spellEnd"/>
          </w:p>
        </w:tc>
        <w:tc>
          <w:tcPr>
            <w:tcW w:w="1417" w:type="dxa"/>
          </w:tcPr>
          <w:p w14:paraId="4D7811CB" w14:textId="23B321E4" w:rsidR="00E43FFB" w:rsidRPr="00D26726" w:rsidRDefault="00E43FFB" w:rsidP="00E43FFB">
            <w:pPr>
              <w:jc w:val="right"/>
              <w:rPr>
                <w:sz w:val="22"/>
                <w:szCs w:val="22"/>
                <w:highlight w:val="yellow"/>
                <w:lang w:val="bg-BG"/>
              </w:rPr>
            </w:pPr>
            <w:r w:rsidRPr="00EE318B">
              <w:rPr>
                <w:sz w:val="22"/>
                <w:szCs w:val="22"/>
              </w:rPr>
              <w:t>7,</w:t>
            </w:r>
            <w:r>
              <w:rPr>
                <w:sz w:val="22"/>
                <w:szCs w:val="22"/>
              </w:rPr>
              <w:t>24</w:t>
            </w:r>
            <w:r w:rsidRPr="00EE318B">
              <w:rPr>
                <w:sz w:val="22"/>
                <w:szCs w:val="22"/>
              </w:rPr>
              <w:t>%</w:t>
            </w:r>
          </w:p>
        </w:tc>
        <w:tc>
          <w:tcPr>
            <w:tcW w:w="1559" w:type="dxa"/>
          </w:tcPr>
          <w:p w14:paraId="124F7FB3" w14:textId="5B3F5584" w:rsidR="00E43FFB" w:rsidRPr="00D26726" w:rsidRDefault="00E43FFB" w:rsidP="00E43FFB">
            <w:pPr>
              <w:jc w:val="right"/>
              <w:rPr>
                <w:sz w:val="22"/>
                <w:szCs w:val="22"/>
                <w:highlight w:val="yellow"/>
                <w:lang w:val="bg-BG"/>
              </w:rPr>
            </w:pPr>
            <w:r>
              <w:rPr>
                <w:sz w:val="22"/>
                <w:szCs w:val="22"/>
              </w:rPr>
              <w:t>392,273</w:t>
            </w:r>
          </w:p>
        </w:tc>
        <w:tc>
          <w:tcPr>
            <w:tcW w:w="1843" w:type="dxa"/>
          </w:tcPr>
          <w:p w14:paraId="0EE2BF89" w14:textId="22B39166" w:rsidR="00E43FFB" w:rsidRPr="00D26726" w:rsidRDefault="00E43FFB" w:rsidP="00E43FFB">
            <w:pPr>
              <w:jc w:val="right"/>
              <w:rPr>
                <w:sz w:val="22"/>
                <w:szCs w:val="22"/>
                <w:highlight w:val="yellow"/>
                <w:lang w:val="bg-BG"/>
              </w:rPr>
            </w:pPr>
            <w:r>
              <w:rPr>
                <w:sz w:val="22"/>
                <w:szCs w:val="22"/>
              </w:rPr>
              <w:t>392,273</w:t>
            </w:r>
          </w:p>
        </w:tc>
      </w:tr>
      <w:tr w:rsidR="00E43FFB" w:rsidRPr="00D211E1" w14:paraId="5C14E709" w14:textId="77777777" w:rsidTr="00434B3B">
        <w:tc>
          <w:tcPr>
            <w:tcW w:w="4395" w:type="dxa"/>
          </w:tcPr>
          <w:p w14:paraId="7E0C7C03" w14:textId="77777777" w:rsidR="00E43FFB" w:rsidRPr="005968C6" w:rsidRDefault="00E43FFB" w:rsidP="00E43FFB">
            <w:pPr>
              <w:ind w:left="-108"/>
              <w:jc w:val="both"/>
              <w:rPr>
                <w:sz w:val="22"/>
                <w:szCs w:val="22"/>
              </w:rPr>
            </w:pPr>
            <w:proofErr w:type="spellStart"/>
            <w:r w:rsidRPr="005968C6">
              <w:rPr>
                <w:sz w:val="22"/>
                <w:szCs w:val="22"/>
              </w:rPr>
              <w:t>Физически</w:t>
            </w:r>
            <w:proofErr w:type="spellEnd"/>
            <w:r w:rsidRPr="005968C6">
              <w:rPr>
                <w:sz w:val="22"/>
                <w:szCs w:val="22"/>
              </w:rPr>
              <w:t xml:space="preserve"> </w:t>
            </w:r>
            <w:proofErr w:type="spellStart"/>
            <w:r w:rsidRPr="005968C6">
              <w:rPr>
                <w:sz w:val="22"/>
                <w:szCs w:val="22"/>
              </w:rPr>
              <w:t>лица</w:t>
            </w:r>
            <w:proofErr w:type="spellEnd"/>
          </w:p>
        </w:tc>
        <w:tc>
          <w:tcPr>
            <w:tcW w:w="1417" w:type="dxa"/>
            <w:tcBorders>
              <w:bottom w:val="single" w:sz="4" w:space="0" w:color="auto"/>
            </w:tcBorders>
          </w:tcPr>
          <w:p w14:paraId="3FFE6EBC" w14:textId="1E137D2E" w:rsidR="00E43FFB" w:rsidRPr="00D26726" w:rsidRDefault="00E43FFB" w:rsidP="00E43FFB">
            <w:pPr>
              <w:jc w:val="right"/>
              <w:rPr>
                <w:sz w:val="22"/>
                <w:szCs w:val="22"/>
                <w:highlight w:val="yellow"/>
                <w:lang w:val="bg-BG"/>
              </w:rPr>
            </w:pPr>
            <w:r w:rsidRPr="00EE318B">
              <w:rPr>
                <w:sz w:val="22"/>
                <w:szCs w:val="22"/>
              </w:rPr>
              <w:t>3,</w:t>
            </w:r>
            <w:r>
              <w:rPr>
                <w:sz w:val="22"/>
                <w:szCs w:val="22"/>
              </w:rPr>
              <w:t>03</w:t>
            </w:r>
            <w:r w:rsidRPr="00EE318B">
              <w:rPr>
                <w:sz w:val="22"/>
                <w:szCs w:val="22"/>
              </w:rPr>
              <w:t>%</w:t>
            </w:r>
          </w:p>
        </w:tc>
        <w:tc>
          <w:tcPr>
            <w:tcW w:w="1559" w:type="dxa"/>
            <w:tcBorders>
              <w:bottom w:val="single" w:sz="4" w:space="0" w:color="auto"/>
            </w:tcBorders>
          </w:tcPr>
          <w:p w14:paraId="1EEAEEA7" w14:textId="210CF56F" w:rsidR="00E43FFB" w:rsidRPr="00D26726" w:rsidRDefault="00E43FFB" w:rsidP="00E43FFB">
            <w:pPr>
              <w:jc w:val="right"/>
              <w:rPr>
                <w:sz w:val="22"/>
                <w:szCs w:val="22"/>
                <w:highlight w:val="yellow"/>
                <w:lang w:val="bg-BG"/>
              </w:rPr>
            </w:pPr>
            <w:r w:rsidRPr="00EE318B">
              <w:rPr>
                <w:sz w:val="22"/>
                <w:szCs w:val="22"/>
              </w:rPr>
              <w:t>16</w:t>
            </w:r>
            <w:r>
              <w:rPr>
                <w:sz w:val="22"/>
                <w:szCs w:val="22"/>
              </w:rPr>
              <w:t>4</w:t>
            </w:r>
            <w:r w:rsidRPr="00EE318B">
              <w:rPr>
                <w:sz w:val="22"/>
                <w:szCs w:val="22"/>
              </w:rPr>
              <w:t>,</w:t>
            </w:r>
            <w:r>
              <w:rPr>
                <w:sz w:val="22"/>
                <w:szCs w:val="22"/>
              </w:rPr>
              <w:t>155</w:t>
            </w:r>
          </w:p>
        </w:tc>
        <w:tc>
          <w:tcPr>
            <w:tcW w:w="1843" w:type="dxa"/>
            <w:tcBorders>
              <w:bottom w:val="single" w:sz="4" w:space="0" w:color="auto"/>
            </w:tcBorders>
          </w:tcPr>
          <w:p w14:paraId="35D233AB" w14:textId="21982474" w:rsidR="00E43FFB" w:rsidRPr="00D26726" w:rsidRDefault="00E43FFB" w:rsidP="00E43FFB">
            <w:pPr>
              <w:jc w:val="right"/>
              <w:rPr>
                <w:sz w:val="22"/>
                <w:szCs w:val="22"/>
                <w:highlight w:val="yellow"/>
                <w:lang w:val="bg-BG"/>
              </w:rPr>
            </w:pPr>
            <w:r w:rsidRPr="00EE318B">
              <w:rPr>
                <w:sz w:val="22"/>
                <w:szCs w:val="22"/>
              </w:rPr>
              <w:t>16</w:t>
            </w:r>
            <w:r>
              <w:rPr>
                <w:sz w:val="22"/>
                <w:szCs w:val="22"/>
              </w:rPr>
              <w:t>4</w:t>
            </w:r>
            <w:r w:rsidRPr="00EE318B">
              <w:rPr>
                <w:sz w:val="22"/>
                <w:szCs w:val="22"/>
              </w:rPr>
              <w:t>,</w:t>
            </w:r>
            <w:r>
              <w:rPr>
                <w:sz w:val="22"/>
                <w:szCs w:val="22"/>
              </w:rPr>
              <w:t>155</w:t>
            </w:r>
          </w:p>
        </w:tc>
      </w:tr>
      <w:tr w:rsidR="00E43FFB" w:rsidRPr="00D211E1" w14:paraId="4C80131E" w14:textId="77777777" w:rsidTr="00EF420C">
        <w:tc>
          <w:tcPr>
            <w:tcW w:w="4395" w:type="dxa"/>
          </w:tcPr>
          <w:p w14:paraId="28F01BCA" w14:textId="77777777" w:rsidR="00E43FFB" w:rsidRPr="00D211E1" w:rsidRDefault="00E43FFB" w:rsidP="00E43FFB">
            <w:pPr>
              <w:jc w:val="both"/>
              <w:rPr>
                <w:b/>
                <w:sz w:val="22"/>
                <w:szCs w:val="22"/>
              </w:rPr>
            </w:pPr>
          </w:p>
        </w:tc>
        <w:tc>
          <w:tcPr>
            <w:tcW w:w="1417" w:type="dxa"/>
            <w:tcBorders>
              <w:top w:val="single" w:sz="4" w:space="0" w:color="auto"/>
              <w:bottom w:val="single" w:sz="4" w:space="0" w:color="auto"/>
            </w:tcBorders>
          </w:tcPr>
          <w:p w14:paraId="1E66CDDB" w14:textId="77777777" w:rsidR="00E43FFB" w:rsidRPr="00D26726" w:rsidRDefault="00E43FFB" w:rsidP="00E43FFB">
            <w:pPr>
              <w:jc w:val="right"/>
              <w:rPr>
                <w:b/>
                <w:sz w:val="22"/>
                <w:szCs w:val="22"/>
                <w:highlight w:val="yellow"/>
              </w:rPr>
            </w:pPr>
            <w:r w:rsidRPr="0006748D">
              <w:rPr>
                <w:b/>
                <w:sz w:val="22"/>
                <w:szCs w:val="22"/>
              </w:rPr>
              <w:t>100%</w:t>
            </w:r>
          </w:p>
        </w:tc>
        <w:tc>
          <w:tcPr>
            <w:tcW w:w="1559" w:type="dxa"/>
            <w:tcBorders>
              <w:top w:val="single" w:sz="4" w:space="0" w:color="auto"/>
              <w:bottom w:val="single" w:sz="4" w:space="0" w:color="auto"/>
            </w:tcBorders>
          </w:tcPr>
          <w:p w14:paraId="68F40A3F" w14:textId="77777777" w:rsidR="00E43FFB" w:rsidRPr="00D26726" w:rsidRDefault="00E43FFB" w:rsidP="00E43FFB">
            <w:pPr>
              <w:jc w:val="right"/>
              <w:rPr>
                <w:b/>
                <w:sz w:val="22"/>
                <w:szCs w:val="22"/>
                <w:highlight w:val="yellow"/>
              </w:rPr>
            </w:pPr>
            <w:r w:rsidRPr="0006748D">
              <w:rPr>
                <w:b/>
                <w:sz w:val="22"/>
                <w:szCs w:val="22"/>
              </w:rPr>
              <w:t>5,416,829</w:t>
            </w:r>
          </w:p>
        </w:tc>
        <w:tc>
          <w:tcPr>
            <w:tcW w:w="1843" w:type="dxa"/>
            <w:tcBorders>
              <w:top w:val="single" w:sz="4" w:space="0" w:color="auto"/>
              <w:bottom w:val="single" w:sz="4" w:space="0" w:color="auto"/>
            </w:tcBorders>
          </w:tcPr>
          <w:p w14:paraId="7539FBDC" w14:textId="77777777" w:rsidR="00E43FFB" w:rsidRPr="00D26726" w:rsidRDefault="00E43FFB" w:rsidP="00E43FFB">
            <w:pPr>
              <w:jc w:val="right"/>
              <w:rPr>
                <w:b/>
                <w:sz w:val="22"/>
                <w:szCs w:val="22"/>
                <w:highlight w:val="yellow"/>
              </w:rPr>
            </w:pPr>
            <w:r w:rsidRPr="0006748D">
              <w:rPr>
                <w:b/>
                <w:sz w:val="22"/>
                <w:szCs w:val="22"/>
              </w:rPr>
              <w:t>5,416,829</w:t>
            </w:r>
          </w:p>
        </w:tc>
      </w:tr>
    </w:tbl>
    <w:p w14:paraId="686A4AD3" w14:textId="12EC1D35" w:rsidR="00336F6B" w:rsidRDefault="00336F6B" w:rsidP="00336F6B">
      <w:pPr>
        <w:jc w:val="center"/>
        <w:rPr>
          <w:b/>
          <w:sz w:val="22"/>
          <w:szCs w:val="22"/>
          <w:lang w:val="bg-BG"/>
        </w:rPr>
      </w:pPr>
    </w:p>
    <w:p w14:paraId="07292F9B" w14:textId="77777777" w:rsidR="002D093A" w:rsidRPr="00D211E1" w:rsidRDefault="002D093A" w:rsidP="00336F6B">
      <w:pPr>
        <w:jc w:val="center"/>
        <w:rPr>
          <w:b/>
          <w:sz w:val="22"/>
          <w:szCs w:val="22"/>
          <w:lang w:val="bg-BG"/>
        </w:rPr>
      </w:pPr>
    </w:p>
    <w:tbl>
      <w:tblPr>
        <w:tblW w:w="10065" w:type="dxa"/>
        <w:tblInd w:w="-601" w:type="dxa"/>
        <w:tblLayout w:type="fixed"/>
        <w:tblLook w:val="0000" w:firstRow="0" w:lastRow="0" w:firstColumn="0" w:lastColumn="0" w:noHBand="0" w:noVBand="0"/>
      </w:tblPr>
      <w:tblGrid>
        <w:gridCol w:w="709"/>
        <w:gridCol w:w="9356"/>
      </w:tblGrid>
      <w:tr w:rsidR="00336F6B" w:rsidRPr="00D211E1" w14:paraId="2EF1804D" w14:textId="77777777" w:rsidTr="00EF420C">
        <w:tc>
          <w:tcPr>
            <w:tcW w:w="709" w:type="dxa"/>
          </w:tcPr>
          <w:p w14:paraId="50C57431"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686" w:firstLine="686"/>
              <w:rPr>
                <w:b/>
                <w:sz w:val="22"/>
                <w:szCs w:val="22"/>
                <w:lang w:val="de-DE"/>
              </w:rPr>
            </w:pPr>
            <w:r w:rsidRPr="00D211E1">
              <w:rPr>
                <w:b/>
                <w:sz w:val="22"/>
                <w:szCs w:val="22"/>
                <w:lang w:val="bg-BG"/>
              </w:rPr>
              <w:t>1</w:t>
            </w:r>
            <w:r w:rsidRPr="00D211E1">
              <w:rPr>
                <w:b/>
                <w:sz w:val="22"/>
                <w:szCs w:val="22"/>
                <w:lang w:val="de-DE"/>
              </w:rPr>
              <w:t>3</w:t>
            </w:r>
          </w:p>
        </w:tc>
        <w:tc>
          <w:tcPr>
            <w:tcW w:w="9356" w:type="dxa"/>
          </w:tcPr>
          <w:p w14:paraId="42075916" w14:textId="77777777" w:rsidR="00336F6B" w:rsidRPr="00D211E1"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jc w:val="both"/>
              <w:rPr>
                <w:sz w:val="22"/>
                <w:szCs w:val="22"/>
                <w:lang w:val="bg-BG"/>
              </w:rPr>
            </w:pPr>
            <w:r w:rsidRPr="00D211E1">
              <w:rPr>
                <w:sz w:val="22"/>
                <w:szCs w:val="22"/>
                <w:lang w:val="bg-BG"/>
              </w:rPr>
              <w:t>Премиен и законов резерв</w:t>
            </w:r>
          </w:p>
        </w:tc>
      </w:tr>
      <w:tr w:rsidR="00336F6B" w:rsidRPr="00D211E1" w14:paraId="132CE891" w14:textId="77777777" w:rsidTr="00EF420C">
        <w:tc>
          <w:tcPr>
            <w:tcW w:w="709" w:type="dxa"/>
          </w:tcPr>
          <w:p w14:paraId="01D3E59D"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686" w:firstLine="686"/>
              <w:rPr>
                <w:b/>
                <w:sz w:val="22"/>
                <w:szCs w:val="22"/>
                <w:lang w:val="bg-BG"/>
              </w:rPr>
            </w:pPr>
          </w:p>
        </w:tc>
        <w:tc>
          <w:tcPr>
            <w:tcW w:w="9356" w:type="dxa"/>
          </w:tcPr>
          <w:p w14:paraId="391C7122" w14:textId="77777777" w:rsidR="00336F6B" w:rsidRPr="00D211E1"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jc w:val="both"/>
              <w:rPr>
                <w:sz w:val="22"/>
                <w:szCs w:val="22"/>
                <w:lang w:val="bg-BG"/>
              </w:rPr>
            </w:pPr>
          </w:p>
        </w:tc>
      </w:tr>
      <w:tr w:rsidR="00336F6B" w:rsidRPr="00D211E1" w14:paraId="17F989E8" w14:textId="77777777" w:rsidTr="00EF420C">
        <w:tc>
          <w:tcPr>
            <w:tcW w:w="709" w:type="dxa"/>
          </w:tcPr>
          <w:p w14:paraId="3CE2CA88"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686" w:firstLine="686"/>
              <w:jc w:val="both"/>
              <w:rPr>
                <w:sz w:val="22"/>
                <w:szCs w:val="22"/>
                <w:lang w:val="bg-BG"/>
              </w:rPr>
            </w:pPr>
          </w:p>
        </w:tc>
        <w:tc>
          <w:tcPr>
            <w:tcW w:w="9356" w:type="dxa"/>
          </w:tcPr>
          <w:p w14:paraId="6380A4A9" w14:textId="24F62B33" w:rsidR="00336F6B" w:rsidRPr="00726142"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Премийният резерв възлизащ на </w:t>
            </w:r>
            <w:r w:rsidRPr="00726142">
              <w:rPr>
                <w:sz w:val="22"/>
                <w:szCs w:val="22"/>
                <w:lang w:val="bg-BG"/>
              </w:rPr>
              <w:t>9,5</w:t>
            </w:r>
            <w:r w:rsidRPr="00726142">
              <w:rPr>
                <w:sz w:val="22"/>
                <w:szCs w:val="22"/>
              </w:rPr>
              <w:t>39</w:t>
            </w:r>
            <w:r w:rsidRPr="00726142">
              <w:rPr>
                <w:sz w:val="22"/>
                <w:szCs w:val="22"/>
                <w:lang w:val="bg-BG"/>
              </w:rPr>
              <w:t xml:space="preserve"> хил. лв. (202</w:t>
            </w:r>
            <w:r w:rsidR="004665EF">
              <w:rPr>
                <w:sz w:val="22"/>
                <w:szCs w:val="22"/>
                <w:lang w:val="bg-BG"/>
              </w:rPr>
              <w:t>1</w:t>
            </w:r>
            <w:r w:rsidRPr="00726142">
              <w:rPr>
                <w:sz w:val="22"/>
                <w:szCs w:val="22"/>
                <w:lang w:val="bg-BG"/>
              </w:rPr>
              <w:t xml:space="preserve"> г.:</w:t>
            </w:r>
            <w:r w:rsidRPr="00726142">
              <w:rPr>
                <w:sz w:val="22"/>
                <w:szCs w:val="22"/>
                <w:lang w:val="ru-RU"/>
              </w:rPr>
              <w:t xml:space="preserve"> </w:t>
            </w:r>
            <w:r w:rsidRPr="00726142">
              <w:rPr>
                <w:sz w:val="22"/>
                <w:szCs w:val="22"/>
                <w:lang w:val="bg-BG"/>
              </w:rPr>
              <w:t>9,539 хил.</w:t>
            </w:r>
            <w:r w:rsidRPr="00726142">
              <w:rPr>
                <w:sz w:val="22"/>
                <w:szCs w:val="22"/>
              </w:rPr>
              <w:t xml:space="preserve"> </w:t>
            </w:r>
            <w:r w:rsidRPr="00726142">
              <w:rPr>
                <w:sz w:val="22"/>
                <w:szCs w:val="22"/>
                <w:lang w:val="bg-BG"/>
              </w:rPr>
              <w:t>лв.) е формиран от емисии на обикновени акции през периода 2002 – 2006 г. при емисионна цена варираща от 100% до 800% по-висока от номиналната стойност на акциите.</w:t>
            </w:r>
          </w:p>
          <w:p w14:paraId="5939DEC1" w14:textId="77777777" w:rsidR="00336F6B" w:rsidRPr="00726142"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jc w:val="both"/>
              <w:rPr>
                <w:sz w:val="22"/>
                <w:szCs w:val="22"/>
                <w:lang w:val="bg-BG"/>
              </w:rPr>
            </w:pPr>
          </w:p>
          <w:p w14:paraId="6651DAF6" w14:textId="459C5BED" w:rsidR="00336F6B"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jc w:val="both"/>
              <w:rPr>
                <w:sz w:val="22"/>
                <w:szCs w:val="22"/>
                <w:lang w:val="bg-BG"/>
              </w:rPr>
            </w:pPr>
            <w:r w:rsidRPr="00726142">
              <w:rPr>
                <w:sz w:val="22"/>
                <w:szCs w:val="22"/>
                <w:lang w:val="bg-BG"/>
              </w:rPr>
              <w:t>Законовият резерв възлизащ на 1,373 хил. лв. (202</w:t>
            </w:r>
            <w:r w:rsidR="004665EF">
              <w:rPr>
                <w:sz w:val="22"/>
                <w:szCs w:val="22"/>
                <w:lang w:val="bg-BG"/>
              </w:rPr>
              <w:t>1</w:t>
            </w:r>
            <w:r w:rsidRPr="00726142">
              <w:rPr>
                <w:sz w:val="22"/>
                <w:szCs w:val="22"/>
                <w:lang w:val="bg-BG"/>
              </w:rPr>
              <w:t xml:space="preserve"> г.: 1,373 хил. лв.) е натрупан в съответствие с Търговския закон, изискващ всяко</w:t>
            </w:r>
            <w:r w:rsidRPr="003605C1">
              <w:rPr>
                <w:sz w:val="22"/>
                <w:szCs w:val="22"/>
                <w:lang w:val="bg-BG"/>
              </w:rPr>
              <w:t xml:space="preserve"> акционерно </w:t>
            </w:r>
            <w:r w:rsidRPr="00D211E1">
              <w:rPr>
                <w:sz w:val="22"/>
                <w:szCs w:val="22"/>
                <w:lang w:val="bg-BG"/>
              </w:rPr>
              <w:t>дружество да заделя до 10% от нетната си печалба, докато законовият резерв достигне 10% от регистрирания акционерен капитал. Дружеството трябва да поддържа това ниво на резерв след всяко издаване на акции.</w:t>
            </w:r>
          </w:p>
          <w:p w14:paraId="1C237984" w14:textId="52140D5F" w:rsidR="002D093A" w:rsidRPr="00D211E1" w:rsidRDefault="002D093A"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jc w:val="both"/>
              <w:rPr>
                <w:sz w:val="22"/>
                <w:szCs w:val="22"/>
                <w:lang w:val="bg-BG"/>
              </w:rPr>
            </w:pPr>
          </w:p>
        </w:tc>
      </w:tr>
    </w:tbl>
    <w:p w14:paraId="5B2C51A9" w14:textId="77777777" w:rsidR="00336F6B" w:rsidRDefault="00336F6B" w:rsidP="00336F6B">
      <w:pPr>
        <w:sectPr w:rsidR="00336F6B" w:rsidSect="00EF420C">
          <w:pgSz w:w="11907" w:h="16840" w:code="9"/>
          <w:pgMar w:top="1417" w:right="1134" w:bottom="1417" w:left="1417" w:header="567" w:footer="567" w:gutter="0"/>
          <w:cols w:space="708"/>
          <w:docGrid w:linePitch="326"/>
        </w:sectPr>
      </w:pPr>
    </w:p>
    <w:tbl>
      <w:tblPr>
        <w:tblW w:w="10067" w:type="dxa"/>
        <w:tblInd w:w="-601" w:type="dxa"/>
        <w:tblLayout w:type="fixed"/>
        <w:tblLook w:val="0000" w:firstRow="0" w:lastRow="0" w:firstColumn="0" w:lastColumn="0" w:noHBand="0" w:noVBand="0"/>
      </w:tblPr>
      <w:tblGrid>
        <w:gridCol w:w="711"/>
        <w:gridCol w:w="7655"/>
        <w:gridCol w:w="1701"/>
      </w:tblGrid>
      <w:tr w:rsidR="00336F6B" w:rsidRPr="00D211E1" w14:paraId="719363F5" w14:textId="77777777" w:rsidTr="00EF420C">
        <w:tc>
          <w:tcPr>
            <w:tcW w:w="711" w:type="dxa"/>
          </w:tcPr>
          <w:p w14:paraId="23DFE2D0" w14:textId="77777777" w:rsidR="009070F2" w:rsidRDefault="009070F2" w:rsidP="00EF420C">
            <w:pPr>
              <w:keepNext/>
              <w:tabs>
                <w:tab w:val="left" w:pos="1134"/>
                <w:tab w:val="left" w:pos="1276"/>
                <w:tab w:val="center" w:pos="3402"/>
                <w:tab w:val="center" w:pos="4536"/>
                <w:tab w:val="center" w:pos="5670"/>
                <w:tab w:val="center" w:pos="6804"/>
                <w:tab w:val="right" w:pos="7655"/>
              </w:tabs>
              <w:rPr>
                <w:b/>
                <w:sz w:val="22"/>
                <w:szCs w:val="22"/>
                <w:lang w:val="bg-BG"/>
              </w:rPr>
            </w:pPr>
          </w:p>
          <w:p w14:paraId="4E45AC11" w14:textId="6BF151E6" w:rsidR="00336F6B" w:rsidRPr="00D211E1" w:rsidRDefault="00336F6B" w:rsidP="00EF420C">
            <w:pPr>
              <w:keepNext/>
              <w:tabs>
                <w:tab w:val="left" w:pos="1134"/>
                <w:tab w:val="left" w:pos="1276"/>
                <w:tab w:val="center" w:pos="3402"/>
                <w:tab w:val="center" w:pos="4536"/>
                <w:tab w:val="center" w:pos="5670"/>
                <w:tab w:val="center" w:pos="6804"/>
                <w:tab w:val="right" w:pos="7655"/>
              </w:tabs>
              <w:rPr>
                <w:b/>
                <w:sz w:val="22"/>
                <w:szCs w:val="22"/>
                <w:lang w:val="de-DE"/>
              </w:rPr>
            </w:pPr>
            <w:r w:rsidRPr="00D211E1">
              <w:rPr>
                <w:b/>
                <w:sz w:val="22"/>
                <w:szCs w:val="22"/>
                <w:lang w:val="bg-BG"/>
              </w:rPr>
              <w:t>1</w:t>
            </w:r>
            <w:r w:rsidRPr="00D211E1">
              <w:rPr>
                <w:b/>
                <w:sz w:val="22"/>
                <w:szCs w:val="22"/>
                <w:lang w:val="de-DE"/>
              </w:rPr>
              <w:t>4</w:t>
            </w:r>
          </w:p>
        </w:tc>
        <w:tc>
          <w:tcPr>
            <w:tcW w:w="9356" w:type="dxa"/>
            <w:gridSpan w:val="2"/>
          </w:tcPr>
          <w:p w14:paraId="101C81E9" w14:textId="77777777" w:rsidR="009070F2" w:rsidRDefault="009070F2" w:rsidP="00EF420C">
            <w:pPr>
              <w:pStyle w:val="Heading3"/>
              <w:tabs>
                <w:tab w:val="left" w:pos="1134"/>
                <w:tab w:val="left" w:pos="1276"/>
                <w:tab w:val="center" w:pos="3402"/>
                <w:tab w:val="center" w:pos="4536"/>
                <w:tab w:val="center" w:pos="5670"/>
                <w:tab w:val="center" w:pos="6804"/>
                <w:tab w:val="right" w:pos="7655"/>
              </w:tabs>
              <w:spacing w:before="0" w:after="0" w:line="240" w:lineRule="auto"/>
              <w:ind w:left="-108"/>
              <w:rPr>
                <w:rFonts w:ascii="Times New Roman" w:hAnsi="Times New Roman"/>
                <w:b/>
                <w:sz w:val="22"/>
                <w:szCs w:val="22"/>
                <w:lang w:val="bg-BG"/>
              </w:rPr>
            </w:pPr>
          </w:p>
          <w:p w14:paraId="61E6E2B0" w14:textId="5F0CFB96" w:rsidR="00336F6B" w:rsidRPr="00D211E1" w:rsidRDefault="00336F6B" w:rsidP="00EF420C">
            <w:pPr>
              <w:pStyle w:val="Heading3"/>
              <w:tabs>
                <w:tab w:val="left" w:pos="1134"/>
                <w:tab w:val="left" w:pos="1276"/>
                <w:tab w:val="center" w:pos="3402"/>
                <w:tab w:val="center" w:pos="4536"/>
                <w:tab w:val="center" w:pos="5670"/>
                <w:tab w:val="center" w:pos="6804"/>
                <w:tab w:val="right" w:pos="7655"/>
              </w:tabs>
              <w:spacing w:before="0" w:after="0" w:line="240" w:lineRule="auto"/>
              <w:ind w:left="-108"/>
              <w:rPr>
                <w:rFonts w:ascii="Times New Roman" w:hAnsi="Times New Roman"/>
                <w:b/>
                <w:sz w:val="22"/>
                <w:szCs w:val="22"/>
                <w:lang w:val="bg-BG"/>
              </w:rPr>
            </w:pPr>
            <w:r w:rsidRPr="00D211E1">
              <w:rPr>
                <w:rFonts w:ascii="Times New Roman" w:hAnsi="Times New Roman"/>
                <w:b/>
                <w:sz w:val="22"/>
                <w:szCs w:val="22"/>
                <w:lang w:val="bg-BG"/>
              </w:rPr>
              <w:t>Преоценъчен резерв</w:t>
            </w:r>
          </w:p>
        </w:tc>
      </w:tr>
      <w:tr w:rsidR="00336F6B" w:rsidRPr="00D211E1" w14:paraId="18F350A6" w14:textId="77777777" w:rsidTr="00EF420C">
        <w:trPr>
          <w:cantSplit/>
        </w:trPr>
        <w:tc>
          <w:tcPr>
            <w:tcW w:w="711" w:type="dxa"/>
          </w:tcPr>
          <w:p w14:paraId="3E6EAF08" w14:textId="77777777"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7655" w:type="dxa"/>
          </w:tcPr>
          <w:p w14:paraId="373D97A7" w14:textId="77777777"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c>
          <w:tcPr>
            <w:tcW w:w="1701" w:type="dxa"/>
          </w:tcPr>
          <w:p w14:paraId="50EFC206" w14:textId="77777777"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firstLine="7"/>
              <w:jc w:val="right"/>
              <w:rPr>
                <w:sz w:val="22"/>
                <w:szCs w:val="22"/>
                <w:lang w:val="bg-BG"/>
              </w:rPr>
            </w:pPr>
            <w:r w:rsidRPr="00D211E1">
              <w:rPr>
                <w:sz w:val="22"/>
                <w:szCs w:val="22"/>
                <w:lang w:val="bg-BG"/>
              </w:rPr>
              <w:t>ИМС</w:t>
            </w:r>
          </w:p>
        </w:tc>
      </w:tr>
      <w:tr w:rsidR="00C93BBF" w:rsidRPr="00D211E1" w14:paraId="681CC15D" w14:textId="77777777" w:rsidTr="00EF420C">
        <w:trPr>
          <w:cantSplit/>
        </w:trPr>
        <w:tc>
          <w:tcPr>
            <w:tcW w:w="711" w:type="dxa"/>
          </w:tcPr>
          <w:p w14:paraId="4969BC6E" w14:textId="77777777" w:rsidR="00C93BBF" w:rsidRPr="00D211E1" w:rsidRDefault="00C93BBF" w:rsidP="00C93BBF">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tcPr>
          <w:p w14:paraId="786EB6C7" w14:textId="13D5625F" w:rsidR="00C93BBF" w:rsidRPr="00D211E1" w:rsidRDefault="00C93BBF" w:rsidP="00C93BBF">
            <w:pPr>
              <w:ind w:left="-108"/>
              <w:rPr>
                <w:sz w:val="22"/>
                <w:szCs w:val="22"/>
                <w:lang w:val="bg-BG"/>
              </w:rPr>
            </w:pPr>
            <w:r w:rsidRPr="00D211E1">
              <w:rPr>
                <w:sz w:val="22"/>
                <w:szCs w:val="22"/>
                <w:lang w:val="bg-BG"/>
              </w:rPr>
              <w:t>1 януари 20</w:t>
            </w:r>
            <w:r>
              <w:rPr>
                <w:sz w:val="22"/>
                <w:szCs w:val="22"/>
                <w:lang w:val="bg-BG"/>
              </w:rPr>
              <w:t>2</w:t>
            </w:r>
            <w:r>
              <w:rPr>
                <w:sz w:val="22"/>
                <w:szCs w:val="22"/>
                <w:lang w:val="en-US"/>
              </w:rPr>
              <w:t>1</w:t>
            </w:r>
            <w:r w:rsidRPr="00D211E1">
              <w:rPr>
                <w:sz w:val="22"/>
                <w:szCs w:val="22"/>
                <w:lang w:val="bg-BG"/>
              </w:rPr>
              <w:t xml:space="preserve"> г.</w:t>
            </w:r>
          </w:p>
        </w:tc>
        <w:tc>
          <w:tcPr>
            <w:tcW w:w="1701" w:type="dxa"/>
          </w:tcPr>
          <w:p w14:paraId="4A66E2EF" w14:textId="0AC13F8E" w:rsidR="00C93BBF" w:rsidRPr="00D211E1" w:rsidRDefault="00C93BBF" w:rsidP="00C93BBF">
            <w:pPr>
              <w:jc w:val="right"/>
              <w:rPr>
                <w:sz w:val="22"/>
                <w:szCs w:val="22"/>
                <w:lang w:val="bg-BG"/>
              </w:rPr>
            </w:pPr>
            <w:r>
              <w:rPr>
                <w:sz w:val="22"/>
                <w:szCs w:val="22"/>
                <w:lang w:val="bg-BG"/>
              </w:rPr>
              <w:t>14,</w:t>
            </w:r>
            <w:r>
              <w:rPr>
                <w:sz w:val="22"/>
                <w:szCs w:val="22"/>
                <w:lang w:val="en-US"/>
              </w:rPr>
              <w:t>197</w:t>
            </w:r>
          </w:p>
        </w:tc>
      </w:tr>
      <w:tr w:rsidR="00C93BBF" w:rsidRPr="00D211E1" w14:paraId="698C3F40" w14:textId="77777777" w:rsidTr="00EF420C">
        <w:trPr>
          <w:cantSplit/>
        </w:trPr>
        <w:tc>
          <w:tcPr>
            <w:tcW w:w="711" w:type="dxa"/>
          </w:tcPr>
          <w:p w14:paraId="3233051F" w14:textId="77777777" w:rsidR="00C93BBF" w:rsidRPr="00D211E1" w:rsidRDefault="00C93BBF" w:rsidP="00C93BBF">
            <w:pPr>
              <w:pStyle w:val="Heading8"/>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7655" w:type="dxa"/>
          </w:tcPr>
          <w:p w14:paraId="6A584529" w14:textId="77777777" w:rsidR="00C93BBF" w:rsidRPr="00D211E1" w:rsidRDefault="00C93BBF" w:rsidP="00C93BBF">
            <w:pPr>
              <w:ind w:left="-108"/>
              <w:rPr>
                <w:sz w:val="22"/>
                <w:szCs w:val="22"/>
                <w:lang w:val="bg-BG"/>
              </w:rPr>
            </w:pPr>
            <w:r w:rsidRPr="00D211E1">
              <w:rPr>
                <w:sz w:val="22"/>
                <w:szCs w:val="22"/>
                <w:lang w:val="bg-BG"/>
              </w:rPr>
              <w:t>Изписан преоценъчен резерв– брутно</w:t>
            </w:r>
          </w:p>
        </w:tc>
        <w:tc>
          <w:tcPr>
            <w:tcW w:w="1701" w:type="dxa"/>
          </w:tcPr>
          <w:p w14:paraId="576219FF" w14:textId="1F31C5A2" w:rsidR="00C93BBF" w:rsidRPr="00D211E1" w:rsidRDefault="00C93BBF" w:rsidP="00C93BBF">
            <w:pPr>
              <w:jc w:val="right"/>
              <w:rPr>
                <w:sz w:val="22"/>
                <w:szCs w:val="22"/>
                <w:lang w:val="en-US"/>
              </w:rPr>
            </w:pPr>
            <w:r>
              <w:rPr>
                <w:sz w:val="22"/>
                <w:szCs w:val="22"/>
                <w:lang w:val="en-US"/>
              </w:rPr>
              <w:t>(</w:t>
            </w:r>
            <w:r>
              <w:rPr>
                <w:sz w:val="22"/>
                <w:szCs w:val="22"/>
                <w:lang w:val="bg-BG"/>
              </w:rPr>
              <w:t>3,94</w:t>
            </w:r>
            <w:r>
              <w:rPr>
                <w:sz w:val="22"/>
                <w:szCs w:val="22"/>
                <w:lang w:val="en-US"/>
              </w:rPr>
              <w:t>1)</w:t>
            </w:r>
          </w:p>
        </w:tc>
      </w:tr>
      <w:tr w:rsidR="00C93BBF" w:rsidRPr="00D211E1" w14:paraId="7334643B" w14:textId="77777777" w:rsidTr="00EF420C">
        <w:trPr>
          <w:cantSplit/>
        </w:trPr>
        <w:tc>
          <w:tcPr>
            <w:tcW w:w="711" w:type="dxa"/>
          </w:tcPr>
          <w:p w14:paraId="44635E81" w14:textId="77777777" w:rsidR="00C93BBF" w:rsidRPr="00D211E1" w:rsidRDefault="00C93BBF" w:rsidP="00C93BBF">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tcPr>
          <w:p w14:paraId="332D560D" w14:textId="77777777" w:rsidR="00C93BBF" w:rsidRPr="00D211E1" w:rsidRDefault="00C93BBF" w:rsidP="00C93BBF">
            <w:pPr>
              <w:ind w:left="-108"/>
              <w:rPr>
                <w:sz w:val="22"/>
                <w:szCs w:val="22"/>
                <w:lang w:val="bg-BG"/>
              </w:rPr>
            </w:pPr>
            <w:r w:rsidRPr="00D211E1">
              <w:rPr>
                <w:sz w:val="22"/>
                <w:szCs w:val="22"/>
                <w:lang w:val="bg-BG"/>
              </w:rPr>
              <w:t xml:space="preserve">Изписан преоценъчен резерв – данък </w:t>
            </w:r>
          </w:p>
        </w:tc>
        <w:tc>
          <w:tcPr>
            <w:tcW w:w="1701" w:type="dxa"/>
          </w:tcPr>
          <w:p w14:paraId="6D4B0CBB" w14:textId="30815524" w:rsidR="00C93BBF" w:rsidRPr="00D211E1" w:rsidRDefault="00C93BBF" w:rsidP="00C93BBF">
            <w:pPr>
              <w:jc w:val="right"/>
              <w:rPr>
                <w:sz w:val="22"/>
                <w:szCs w:val="22"/>
                <w:lang w:val="bg-BG"/>
              </w:rPr>
            </w:pPr>
            <w:r>
              <w:rPr>
                <w:sz w:val="22"/>
                <w:szCs w:val="22"/>
                <w:lang w:val="en-US"/>
              </w:rPr>
              <w:t>394</w:t>
            </w:r>
          </w:p>
        </w:tc>
      </w:tr>
      <w:tr w:rsidR="00C93BBF" w:rsidRPr="00D211E1" w14:paraId="0A9ECADA" w14:textId="77777777" w:rsidTr="00EF420C">
        <w:trPr>
          <w:cantSplit/>
        </w:trPr>
        <w:tc>
          <w:tcPr>
            <w:tcW w:w="711" w:type="dxa"/>
          </w:tcPr>
          <w:p w14:paraId="3BF626D7" w14:textId="77777777" w:rsidR="00C93BBF" w:rsidRPr="00D211E1" w:rsidRDefault="00C93BBF" w:rsidP="00C93BBF">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tcPr>
          <w:p w14:paraId="6D3CE63C" w14:textId="30619DAA" w:rsidR="00C93BBF" w:rsidRPr="00D211E1" w:rsidRDefault="00C93BBF" w:rsidP="00C93BBF">
            <w:pPr>
              <w:ind w:left="-108"/>
              <w:rPr>
                <w:b/>
                <w:sz w:val="22"/>
                <w:szCs w:val="22"/>
                <w:lang w:val="bg-BG"/>
              </w:rPr>
            </w:pPr>
            <w:r w:rsidRPr="00D211E1">
              <w:rPr>
                <w:b/>
                <w:sz w:val="22"/>
                <w:szCs w:val="22"/>
                <w:lang w:val="bg-BG"/>
              </w:rPr>
              <w:t>31 декември 20</w:t>
            </w:r>
            <w:r>
              <w:rPr>
                <w:b/>
                <w:sz w:val="22"/>
                <w:szCs w:val="22"/>
                <w:lang w:val="bg-BG"/>
              </w:rPr>
              <w:t>2</w:t>
            </w:r>
            <w:r>
              <w:rPr>
                <w:b/>
                <w:sz w:val="22"/>
                <w:szCs w:val="22"/>
                <w:lang w:val="en-US"/>
              </w:rPr>
              <w:t>1</w:t>
            </w:r>
            <w:r w:rsidRPr="00D211E1">
              <w:rPr>
                <w:b/>
                <w:sz w:val="22"/>
                <w:szCs w:val="22"/>
                <w:lang w:val="bg-BG"/>
              </w:rPr>
              <w:t xml:space="preserve"> г.</w:t>
            </w:r>
          </w:p>
        </w:tc>
        <w:tc>
          <w:tcPr>
            <w:tcW w:w="1701" w:type="dxa"/>
            <w:tcBorders>
              <w:top w:val="single" w:sz="4" w:space="0" w:color="auto"/>
              <w:bottom w:val="single" w:sz="4" w:space="0" w:color="auto"/>
            </w:tcBorders>
          </w:tcPr>
          <w:p w14:paraId="54598DB9" w14:textId="1EF5D2B7" w:rsidR="00C93BBF" w:rsidRPr="00D211E1" w:rsidRDefault="00C93BBF" w:rsidP="00C93BBF">
            <w:pPr>
              <w:jc w:val="right"/>
              <w:rPr>
                <w:b/>
                <w:sz w:val="22"/>
                <w:szCs w:val="22"/>
                <w:lang w:val="en-US"/>
              </w:rPr>
            </w:pPr>
            <w:r>
              <w:rPr>
                <w:b/>
                <w:sz w:val="22"/>
                <w:szCs w:val="22"/>
                <w:lang w:val="en-US"/>
              </w:rPr>
              <w:t>10,650</w:t>
            </w:r>
          </w:p>
        </w:tc>
      </w:tr>
      <w:tr w:rsidR="00C93BBF" w:rsidRPr="00D211E1" w14:paraId="6D844297" w14:textId="77777777" w:rsidTr="00EF420C">
        <w:trPr>
          <w:cantSplit/>
        </w:trPr>
        <w:tc>
          <w:tcPr>
            <w:tcW w:w="711" w:type="dxa"/>
          </w:tcPr>
          <w:p w14:paraId="08D8BC1B" w14:textId="77777777" w:rsidR="00C93BBF" w:rsidRPr="00D211E1" w:rsidRDefault="00C93BBF" w:rsidP="00C93BBF">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tcPr>
          <w:p w14:paraId="7DB5000B" w14:textId="77777777" w:rsidR="00C93BBF" w:rsidRPr="00D211E1" w:rsidRDefault="00C93BBF" w:rsidP="00C93BBF">
            <w:pPr>
              <w:ind w:left="-108"/>
              <w:rPr>
                <w:b/>
                <w:sz w:val="22"/>
                <w:szCs w:val="22"/>
                <w:lang w:val="bg-BG"/>
              </w:rPr>
            </w:pPr>
          </w:p>
        </w:tc>
        <w:tc>
          <w:tcPr>
            <w:tcW w:w="1701" w:type="dxa"/>
            <w:tcBorders>
              <w:top w:val="single" w:sz="4" w:space="0" w:color="auto"/>
            </w:tcBorders>
          </w:tcPr>
          <w:p w14:paraId="23CF9498" w14:textId="77777777" w:rsidR="00C93BBF" w:rsidRPr="00D211E1" w:rsidRDefault="00C93BBF" w:rsidP="00C93BBF">
            <w:pPr>
              <w:jc w:val="right"/>
              <w:rPr>
                <w:b/>
                <w:sz w:val="22"/>
                <w:szCs w:val="22"/>
                <w:lang w:val="en-US"/>
              </w:rPr>
            </w:pPr>
          </w:p>
        </w:tc>
      </w:tr>
      <w:tr w:rsidR="00C93BBF" w:rsidRPr="00D211E1" w14:paraId="52FDAEFD" w14:textId="77777777" w:rsidTr="00EF420C">
        <w:trPr>
          <w:cantSplit/>
        </w:trPr>
        <w:tc>
          <w:tcPr>
            <w:tcW w:w="711" w:type="dxa"/>
          </w:tcPr>
          <w:p w14:paraId="05FB7D9D" w14:textId="77777777" w:rsidR="00C93BBF" w:rsidRPr="00D211E1" w:rsidRDefault="00C93BBF" w:rsidP="00C93BBF">
            <w:pPr>
              <w:rPr>
                <w:sz w:val="22"/>
                <w:szCs w:val="22"/>
                <w:lang w:val="bg-BG"/>
              </w:rPr>
            </w:pPr>
          </w:p>
        </w:tc>
        <w:tc>
          <w:tcPr>
            <w:tcW w:w="7655" w:type="dxa"/>
          </w:tcPr>
          <w:p w14:paraId="1C0EB319" w14:textId="58D82C4A" w:rsidR="00C93BBF" w:rsidRPr="00D211E1" w:rsidRDefault="00C93BBF" w:rsidP="00C93BBF">
            <w:pPr>
              <w:ind w:left="-108"/>
              <w:rPr>
                <w:sz w:val="22"/>
                <w:szCs w:val="22"/>
                <w:lang w:val="bg-BG"/>
              </w:rPr>
            </w:pPr>
            <w:r>
              <w:rPr>
                <w:sz w:val="22"/>
                <w:szCs w:val="22"/>
                <w:lang w:val="bg-BG"/>
              </w:rPr>
              <w:t>1 януари 202</w:t>
            </w:r>
            <w:r>
              <w:rPr>
                <w:sz w:val="22"/>
                <w:szCs w:val="22"/>
                <w:lang w:val="en-US"/>
              </w:rPr>
              <w:t>2</w:t>
            </w:r>
            <w:r w:rsidRPr="00D211E1">
              <w:rPr>
                <w:sz w:val="22"/>
                <w:szCs w:val="22"/>
                <w:lang w:val="bg-BG"/>
              </w:rPr>
              <w:t xml:space="preserve"> г.</w:t>
            </w:r>
          </w:p>
        </w:tc>
        <w:tc>
          <w:tcPr>
            <w:tcW w:w="1701" w:type="dxa"/>
          </w:tcPr>
          <w:p w14:paraId="7AF98F5C" w14:textId="158079D3" w:rsidR="00C93BBF" w:rsidRPr="00C93BBF" w:rsidRDefault="00C93BBF" w:rsidP="00C93BBF">
            <w:pPr>
              <w:jc w:val="right"/>
              <w:rPr>
                <w:sz w:val="22"/>
                <w:szCs w:val="22"/>
                <w:lang w:val="en-US"/>
              </w:rPr>
            </w:pPr>
            <w:r>
              <w:rPr>
                <w:sz w:val="22"/>
                <w:szCs w:val="22"/>
                <w:lang w:val="en-US"/>
              </w:rPr>
              <w:t>10</w:t>
            </w:r>
            <w:r w:rsidRPr="006A2E5F">
              <w:rPr>
                <w:sz w:val="22"/>
                <w:szCs w:val="22"/>
                <w:lang w:val="bg-BG"/>
              </w:rPr>
              <w:t>,</w:t>
            </w:r>
            <w:r>
              <w:rPr>
                <w:sz w:val="22"/>
                <w:szCs w:val="22"/>
                <w:lang w:val="en-US"/>
              </w:rPr>
              <w:t>650</w:t>
            </w:r>
          </w:p>
        </w:tc>
      </w:tr>
      <w:tr w:rsidR="00C93BBF" w:rsidRPr="00D211E1" w14:paraId="2952E05F" w14:textId="77777777" w:rsidTr="00EF420C">
        <w:trPr>
          <w:cantSplit/>
        </w:trPr>
        <w:tc>
          <w:tcPr>
            <w:tcW w:w="711" w:type="dxa"/>
          </w:tcPr>
          <w:p w14:paraId="692EEF68" w14:textId="77777777" w:rsidR="00C93BBF" w:rsidRPr="00D211E1" w:rsidRDefault="00C93BBF" w:rsidP="00C93BBF">
            <w:pPr>
              <w:rPr>
                <w:b/>
                <w:sz w:val="22"/>
                <w:szCs w:val="22"/>
                <w:lang w:val="bg-BG"/>
              </w:rPr>
            </w:pPr>
          </w:p>
        </w:tc>
        <w:tc>
          <w:tcPr>
            <w:tcW w:w="7655" w:type="dxa"/>
          </w:tcPr>
          <w:p w14:paraId="48A35E45" w14:textId="77777777" w:rsidR="00C93BBF" w:rsidRPr="00D211E1" w:rsidRDefault="00C93BBF" w:rsidP="00C93BBF">
            <w:pPr>
              <w:ind w:left="-108"/>
              <w:rPr>
                <w:sz w:val="22"/>
                <w:szCs w:val="22"/>
                <w:lang w:val="bg-BG"/>
              </w:rPr>
            </w:pPr>
            <w:r w:rsidRPr="00D211E1">
              <w:rPr>
                <w:sz w:val="22"/>
                <w:szCs w:val="22"/>
                <w:lang w:val="bg-BG"/>
              </w:rPr>
              <w:t>Изписан преоценъчен резерв– брутно</w:t>
            </w:r>
          </w:p>
        </w:tc>
        <w:tc>
          <w:tcPr>
            <w:tcW w:w="1701" w:type="dxa"/>
          </w:tcPr>
          <w:p w14:paraId="3E644FB6" w14:textId="4C833737" w:rsidR="00C93BBF" w:rsidRPr="00245AE1" w:rsidRDefault="00C93BBF" w:rsidP="00C93BBF">
            <w:pPr>
              <w:jc w:val="right"/>
              <w:rPr>
                <w:sz w:val="22"/>
                <w:szCs w:val="22"/>
                <w:lang w:val="en-US"/>
              </w:rPr>
            </w:pPr>
            <w:r w:rsidRPr="00245AE1">
              <w:rPr>
                <w:sz w:val="22"/>
                <w:szCs w:val="22"/>
                <w:lang w:val="en-US"/>
              </w:rPr>
              <w:t>(</w:t>
            </w:r>
            <w:r w:rsidR="00332521">
              <w:rPr>
                <w:sz w:val="22"/>
                <w:szCs w:val="22"/>
                <w:lang w:val="en-US"/>
              </w:rPr>
              <w:t>4</w:t>
            </w:r>
            <w:r w:rsidRPr="00245AE1">
              <w:rPr>
                <w:sz w:val="22"/>
                <w:szCs w:val="22"/>
                <w:lang w:val="en-US"/>
              </w:rPr>
              <w:t>,</w:t>
            </w:r>
            <w:r w:rsidR="00332521">
              <w:rPr>
                <w:sz w:val="22"/>
                <w:szCs w:val="22"/>
                <w:lang w:val="en-US"/>
              </w:rPr>
              <w:t>087</w:t>
            </w:r>
            <w:r w:rsidRPr="00245AE1">
              <w:rPr>
                <w:sz w:val="22"/>
                <w:szCs w:val="22"/>
                <w:lang w:val="en-US"/>
              </w:rPr>
              <w:t>)</w:t>
            </w:r>
          </w:p>
        </w:tc>
      </w:tr>
      <w:tr w:rsidR="00C93BBF" w:rsidRPr="00D211E1" w14:paraId="2369B2C5" w14:textId="77777777" w:rsidTr="00EF420C">
        <w:trPr>
          <w:cantSplit/>
        </w:trPr>
        <w:tc>
          <w:tcPr>
            <w:tcW w:w="711" w:type="dxa"/>
          </w:tcPr>
          <w:p w14:paraId="6B765B86" w14:textId="77777777" w:rsidR="00C93BBF" w:rsidRPr="00D211E1" w:rsidRDefault="00C93BBF" w:rsidP="00C93BBF">
            <w:pPr>
              <w:rPr>
                <w:sz w:val="22"/>
                <w:szCs w:val="22"/>
                <w:lang w:val="bg-BG"/>
              </w:rPr>
            </w:pPr>
          </w:p>
        </w:tc>
        <w:tc>
          <w:tcPr>
            <w:tcW w:w="7655" w:type="dxa"/>
          </w:tcPr>
          <w:p w14:paraId="36A21AAB" w14:textId="77777777" w:rsidR="00C93BBF" w:rsidRPr="00D211E1" w:rsidRDefault="00C93BBF" w:rsidP="00C93BBF">
            <w:pPr>
              <w:ind w:left="-108"/>
              <w:rPr>
                <w:sz w:val="22"/>
                <w:szCs w:val="22"/>
                <w:lang w:val="bg-BG"/>
              </w:rPr>
            </w:pPr>
            <w:r w:rsidRPr="00D211E1">
              <w:rPr>
                <w:sz w:val="22"/>
                <w:szCs w:val="22"/>
                <w:lang w:val="bg-BG"/>
              </w:rPr>
              <w:t xml:space="preserve">Изписан преоценъчен резерв – данък </w:t>
            </w:r>
          </w:p>
        </w:tc>
        <w:tc>
          <w:tcPr>
            <w:tcW w:w="1701" w:type="dxa"/>
          </w:tcPr>
          <w:p w14:paraId="03E5D6AF" w14:textId="787631CF" w:rsidR="00C93BBF" w:rsidRPr="00245AE1" w:rsidRDefault="00332521" w:rsidP="00C93BBF">
            <w:pPr>
              <w:jc w:val="right"/>
              <w:rPr>
                <w:sz w:val="22"/>
                <w:szCs w:val="22"/>
                <w:lang w:val="en-US"/>
              </w:rPr>
            </w:pPr>
            <w:r>
              <w:rPr>
                <w:sz w:val="22"/>
                <w:szCs w:val="22"/>
                <w:lang w:val="en-US"/>
              </w:rPr>
              <w:t>409</w:t>
            </w:r>
          </w:p>
        </w:tc>
      </w:tr>
      <w:tr w:rsidR="00C93BBF" w:rsidRPr="00D211E1" w14:paraId="5841D651" w14:textId="77777777" w:rsidTr="00EF420C">
        <w:trPr>
          <w:cantSplit/>
        </w:trPr>
        <w:tc>
          <w:tcPr>
            <w:tcW w:w="711" w:type="dxa"/>
          </w:tcPr>
          <w:p w14:paraId="28FBF613" w14:textId="77777777" w:rsidR="00C93BBF" w:rsidRPr="00D211E1" w:rsidRDefault="00C93BBF" w:rsidP="00C93BBF">
            <w:pPr>
              <w:rPr>
                <w:b/>
                <w:sz w:val="22"/>
                <w:szCs w:val="22"/>
                <w:lang w:val="bg-BG"/>
              </w:rPr>
            </w:pPr>
          </w:p>
        </w:tc>
        <w:tc>
          <w:tcPr>
            <w:tcW w:w="7655" w:type="dxa"/>
          </w:tcPr>
          <w:p w14:paraId="651C0DD1" w14:textId="2DD110F8" w:rsidR="00C93BBF" w:rsidRPr="00D211E1" w:rsidRDefault="00C93BBF" w:rsidP="00C93BBF">
            <w:pPr>
              <w:ind w:left="-108"/>
              <w:rPr>
                <w:b/>
                <w:sz w:val="22"/>
                <w:szCs w:val="22"/>
                <w:lang w:val="bg-BG"/>
              </w:rPr>
            </w:pPr>
            <w:r>
              <w:rPr>
                <w:b/>
                <w:sz w:val="22"/>
                <w:szCs w:val="22"/>
                <w:lang w:val="bg-BG"/>
              </w:rPr>
              <w:t>30 юни</w:t>
            </w:r>
            <w:r w:rsidRPr="00D211E1">
              <w:rPr>
                <w:b/>
                <w:sz w:val="22"/>
                <w:szCs w:val="22"/>
                <w:lang w:val="bg-BG"/>
              </w:rPr>
              <w:t xml:space="preserve"> 20</w:t>
            </w:r>
            <w:r>
              <w:rPr>
                <w:b/>
                <w:sz w:val="22"/>
                <w:szCs w:val="22"/>
                <w:lang w:val="bg-BG"/>
              </w:rPr>
              <w:t>2</w:t>
            </w:r>
            <w:r>
              <w:rPr>
                <w:b/>
                <w:sz w:val="22"/>
                <w:szCs w:val="22"/>
                <w:lang w:val="en-US"/>
              </w:rPr>
              <w:t>2</w:t>
            </w:r>
            <w:r w:rsidRPr="00D211E1">
              <w:rPr>
                <w:b/>
                <w:sz w:val="22"/>
                <w:szCs w:val="22"/>
                <w:lang w:val="bg-BG"/>
              </w:rPr>
              <w:t xml:space="preserve"> г.</w:t>
            </w:r>
          </w:p>
        </w:tc>
        <w:tc>
          <w:tcPr>
            <w:tcW w:w="1701" w:type="dxa"/>
            <w:tcBorders>
              <w:top w:val="single" w:sz="4" w:space="0" w:color="auto"/>
              <w:bottom w:val="single" w:sz="4" w:space="0" w:color="auto"/>
            </w:tcBorders>
          </w:tcPr>
          <w:p w14:paraId="004AFFBE" w14:textId="4B14FF9A" w:rsidR="00C93BBF" w:rsidRPr="00332521" w:rsidRDefault="00332521" w:rsidP="00C93BBF">
            <w:pPr>
              <w:jc w:val="right"/>
              <w:rPr>
                <w:b/>
                <w:sz w:val="22"/>
                <w:szCs w:val="22"/>
                <w:lang w:val="en-US"/>
              </w:rPr>
            </w:pPr>
            <w:r>
              <w:rPr>
                <w:b/>
                <w:sz w:val="22"/>
                <w:szCs w:val="22"/>
                <w:lang w:val="en-US"/>
              </w:rPr>
              <w:t>6</w:t>
            </w:r>
            <w:r w:rsidR="00C93BBF" w:rsidRPr="00245AE1">
              <w:rPr>
                <w:b/>
                <w:sz w:val="22"/>
                <w:szCs w:val="22"/>
                <w:lang w:val="bg-BG"/>
              </w:rPr>
              <w:t>,</w:t>
            </w:r>
            <w:r>
              <w:rPr>
                <w:b/>
                <w:sz w:val="22"/>
                <w:szCs w:val="22"/>
                <w:lang w:val="en-US"/>
              </w:rPr>
              <w:t>972</w:t>
            </w:r>
          </w:p>
        </w:tc>
      </w:tr>
    </w:tbl>
    <w:p w14:paraId="70C7C767" w14:textId="77777777" w:rsidR="00336F6B" w:rsidRPr="00713987" w:rsidRDefault="00336F6B" w:rsidP="00336F6B">
      <w:pPr>
        <w:pStyle w:val="Header"/>
        <w:tabs>
          <w:tab w:val="clear" w:pos="4320"/>
          <w:tab w:val="clear" w:pos="8640"/>
          <w:tab w:val="left" w:pos="1134"/>
          <w:tab w:val="left" w:pos="1276"/>
          <w:tab w:val="center" w:pos="3402"/>
          <w:tab w:val="center" w:pos="4536"/>
          <w:tab w:val="center" w:pos="5670"/>
          <w:tab w:val="center" w:pos="6804"/>
          <w:tab w:val="right" w:pos="7655"/>
        </w:tabs>
        <w:jc w:val="both"/>
        <w:rPr>
          <w:sz w:val="22"/>
          <w:szCs w:val="22"/>
          <w:lang w:val="bg-BG"/>
        </w:rPr>
      </w:pPr>
    </w:p>
    <w:tbl>
      <w:tblPr>
        <w:tblW w:w="10065" w:type="dxa"/>
        <w:tblInd w:w="-601" w:type="dxa"/>
        <w:tblLayout w:type="fixed"/>
        <w:tblLook w:val="0000" w:firstRow="0" w:lastRow="0" w:firstColumn="0" w:lastColumn="0" w:noHBand="0" w:noVBand="0"/>
      </w:tblPr>
      <w:tblGrid>
        <w:gridCol w:w="709"/>
        <w:gridCol w:w="9356"/>
      </w:tblGrid>
      <w:tr w:rsidR="00336F6B" w:rsidRPr="00D211E1" w14:paraId="68872FC8" w14:textId="77777777" w:rsidTr="00EF420C">
        <w:tc>
          <w:tcPr>
            <w:tcW w:w="709" w:type="dxa"/>
          </w:tcPr>
          <w:p w14:paraId="3B39AAD0" w14:textId="77777777" w:rsidR="00336F6B" w:rsidRPr="00D67079" w:rsidRDefault="00336F6B" w:rsidP="00EF420C">
            <w:pPr>
              <w:tabs>
                <w:tab w:val="left" w:pos="1134"/>
                <w:tab w:val="left" w:pos="1276"/>
                <w:tab w:val="center" w:pos="3402"/>
                <w:tab w:val="center" w:pos="4536"/>
                <w:tab w:val="center" w:pos="5670"/>
                <w:tab w:val="center" w:pos="6804"/>
                <w:tab w:val="right" w:pos="7655"/>
              </w:tabs>
              <w:ind w:hanging="30"/>
              <w:rPr>
                <w:b/>
                <w:caps/>
                <w:sz w:val="22"/>
                <w:szCs w:val="22"/>
                <w:lang w:val="de-DE"/>
              </w:rPr>
            </w:pPr>
            <w:r w:rsidRPr="00D67079">
              <w:rPr>
                <w:b/>
                <w:caps/>
                <w:sz w:val="22"/>
                <w:szCs w:val="22"/>
                <w:lang w:val="bg-BG"/>
              </w:rPr>
              <w:t>1</w:t>
            </w:r>
            <w:r w:rsidRPr="00D67079">
              <w:rPr>
                <w:b/>
                <w:caps/>
                <w:sz w:val="22"/>
                <w:szCs w:val="22"/>
                <w:lang w:val="de-DE"/>
              </w:rPr>
              <w:t>5</w:t>
            </w:r>
          </w:p>
        </w:tc>
        <w:tc>
          <w:tcPr>
            <w:tcW w:w="9356" w:type="dxa"/>
          </w:tcPr>
          <w:p w14:paraId="2E5AB2B9" w14:textId="77777777" w:rsidR="00336F6B" w:rsidRPr="00D67079" w:rsidRDefault="00336F6B" w:rsidP="00EF420C">
            <w:pPr>
              <w:pStyle w:val="Subject"/>
              <w:keepLines w:val="0"/>
              <w:spacing w:line="240" w:lineRule="auto"/>
              <w:ind w:left="-108"/>
              <w:rPr>
                <w:sz w:val="22"/>
                <w:szCs w:val="22"/>
                <w:lang w:val="bg-BG"/>
              </w:rPr>
            </w:pPr>
            <w:r w:rsidRPr="00D67079">
              <w:rPr>
                <w:sz w:val="22"/>
                <w:szCs w:val="22"/>
                <w:lang w:val="bg-BG"/>
              </w:rPr>
              <w:t>Заеми</w:t>
            </w:r>
          </w:p>
        </w:tc>
      </w:tr>
    </w:tbl>
    <w:p w14:paraId="2540FDED" w14:textId="77777777" w:rsidR="00336F6B" w:rsidRPr="00D211E1" w:rsidRDefault="00336F6B" w:rsidP="00336F6B">
      <w:pPr>
        <w:pStyle w:val="Header"/>
        <w:tabs>
          <w:tab w:val="clear" w:pos="4320"/>
          <w:tab w:val="clear" w:pos="8640"/>
          <w:tab w:val="left" w:pos="1134"/>
          <w:tab w:val="left" w:pos="1276"/>
          <w:tab w:val="center" w:pos="3402"/>
          <w:tab w:val="center" w:pos="4536"/>
          <w:tab w:val="center" w:pos="5670"/>
          <w:tab w:val="center" w:pos="6804"/>
          <w:tab w:val="right" w:pos="7655"/>
        </w:tabs>
        <w:jc w:val="both"/>
        <w:rPr>
          <w:sz w:val="22"/>
          <w:szCs w:val="22"/>
          <w:lang w:val="bg-BG"/>
        </w:rPr>
      </w:pPr>
    </w:p>
    <w:tbl>
      <w:tblPr>
        <w:tblW w:w="10065" w:type="dxa"/>
        <w:tblInd w:w="-601" w:type="dxa"/>
        <w:tblLayout w:type="fixed"/>
        <w:tblLook w:val="0000" w:firstRow="0" w:lastRow="0" w:firstColumn="0" w:lastColumn="0" w:noHBand="0" w:noVBand="0"/>
      </w:tblPr>
      <w:tblGrid>
        <w:gridCol w:w="709"/>
        <w:gridCol w:w="5954"/>
        <w:gridCol w:w="1701"/>
        <w:gridCol w:w="1701"/>
      </w:tblGrid>
      <w:tr w:rsidR="00336F6B" w:rsidRPr="00D211E1" w14:paraId="7084E313" w14:textId="77777777" w:rsidTr="00EF420C">
        <w:trPr>
          <w:trHeight w:val="87"/>
        </w:trPr>
        <w:tc>
          <w:tcPr>
            <w:tcW w:w="709" w:type="dxa"/>
          </w:tcPr>
          <w:p w14:paraId="495A20A6"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14:paraId="21A358F2" w14:textId="77777777" w:rsidR="00336F6B" w:rsidRPr="00D211E1" w:rsidRDefault="00336F6B" w:rsidP="00EF420C">
            <w:pPr>
              <w:pStyle w:val="Subject"/>
              <w:keepLines w:val="0"/>
              <w:spacing w:line="240" w:lineRule="auto"/>
              <w:ind w:left="-108"/>
              <w:rPr>
                <w:sz w:val="22"/>
                <w:szCs w:val="22"/>
                <w:lang w:val="bg-BG"/>
              </w:rPr>
            </w:pPr>
            <w:r w:rsidRPr="00D211E1">
              <w:rPr>
                <w:sz w:val="22"/>
                <w:szCs w:val="22"/>
                <w:lang w:val="bg-BG"/>
              </w:rPr>
              <w:t>Текущи</w:t>
            </w:r>
          </w:p>
        </w:tc>
        <w:tc>
          <w:tcPr>
            <w:tcW w:w="1701" w:type="dxa"/>
            <w:vAlign w:val="bottom"/>
          </w:tcPr>
          <w:p w14:paraId="12981130" w14:textId="3AC4EF52"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30.06</w:t>
            </w:r>
            <w:r w:rsidRPr="00D211E1">
              <w:rPr>
                <w:b/>
                <w:sz w:val="22"/>
                <w:szCs w:val="22"/>
                <w:lang w:val="bg-BG"/>
              </w:rPr>
              <w:t>.20</w:t>
            </w:r>
            <w:r>
              <w:rPr>
                <w:b/>
                <w:sz w:val="22"/>
                <w:szCs w:val="22"/>
                <w:lang w:val="bg-BG"/>
              </w:rPr>
              <w:t>2</w:t>
            </w:r>
            <w:r w:rsidR="00A0006F">
              <w:rPr>
                <w:b/>
                <w:sz w:val="22"/>
                <w:szCs w:val="22"/>
                <w:lang w:val="en-US"/>
              </w:rPr>
              <w:t>2</w:t>
            </w:r>
            <w:r w:rsidRPr="00D211E1">
              <w:rPr>
                <w:b/>
                <w:sz w:val="22"/>
                <w:szCs w:val="22"/>
                <w:lang w:val="bg-BG"/>
              </w:rPr>
              <w:t xml:space="preserve"> г.</w:t>
            </w:r>
          </w:p>
        </w:tc>
        <w:tc>
          <w:tcPr>
            <w:tcW w:w="1701" w:type="dxa"/>
            <w:vAlign w:val="bottom"/>
          </w:tcPr>
          <w:p w14:paraId="6ED806AC" w14:textId="4E4F46FB"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en-US"/>
              </w:rPr>
              <w:t>31.12.20</w:t>
            </w:r>
            <w:r>
              <w:rPr>
                <w:b/>
                <w:sz w:val="22"/>
                <w:szCs w:val="22"/>
                <w:lang w:val="bg-BG"/>
              </w:rPr>
              <w:t>2</w:t>
            </w:r>
            <w:r w:rsidR="003F216C">
              <w:rPr>
                <w:b/>
                <w:sz w:val="22"/>
                <w:szCs w:val="22"/>
                <w:lang w:val="en-US"/>
              </w:rPr>
              <w:t>1</w:t>
            </w:r>
            <w:r w:rsidRPr="00D211E1">
              <w:rPr>
                <w:b/>
                <w:sz w:val="22"/>
                <w:szCs w:val="22"/>
                <w:lang w:val="en-US"/>
              </w:rPr>
              <w:t xml:space="preserve"> г.</w:t>
            </w:r>
          </w:p>
        </w:tc>
      </w:tr>
      <w:tr w:rsidR="00336F6B" w:rsidRPr="00D211E1" w14:paraId="3930A122" w14:textId="77777777" w:rsidTr="003B5568">
        <w:trPr>
          <w:trHeight w:val="87"/>
        </w:trPr>
        <w:tc>
          <w:tcPr>
            <w:tcW w:w="709" w:type="dxa"/>
          </w:tcPr>
          <w:p w14:paraId="35085400"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14:paraId="1B8B66D5" w14:textId="77777777" w:rsidR="00336F6B" w:rsidRPr="00D211E1" w:rsidRDefault="00336F6B" w:rsidP="00EF420C">
            <w:pPr>
              <w:pStyle w:val="Subject"/>
              <w:keepLines w:val="0"/>
              <w:spacing w:line="240" w:lineRule="auto"/>
              <w:ind w:left="-108"/>
              <w:rPr>
                <w:sz w:val="22"/>
                <w:szCs w:val="22"/>
                <w:lang w:val="bg-BG"/>
              </w:rPr>
            </w:pPr>
          </w:p>
        </w:tc>
        <w:tc>
          <w:tcPr>
            <w:tcW w:w="1701" w:type="dxa"/>
            <w:vAlign w:val="bottom"/>
          </w:tcPr>
          <w:p w14:paraId="4DF4C342"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701" w:type="dxa"/>
            <w:vAlign w:val="bottom"/>
          </w:tcPr>
          <w:p w14:paraId="41F39890"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A0006F" w:rsidRPr="005009A3" w14:paraId="6C28E860" w14:textId="77777777" w:rsidTr="00EF420C">
        <w:tc>
          <w:tcPr>
            <w:tcW w:w="709" w:type="dxa"/>
          </w:tcPr>
          <w:p w14:paraId="19A26082" w14:textId="77777777" w:rsidR="00A0006F" w:rsidRPr="00D211E1" w:rsidRDefault="00A0006F" w:rsidP="00A0006F">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055D15D3" w14:textId="77777777" w:rsidR="00A0006F" w:rsidRPr="005009A3" w:rsidRDefault="00A0006F" w:rsidP="00A0006F">
            <w:pPr>
              <w:ind w:left="-108"/>
              <w:rPr>
                <w:sz w:val="22"/>
                <w:szCs w:val="22"/>
                <w:lang w:val="bg-BG"/>
              </w:rPr>
            </w:pPr>
            <w:r w:rsidRPr="005009A3">
              <w:rPr>
                <w:sz w:val="22"/>
                <w:szCs w:val="22"/>
                <w:lang w:val="bg-BG"/>
              </w:rPr>
              <w:t>Банков овърдрафт</w:t>
            </w:r>
          </w:p>
        </w:tc>
        <w:tc>
          <w:tcPr>
            <w:tcW w:w="1701" w:type="dxa"/>
            <w:vAlign w:val="bottom"/>
          </w:tcPr>
          <w:p w14:paraId="5F1AF4C6" w14:textId="4AEF4B54" w:rsidR="00A0006F" w:rsidRPr="004F2846" w:rsidRDefault="004F2846" w:rsidP="00A0006F">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8</w:t>
            </w:r>
            <w:r w:rsidR="00A0006F" w:rsidRPr="005009A3">
              <w:rPr>
                <w:sz w:val="22"/>
                <w:szCs w:val="22"/>
                <w:lang w:val="bg-BG"/>
              </w:rPr>
              <w:t>,</w:t>
            </w:r>
            <w:r>
              <w:rPr>
                <w:sz w:val="22"/>
                <w:szCs w:val="22"/>
                <w:lang w:val="en-US"/>
              </w:rPr>
              <w:t>1</w:t>
            </w:r>
            <w:r w:rsidR="003B5568">
              <w:rPr>
                <w:sz w:val="22"/>
                <w:szCs w:val="22"/>
                <w:lang w:val="bg-BG"/>
              </w:rPr>
              <w:t>7</w:t>
            </w:r>
            <w:r>
              <w:rPr>
                <w:sz w:val="22"/>
                <w:szCs w:val="22"/>
                <w:lang w:val="en-US"/>
              </w:rPr>
              <w:t>4</w:t>
            </w:r>
          </w:p>
        </w:tc>
        <w:tc>
          <w:tcPr>
            <w:tcW w:w="1701" w:type="dxa"/>
            <w:vAlign w:val="bottom"/>
          </w:tcPr>
          <w:p w14:paraId="282D47D1" w14:textId="26164F96" w:rsidR="00A0006F" w:rsidRPr="005009A3" w:rsidRDefault="00A0006F" w:rsidP="00A0006F">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13,249</w:t>
            </w:r>
          </w:p>
        </w:tc>
      </w:tr>
      <w:tr w:rsidR="00A0006F" w:rsidRPr="005009A3" w14:paraId="41D11B6C" w14:textId="77777777" w:rsidTr="003B5568">
        <w:tc>
          <w:tcPr>
            <w:tcW w:w="709" w:type="dxa"/>
          </w:tcPr>
          <w:p w14:paraId="1F80EC54" w14:textId="77777777" w:rsidR="00A0006F" w:rsidRPr="005009A3" w:rsidRDefault="00A0006F" w:rsidP="00A0006F">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2FF71281" w14:textId="71716E45" w:rsidR="00A0006F" w:rsidRPr="003B5568" w:rsidRDefault="003B5568" w:rsidP="00A0006F">
            <w:pPr>
              <w:tabs>
                <w:tab w:val="left" w:pos="1134"/>
                <w:tab w:val="left" w:pos="1276"/>
                <w:tab w:val="center" w:pos="3402"/>
                <w:tab w:val="center" w:pos="4536"/>
                <w:tab w:val="center" w:pos="5670"/>
                <w:tab w:val="center" w:pos="6804"/>
                <w:tab w:val="right" w:pos="7655"/>
              </w:tabs>
              <w:ind w:left="-108"/>
              <w:rPr>
                <w:bCs/>
                <w:sz w:val="22"/>
                <w:szCs w:val="22"/>
                <w:lang w:val="bg-BG"/>
              </w:rPr>
            </w:pPr>
            <w:r w:rsidRPr="003B5568">
              <w:rPr>
                <w:bCs/>
                <w:sz w:val="22"/>
                <w:szCs w:val="22"/>
                <w:lang w:val="bg-BG"/>
              </w:rPr>
              <w:t>Лихви по банкови заеми</w:t>
            </w:r>
          </w:p>
        </w:tc>
        <w:tc>
          <w:tcPr>
            <w:tcW w:w="1701" w:type="dxa"/>
            <w:tcBorders>
              <w:bottom w:val="single" w:sz="4" w:space="0" w:color="auto"/>
            </w:tcBorders>
            <w:vAlign w:val="bottom"/>
          </w:tcPr>
          <w:p w14:paraId="348DBD59" w14:textId="6331C715" w:rsidR="00A0006F" w:rsidRPr="003B5568" w:rsidRDefault="003B5568" w:rsidP="00A0006F">
            <w:pPr>
              <w:tabs>
                <w:tab w:val="left" w:pos="1134"/>
                <w:tab w:val="left" w:pos="1276"/>
                <w:tab w:val="center" w:pos="3402"/>
                <w:tab w:val="center" w:pos="4536"/>
                <w:tab w:val="center" w:pos="5670"/>
                <w:tab w:val="center" w:pos="6804"/>
                <w:tab w:val="right" w:pos="7655"/>
              </w:tabs>
              <w:jc w:val="right"/>
              <w:rPr>
                <w:bCs/>
                <w:sz w:val="22"/>
                <w:szCs w:val="22"/>
                <w:lang w:val="en-US"/>
              </w:rPr>
            </w:pPr>
            <w:r w:rsidRPr="003B5568">
              <w:rPr>
                <w:bCs/>
                <w:sz w:val="22"/>
                <w:szCs w:val="22"/>
                <w:lang w:val="en-US"/>
              </w:rPr>
              <w:t>10</w:t>
            </w:r>
          </w:p>
        </w:tc>
        <w:tc>
          <w:tcPr>
            <w:tcW w:w="1701" w:type="dxa"/>
            <w:tcBorders>
              <w:bottom w:val="single" w:sz="4" w:space="0" w:color="auto"/>
            </w:tcBorders>
            <w:vAlign w:val="bottom"/>
          </w:tcPr>
          <w:p w14:paraId="3CA5DB0B" w14:textId="31C052E7" w:rsidR="00A0006F" w:rsidRPr="00EC5212" w:rsidRDefault="00EC5212" w:rsidP="00A0006F">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w:t>
            </w:r>
          </w:p>
        </w:tc>
      </w:tr>
      <w:tr w:rsidR="00A0006F" w:rsidRPr="005009A3" w14:paraId="39E534B8" w14:textId="77777777" w:rsidTr="003B5568">
        <w:tc>
          <w:tcPr>
            <w:tcW w:w="709" w:type="dxa"/>
          </w:tcPr>
          <w:p w14:paraId="7867A7B4" w14:textId="77777777" w:rsidR="00A0006F" w:rsidRPr="005009A3" w:rsidRDefault="00A0006F" w:rsidP="00A0006F">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B9995E8" w14:textId="77777777" w:rsidR="00A0006F" w:rsidRPr="005009A3" w:rsidRDefault="00A0006F" w:rsidP="00A0006F">
            <w:pPr>
              <w:tabs>
                <w:tab w:val="left" w:pos="1134"/>
                <w:tab w:val="left" w:pos="1276"/>
                <w:tab w:val="center" w:pos="3402"/>
                <w:tab w:val="center" w:pos="4536"/>
                <w:tab w:val="center" w:pos="5670"/>
                <w:tab w:val="center" w:pos="6804"/>
                <w:tab w:val="right" w:pos="7655"/>
              </w:tabs>
              <w:ind w:left="-108"/>
              <w:rPr>
                <w:b/>
                <w:sz w:val="22"/>
                <w:szCs w:val="22"/>
                <w:lang w:val="bg-BG"/>
              </w:rPr>
            </w:pPr>
            <w:r w:rsidRPr="005009A3">
              <w:rPr>
                <w:b/>
                <w:sz w:val="22"/>
                <w:szCs w:val="22"/>
                <w:lang w:val="bg-BG"/>
              </w:rPr>
              <w:t>Общо текущи заеми</w:t>
            </w:r>
          </w:p>
        </w:tc>
        <w:tc>
          <w:tcPr>
            <w:tcW w:w="1701" w:type="dxa"/>
            <w:tcBorders>
              <w:top w:val="single" w:sz="4" w:space="0" w:color="auto"/>
              <w:bottom w:val="single" w:sz="6" w:space="0" w:color="auto"/>
            </w:tcBorders>
            <w:vAlign w:val="bottom"/>
          </w:tcPr>
          <w:p w14:paraId="0E18C651" w14:textId="501FFFFD" w:rsidR="00A0006F" w:rsidRPr="005009A3" w:rsidRDefault="003B5568" w:rsidP="00A0006F">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8</w:t>
            </w:r>
            <w:r w:rsidR="00A0006F" w:rsidRPr="005009A3">
              <w:rPr>
                <w:b/>
                <w:sz w:val="22"/>
                <w:szCs w:val="22"/>
                <w:lang w:val="bg-BG"/>
              </w:rPr>
              <w:t>,</w:t>
            </w:r>
            <w:r>
              <w:rPr>
                <w:b/>
                <w:sz w:val="22"/>
                <w:szCs w:val="22"/>
                <w:lang w:val="bg-BG"/>
              </w:rPr>
              <w:t>184</w:t>
            </w:r>
          </w:p>
        </w:tc>
        <w:tc>
          <w:tcPr>
            <w:tcW w:w="1701" w:type="dxa"/>
            <w:tcBorders>
              <w:top w:val="single" w:sz="4" w:space="0" w:color="auto"/>
              <w:bottom w:val="single" w:sz="6" w:space="0" w:color="auto"/>
            </w:tcBorders>
            <w:vAlign w:val="bottom"/>
          </w:tcPr>
          <w:p w14:paraId="677CCD84" w14:textId="02BA6209" w:rsidR="00A0006F" w:rsidRPr="005009A3" w:rsidRDefault="00A0006F" w:rsidP="00A0006F">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13,249</w:t>
            </w:r>
          </w:p>
        </w:tc>
      </w:tr>
    </w:tbl>
    <w:p w14:paraId="292442AC" w14:textId="77777777" w:rsidR="00336F6B" w:rsidRPr="005009A3" w:rsidRDefault="00336F6B" w:rsidP="00336F6B">
      <w:pPr>
        <w:rPr>
          <w:sz w:val="22"/>
          <w:szCs w:val="22"/>
          <w:lang w:val="bg-BG"/>
        </w:rPr>
      </w:pPr>
    </w:p>
    <w:tbl>
      <w:tblPr>
        <w:tblW w:w="10065" w:type="dxa"/>
        <w:tblInd w:w="-601" w:type="dxa"/>
        <w:tblLayout w:type="fixed"/>
        <w:tblLook w:val="0000" w:firstRow="0" w:lastRow="0" w:firstColumn="0" w:lastColumn="0" w:noHBand="0" w:noVBand="0"/>
      </w:tblPr>
      <w:tblGrid>
        <w:gridCol w:w="709"/>
        <w:gridCol w:w="5954"/>
        <w:gridCol w:w="1701"/>
        <w:gridCol w:w="1701"/>
      </w:tblGrid>
      <w:tr w:rsidR="00336F6B" w:rsidRPr="005009A3" w14:paraId="5F07364B" w14:textId="77777777" w:rsidTr="00A0006F">
        <w:trPr>
          <w:trHeight w:val="87"/>
        </w:trPr>
        <w:tc>
          <w:tcPr>
            <w:tcW w:w="709" w:type="dxa"/>
          </w:tcPr>
          <w:p w14:paraId="6F1E936D" w14:textId="77777777" w:rsidR="00336F6B" w:rsidRPr="005009A3"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14:paraId="030ABFBA" w14:textId="77777777" w:rsidR="00336F6B" w:rsidRPr="005009A3" w:rsidRDefault="00336F6B" w:rsidP="00EF420C">
            <w:pPr>
              <w:pStyle w:val="Subject"/>
              <w:keepLines w:val="0"/>
              <w:spacing w:line="240" w:lineRule="auto"/>
              <w:ind w:hanging="108"/>
              <w:rPr>
                <w:sz w:val="22"/>
                <w:szCs w:val="22"/>
                <w:lang w:val="bg-BG"/>
              </w:rPr>
            </w:pPr>
            <w:r w:rsidRPr="005009A3">
              <w:rPr>
                <w:sz w:val="22"/>
                <w:szCs w:val="22"/>
                <w:lang w:val="bg-BG"/>
              </w:rPr>
              <w:t>Нетекущи</w:t>
            </w:r>
          </w:p>
        </w:tc>
        <w:tc>
          <w:tcPr>
            <w:tcW w:w="1701" w:type="dxa"/>
            <w:vAlign w:val="bottom"/>
          </w:tcPr>
          <w:p w14:paraId="4E69F140" w14:textId="77777777" w:rsidR="00336F6B" w:rsidRPr="005009A3"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701" w:type="dxa"/>
            <w:vAlign w:val="bottom"/>
          </w:tcPr>
          <w:p w14:paraId="5159044F" w14:textId="77777777" w:rsidR="00336F6B" w:rsidRPr="005009A3"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A0006F" w:rsidRPr="005009A3" w14:paraId="7C461196" w14:textId="77777777" w:rsidTr="00A0006F">
        <w:tc>
          <w:tcPr>
            <w:tcW w:w="709" w:type="dxa"/>
          </w:tcPr>
          <w:p w14:paraId="32BAD528" w14:textId="77777777" w:rsidR="00A0006F" w:rsidRPr="005009A3" w:rsidRDefault="00A0006F" w:rsidP="00A0006F">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44902750" w14:textId="77777777" w:rsidR="00A0006F" w:rsidRPr="005009A3" w:rsidRDefault="00A0006F" w:rsidP="00A0006F">
            <w:pPr>
              <w:pStyle w:val="Header"/>
              <w:tabs>
                <w:tab w:val="clear" w:pos="4320"/>
                <w:tab w:val="clear" w:pos="8640"/>
                <w:tab w:val="left" w:pos="1134"/>
                <w:tab w:val="left" w:pos="1276"/>
                <w:tab w:val="center" w:pos="3402"/>
                <w:tab w:val="center" w:pos="4536"/>
                <w:tab w:val="center" w:pos="5670"/>
                <w:tab w:val="center" w:pos="6804"/>
                <w:tab w:val="right" w:pos="7655"/>
              </w:tabs>
              <w:ind w:hanging="108"/>
              <w:rPr>
                <w:sz w:val="22"/>
                <w:szCs w:val="22"/>
                <w:lang w:val="bg-BG"/>
              </w:rPr>
            </w:pPr>
            <w:r w:rsidRPr="005009A3">
              <w:rPr>
                <w:sz w:val="22"/>
                <w:szCs w:val="22"/>
                <w:lang w:val="bg-BG"/>
              </w:rPr>
              <w:t>Заеми от свързани лица (Прил.27)</w:t>
            </w:r>
          </w:p>
        </w:tc>
        <w:tc>
          <w:tcPr>
            <w:tcW w:w="1701" w:type="dxa"/>
            <w:vAlign w:val="bottom"/>
          </w:tcPr>
          <w:p w14:paraId="69410259" w14:textId="30B15AFB" w:rsidR="00A0006F" w:rsidRPr="005009A3" w:rsidRDefault="00A0006F" w:rsidP="00A0006F">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3</w:t>
            </w:r>
            <w:r w:rsidRPr="005009A3">
              <w:rPr>
                <w:sz w:val="22"/>
                <w:szCs w:val="22"/>
                <w:lang w:val="en-US"/>
              </w:rPr>
              <w:t>,</w:t>
            </w:r>
            <w:r>
              <w:rPr>
                <w:sz w:val="22"/>
                <w:szCs w:val="22"/>
                <w:lang w:val="en-US"/>
              </w:rPr>
              <w:t>304</w:t>
            </w:r>
          </w:p>
        </w:tc>
        <w:tc>
          <w:tcPr>
            <w:tcW w:w="1701" w:type="dxa"/>
            <w:vAlign w:val="bottom"/>
          </w:tcPr>
          <w:p w14:paraId="7E040BCF" w14:textId="0B24BA52" w:rsidR="00A0006F" w:rsidRPr="005009A3" w:rsidRDefault="00A0006F" w:rsidP="00A0006F">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17,042</w:t>
            </w:r>
          </w:p>
        </w:tc>
      </w:tr>
      <w:tr w:rsidR="00A0006F" w:rsidRPr="005009A3" w14:paraId="4AA6D377" w14:textId="77777777" w:rsidTr="00A0006F">
        <w:tc>
          <w:tcPr>
            <w:tcW w:w="709" w:type="dxa"/>
          </w:tcPr>
          <w:p w14:paraId="271D9E68" w14:textId="77777777" w:rsidR="00A0006F" w:rsidRPr="005009A3" w:rsidRDefault="00A0006F" w:rsidP="00A0006F">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652B973" w14:textId="77777777" w:rsidR="00A0006F" w:rsidRPr="005009A3" w:rsidRDefault="00A0006F" w:rsidP="00A0006F">
            <w:pPr>
              <w:tabs>
                <w:tab w:val="left" w:pos="1134"/>
                <w:tab w:val="left" w:pos="1276"/>
                <w:tab w:val="center" w:pos="3402"/>
                <w:tab w:val="center" w:pos="4536"/>
                <w:tab w:val="center" w:pos="5670"/>
                <w:tab w:val="center" w:pos="6804"/>
                <w:tab w:val="right" w:pos="7655"/>
              </w:tabs>
              <w:ind w:hanging="108"/>
              <w:rPr>
                <w:sz w:val="22"/>
                <w:szCs w:val="22"/>
                <w:lang w:val="bg-BG"/>
              </w:rPr>
            </w:pPr>
            <w:r w:rsidRPr="005009A3">
              <w:rPr>
                <w:sz w:val="22"/>
                <w:szCs w:val="22"/>
                <w:lang w:val="bg-BG"/>
              </w:rPr>
              <w:t>Лихви по заеми от свързани лица</w:t>
            </w:r>
          </w:p>
        </w:tc>
        <w:tc>
          <w:tcPr>
            <w:tcW w:w="1701" w:type="dxa"/>
            <w:tcBorders>
              <w:bottom w:val="single" w:sz="4" w:space="0" w:color="auto"/>
            </w:tcBorders>
            <w:vAlign w:val="bottom"/>
          </w:tcPr>
          <w:p w14:paraId="1EA13710" w14:textId="64DA1270" w:rsidR="00A0006F" w:rsidRPr="00A0006F" w:rsidRDefault="00A0006F" w:rsidP="00A0006F">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35</w:t>
            </w:r>
          </w:p>
        </w:tc>
        <w:tc>
          <w:tcPr>
            <w:tcW w:w="1701" w:type="dxa"/>
            <w:tcBorders>
              <w:bottom w:val="single" w:sz="4" w:space="0" w:color="auto"/>
            </w:tcBorders>
            <w:vAlign w:val="bottom"/>
          </w:tcPr>
          <w:p w14:paraId="29CA22D3" w14:textId="6677C1AC" w:rsidR="00A0006F" w:rsidRPr="00A0006F" w:rsidRDefault="00A0006F" w:rsidP="00A0006F">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w:t>
            </w:r>
          </w:p>
        </w:tc>
      </w:tr>
      <w:tr w:rsidR="00A0006F" w:rsidRPr="005009A3" w14:paraId="15C39539" w14:textId="77777777" w:rsidTr="00A0006F">
        <w:tc>
          <w:tcPr>
            <w:tcW w:w="709" w:type="dxa"/>
          </w:tcPr>
          <w:p w14:paraId="7D0B5BC3" w14:textId="77777777" w:rsidR="00A0006F" w:rsidRPr="005009A3" w:rsidRDefault="00A0006F" w:rsidP="00A0006F">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7CC3862" w14:textId="77777777" w:rsidR="00A0006F" w:rsidRPr="005009A3" w:rsidRDefault="00A0006F" w:rsidP="00A0006F">
            <w:pPr>
              <w:tabs>
                <w:tab w:val="left" w:pos="1134"/>
                <w:tab w:val="left" w:pos="1276"/>
                <w:tab w:val="center" w:pos="3402"/>
                <w:tab w:val="center" w:pos="4536"/>
                <w:tab w:val="center" w:pos="5670"/>
                <w:tab w:val="center" w:pos="6804"/>
                <w:tab w:val="right" w:pos="7655"/>
              </w:tabs>
              <w:ind w:hanging="108"/>
              <w:rPr>
                <w:b/>
                <w:sz w:val="22"/>
                <w:szCs w:val="22"/>
                <w:lang w:val="bg-BG"/>
              </w:rPr>
            </w:pPr>
            <w:r w:rsidRPr="005009A3">
              <w:rPr>
                <w:b/>
                <w:sz w:val="22"/>
                <w:szCs w:val="22"/>
                <w:lang w:val="bg-BG"/>
              </w:rPr>
              <w:t>Общо нетекущи заеми</w:t>
            </w:r>
          </w:p>
        </w:tc>
        <w:tc>
          <w:tcPr>
            <w:tcW w:w="1701" w:type="dxa"/>
            <w:tcBorders>
              <w:top w:val="single" w:sz="4" w:space="0" w:color="auto"/>
              <w:bottom w:val="single" w:sz="6" w:space="0" w:color="auto"/>
            </w:tcBorders>
            <w:vAlign w:val="bottom"/>
          </w:tcPr>
          <w:p w14:paraId="309BDAD9" w14:textId="3E1BF2B5" w:rsidR="00A0006F" w:rsidRPr="005009A3" w:rsidRDefault="00A0006F" w:rsidP="00A0006F">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w:t>
            </w:r>
            <w:r w:rsidRPr="005009A3">
              <w:rPr>
                <w:b/>
                <w:sz w:val="22"/>
                <w:szCs w:val="22"/>
                <w:lang w:val="bg-BG"/>
              </w:rPr>
              <w:t>,</w:t>
            </w:r>
            <w:r>
              <w:rPr>
                <w:b/>
                <w:sz w:val="22"/>
                <w:szCs w:val="22"/>
                <w:lang w:val="en-US"/>
              </w:rPr>
              <w:t>33</w:t>
            </w:r>
            <w:r w:rsidRPr="005009A3">
              <w:rPr>
                <w:b/>
                <w:sz w:val="22"/>
                <w:szCs w:val="22"/>
                <w:lang w:val="bg-BG"/>
              </w:rPr>
              <w:t>9</w:t>
            </w:r>
          </w:p>
        </w:tc>
        <w:tc>
          <w:tcPr>
            <w:tcW w:w="1701" w:type="dxa"/>
            <w:tcBorders>
              <w:top w:val="single" w:sz="4" w:space="0" w:color="auto"/>
              <w:bottom w:val="single" w:sz="4" w:space="0" w:color="auto"/>
            </w:tcBorders>
            <w:vAlign w:val="bottom"/>
          </w:tcPr>
          <w:p w14:paraId="6627891A" w14:textId="5EE3DBE5" w:rsidR="00A0006F" w:rsidRPr="005009A3" w:rsidRDefault="00A0006F" w:rsidP="00A0006F">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17,042</w:t>
            </w:r>
          </w:p>
        </w:tc>
      </w:tr>
      <w:tr w:rsidR="00A0006F" w:rsidRPr="005009A3" w14:paraId="75681970" w14:textId="77777777" w:rsidTr="00AE24C2">
        <w:trPr>
          <w:trHeight w:val="87"/>
        </w:trPr>
        <w:tc>
          <w:tcPr>
            <w:tcW w:w="709" w:type="dxa"/>
          </w:tcPr>
          <w:p w14:paraId="0B4058F8" w14:textId="77777777" w:rsidR="00A0006F" w:rsidRPr="005009A3" w:rsidRDefault="00A0006F" w:rsidP="00A0006F">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EA1CA7B" w14:textId="77777777" w:rsidR="00A0006F" w:rsidRPr="005009A3" w:rsidRDefault="00A0006F" w:rsidP="00A0006F">
            <w:pPr>
              <w:pStyle w:val="Header"/>
              <w:tabs>
                <w:tab w:val="clear" w:pos="4320"/>
                <w:tab w:val="clear" w:pos="8640"/>
                <w:tab w:val="left" w:pos="1134"/>
                <w:tab w:val="left" w:pos="1276"/>
                <w:tab w:val="center" w:pos="3402"/>
                <w:tab w:val="center" w:pos="4536"/>
                <w:tab w:val="center" w:pos="5670"/>
                <w:tab w:val="center" w:pos="6804"/>
                <w:tab w:val="right" w:pos="7655"/>
              </w:tabs>
              <w:ind w:hanging="108"/>
              <w:rPr>
                <w:sz w:val="22"/>
                <w:szCs w:val="22"/>
                <w:lang w:val="bg-BG"/>
              </w:rPr>
            </w:pPr>
          </w:p>
        </w:tc>
        <w:tc>
          <w:tcPr>
            <w:tcW w:w="1701" w:type="dxa"/>
            <w:tcBorders>
              <w:bottom w:val="single" w:sz="4" w:space="0" w:color="auto"/>
            </w:tcBorders>
            <w:vAlign w:val="bottom"/>
          </w:tcPr>
          <w:p w14:paraId="5FE1A6D9" w14:textId="77777777" w:rsidR="00A0006F" w:rsidRPr="005009A3" w:rsidRDefault="00A0006F" w:rsidP="00A0006F">
            <w:pPr>
              <w:tabs>
                <w:tab w:val="left" w:pos="1134"/>
                <w:tab w:val="left" w:pos="1276"/>
                <w:tab w:val="center" w:pos="3402"/>
                <w:tab w:val="center" w:pos="4536"/>
                <w:tab w:val="center" w:pos="5670"/>
                <w:tab w:val="center" w:pos="6804"/>
                <w:tab w:val="right" w:pos="7655"/>
              </w:tabs>
              <w:jc w:val="right"/>
              <w:rPr>
                <w:sz w:val="22"/>
                <w:szCs w:val="22"/>
                <w:lang w:val="en-US"/>
              </w:rPr>
            </w:pPr>
          </w:p>
        </w:tc>
        <w:tc>
          <w:tcPr>
            <w:tcW w:w="1701" w:type="dxa"/>
            <w:tcBorders>
              <w:top w:val="single" w:sz="4" w:space="0" w:color="auto"/>
              <w:bottom w:val="single" w:sz="6" w:space="0" w:color="auto"/>
            </w:tcBorders>
            <w:vAlign w:val="bottom"/>
          </w:tcPr>
          <w:p w14:paraId="6ECACEB0" w14:textId="729F485E" w:rsidR="00A0006F" w:rsidRPr="005009A3" w:rsidRDefault="00A0006F" w:rsidP="00A0006F">
            <w:pPr>
              <w:tabs>
                <w:tab w:val="left" w:pos="1134"/>
                <w:tab w:val="left" w:pos="1276"/>
                <w:tab w:val="center" w:pos="3402"/>
                <w:tab w:val="center" w:pos="4536"/>
                <w:tab w:val="center" w:pos="5670"/>
                <w:tab w:val="center" w:pos="6804"/>
                <w:tab w:val="right" w:pos="7655"/>
              </w:tabs>
              <w:jc w:val="right"/>
              <w:rPr>
                <w:sz w:val="22"/>
                <w:szCs w:val="22"/>
                <w:lang w:val="en-US"/>
              </w:rPr>
            </w:pPr>
          </w:p>
        </w:tc>
      </w:tr>
      <w:tr w:rsidR="00A0006F" w:rsidRPr="00D211E1" w14:paraId="395EBB72" w14:textId="77777777" w:rsidTr="00EF420C">
        <w:tc>
          <w:tcPr>
            <w:tcW w:w="709" w:type="dxa"/>
          </w:tcPr>
          <w:p w14:paraId="35A4E648" w14:textId="77777777" w:rsidR="00A0006F" w:rsidRPr="005009A3" w:rsidRDefault="00A0006F" w:rsidP="00A0006F">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14:paraId="12233718" w14:textId="77777777" w:rsidR="00A0006F" w:rsidRPr="005009A3" w:rsidRDefault="00A0006F" w:rsidP="00A0006F">
            <w:pPr>
              <w:tabs>
                <w:tab w:val="left" w:pos="1134"/>
                <w:tab w:val="left" w:pos="1276"/>
                <w:tab w:val="center" w:pos="3402"/>
                <w:tab w:val="center" w:pos="4536"/>
                <w:tab w:val="center" w:pos="5670"/>
                <w:tab w:val="center" w:pos="6804"/>
                <w:tab w:val="right" w:pos="7655"/>
              </w:tabs>
              <w:ind w:hanging="108"/>
              <w:rPr>
                <w:b/>
                <w:sz w:val="22"/>
                <w:szCs w:val="22"/>
                <w:lang w:val="bg-BG"/>
              </w:rPr>
            </w:pPr>
            <w:r w:rsidRPr="005009A3">
              <w:rPr>
                <w:b/>
                <w:sz w:val="22"/>
                <w:szCs w:val="22"/>
                <w:lang w:val="bg-BG"/>
              </w:rPr>
              <w:t>Общо заеми</w:t>
            </w:r>
          </w:p>
        </w:tc>
        <w:tc>
          <w:tcPr>
            <w:tcW w:w="1701" w:type="dxa"/>
            <w:tcBorders>
              <w:top w:val="single" w:sz="4" w:space="0" w:color="auto"/>
              <w:bottom w:val="single" w:sz="6" w:space="0" w:color="auto"/>
            </w:tcBorders>
            <w:vAlign w:val="bottom"/>
          </w:tcPr>
          <w:p w14:paraId="6C054C83" w14:textId="1240A9C2" w:rsidR="00A0006F" w:rsidRPr="005009A3" w:rsidRDefault="003B5568" w:rsidP="00A0006F">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11</w:t>
            </w:r>
            <w:r w:rsidR="00A0006F" w:rsidRPr="005009A3">
              <w:rPr>
                <w:b/>
                <w:sz w:val="22"/>
                <w:szCs w:val="22"/>
                <w:lang w:val="bg-BG"/>
              </w:rPr>
              <w:t>,</w:t>
            </w:r>
            <w:r>
              <w:rPr>
                <w:b/>
                <w:sz w:val="22"/>
                <w:szCs w:val="22"/>
                <w:lang w:val="bg-BG"/>
              </w:rPr>
              <w:t>523</w:t>
            </w:r>
          </w:p>
        </w:tc>
        <w:tc>
          <w:tcPr>
            <w:tcW w:w="1701" w:type="dxa"/>
            <w:tcBorders>
              <w:top w:val="single" w:sz="4" w:space="0" w:color="auto"/>
              <w:bottom w:val="single" w:sz="6" w:space="0" w:color="auto"/>
            </w:tcBorders>
            <w:vAlign w:val="bottom"/>
          </w:tcPr>
          <w:p w14:paraId="225531A8" w14:textId="63A822A0" w:rsidR="00A0006F" w:rsidRPr="00D211E1" w:rsidRDefault="003B5568" w:rsidP="00A0006F">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30,291</w:t>
            </w:r>
          </w:p>
        </w:tc>
      </w:tr>
    </w:tbl>
    <w:p w14:paraId="0249CDD9" w14:textId="77777777" w:rsidR="00336F6B" w:rsidRPr="00D211E1" w:rsidRDefault="00336F6B" w:rsidP="00336F6B">
      <w:pPr>
        <w:pStyle w:val="Header"/>
        <w:tabs>
          <w:tab w:val="clear" w:pos="4320"/>
          <w:tab w:val="clear" w:pos="8640"/>
          <w:tab w:val="left" w:pos="1134"/>
          <w:tab w:val="left" w:pos="1276"/>
          <w:tab w:val="center" w:pos="3402"/>
          <w:tab w:val="center" w:pos="4536"/>
          <w:tab w:val="center" w:pos="5670"/>
          <w:tab w:val="center" w:pos="6804"/>
          <w:tab w:val="right" w:pos="7655"/>
        </w:tabs>
        <w:jc w:val="both"/>
        <w:rPr>
          <w:sz w:val="22"/>
          <w:szCs w:val="22"/>
          <w:lang w:val="bg-BG"/>
        </w:rPr>
      </w:pPr>
    </w:p>
    <w:p w14:paraId="646AB19B" w14:textId="103A611C" w:rsidR="00336F6B" w:rsidRPr="00D211E1" w:rsidRDefault="00336F6B" w:rsidP="00336F6B">
      <w:pPr>
        <w:jc w:val="both"/>
        <w:rPr>
          <w:sz w:val="22"/>
          <w:szCs w:val="22"/>
          <w:lang w:val="bg-BG"/>
        </w:rPr>
      </w:pPr>
      <w:r w:rsidRPr="00D211E1">
        <w:rPr>
          <w:sz w:val="22"/>
          <w:szCs w:val="22"/>
          <w:lang w:val="bg-BG"/>
        </w:rPr>
        <w:t>Обезпечени</w:t>
      </w:r>
      <w:r>
        <w:rPr>
          <w:sz w:val="22"/>
          <w:szCs w:val="22"/>
          <w:lang w:val="bg-BG"/>
        </w:rPr>
        <w:t>ето</w:t>
      </w:r>
      <w:r w:rsidRPr="00D211E1">
        <w:rPr>
          <w:sz w:val="22"/>
          <w:szCs w:val="22"/>
          <w:lang w:val="bg-BG"/>
        </w:rPr>
        <w:t xml:space="preserve"> върху горните заеми </w:t>
      </w:r>
      <w:r>
        <w:rPr>
          <w:sz w:val="22"/>
          <w:szCs w:val="22"/>
          <w:lang w:val="bg-BG"/>
        </w:rPr>
        <w:t>е</w:t>
      </w:r>
      <w:r w:rsidRPr="00D211E1">
        <w:rPr>
          <w:sz w:val="22"/>
          <w:szCs w:val="22"/>
          <w:lang w:val="bg-BG"/>
        </w:rPr>
        <w:t xml:space="preserve"> на обща стойност от </w:t>
      </w:r>
      <w:r w:rsidR="00704A11" w:rsidRPr="00704A11">
        <w:rPr>
          <w:sz w:val="22"/>
          <w:szCs w:val="22"/>
          <w:lang w:val="bg-BG"/>
        </w:rPr>
        <w:t>20</w:t>
      </w:r>
      <w:r w:rsidRPr="00704A11">
        <w:rPr>
          <w:sz w:val="22"/>
          <w:szCs w:val="22"/>
          <w:lang w:val="bg-BG"/>
        </w:rPr>
        <w:t>,</w:t>
      </w:r>
      <w:r w:rsidR="00704A11" w:rsidRPr="00704A11">
        <w:rPr>
          <w:sz w:val="22"/>
          <w:szCs w:val="22"/>
          <w:lang w:val="bg-BG"/>
        </w:rPr>
        <w:t>699</w:t>
      </w:r>
      <w:r w:rsidRPr="00704A11">
        <w:rPr>
          <w:sz w:val="22"/>
          <w:szCs w:val="22"/>
          <w:lang w:val="bg-BG"/>
        </w:rPr>
        <w:t xml:space="preserve"> хил.</w:t>
      </w:r>
      <w:r w:rsidRPr="00704A11">
        <w:rPr>
          <w:sz w:val="22"/>
          <w:szCs w:val="22"/>
        </w:rPr>
        <w:t xml:space="preserve"> </w:t>
      </w:r>
      <w:r w:rsidRPr="00704A11">
        <w:rPr>
          <w:sz w:val="22"/>
          <w:szCs w:val="22"/>
          <w:lang w:val="bg-BG"/>
        </w:rPr>
        <w:t>лв.</w:t>
      </w:r>
      <w:r w:rsidRPr="00704A11">
        <w:rPr>
          <w:sz w:val="22"/>
          <w:szCs w:val="22"/>
        </w:rPr>
        <w:t>,</w:t>
      </w:r>
      <w:r w:rsidRPr="00704A11">
        <w:rPr>
          <w:sz w:val="22"/>
          <w:szCs w:val="22"/>
          <w:lang w:val="bg-BG"/>
        </w:rPr>
        <w:t xml:space="preserve"> </w:t>
      </w:r>
      <w:r w:rsidRPr="00D211E1">
        <w:rPr>
          <w:sz w:val="22"/>
          <w:szCs w:val="22"/>
          <w:lang w:val="bg-BG"/>
        </w:rPr>
        <w:t>представляващ</w:t>
      </w:r>
      <w:r>
        <w:rPr>
          <w:sz w:val="22"/>
          <w:szCs w:val="22"/>
          <w:lang w:val="bg-BG"/>
        </w:rPr>
        <w:t>о</w:t>
      </w:r>
      <w:r w:rsidRPr="00713987">
        <w:rPr>
          <w:sz w:val="22"/>
          <w:szCs w:val="22"/>
          <w:lang w:val="bg-BG"/>
        </w:rPr>
        <w:t xml:space="preserve"> ИМС, инвестиционни имоти, материални запаси и парични средства по балансова </w:t>
      </w:r>
      <w:r w:rsidRPr="00D26726">
        <w:rPr>
          <w:sz w:val="22"/>
          <w:szCs w:val="22"/>
          <w:lang w:val="bg-BG"/>
        </w:rPr>
        <w:t>стойност (202</w:t>
      </w:r>
      <w:r w:rsidR="003B5568">
        <w:rPr>
          <w:sz w:val="22"/>
          <w:szCs w:val="22"/>
          <w:lang w:val="bg-BG"/>
        </w:rPr>
        <w:t>1</w:t>
      </w:r>
      <w:r w:rsidRPr="00D26726">
        <w:rPr>
          <w:sz w:val="22"/>
          <w:szCs w:val="22"/>
          <w:lang w:val="bg-BG"/>
        </w:rPr>
        <w:t xml:space="preserve"> г.:</w:t>
      </w:r>
      <w:r w:rsidRPr="00D211E1">
        <w:rPr>
          <w:sz w:val="22"/>
          <w:szCs w:val="22"/>
          <w:lang w:val="bg-BG"/>
        </w:rPr>
        <w:t xml:space="preserve"> </w:t>
      </w:r>
      <w:r w:rsidR="003B5568">
        <w:rPr>
          <w:sz w:val="22"/>
          <w:szCs w:val="22"/>
          <w:lang w:val="bg-BG"/>
        </w:rPr>
        <w:t>20</w:t>
      </w:r>
      <w:r>
        <w:rPr>
          <w:sz w:val="22"/>
          <w:szCs w:val="22"/>
          <w:lang w:val="bg-BG"/>
        </w:rPr>
        <w:t>,</w:t>
      </w:r>
      <w:r w:rsidR="003B5568">
        <w:rPr>
          <w:sz w:val="22"/>
          <w:szCs w:val="22"/>
          <w:lang w:val="bg-BG"/>
        </w:rPr>
        <w:t>924</w:t>
      </w:r>
      <w:r w:rsidRPr="00D211E1">
        <w:rPr>
          <w:sz w:val="22"/>
          <w:szCs w:val="22"/>
          <w:lang w:val="bg-BG"/>
        </w:rPr>
        <w:t xml:space="preserve"> хил.</w:t>
      </w:r>
      <w:r>
        <w:rPr>
          <w:sz w:val="22"/>
          <w:szCs w:val="22"/>
          <w:lang w:val="bg-BG"/>
        </w:rPr>
        <w:t xml:space="preserve"> </w:t>
      </w:r>
      <w:r w:rsidRPr="00D211E1">
        <w:rPr>
          <w:sz w:val="22"/>
          <w:szCs w:val="22"/>
          <w:lang w:val="bg-BG"/>
        </w:rPr>
        <w:t>лв.).</w:t>
      </w:r>
    </w:p>
    <w:p w14:paraId="6C2C74DB" w14:textId="77777777" w:rsidR="00336F6B" w:rsidRPr="007B7D10" w:rsidRDefault="00336F6B" w:rsidP="00336F6B">
      <w:pPr>
        <w:rPr>
          <w:sz w:val="22"/>
          <w:szCs w:val="22"/>
          <w:lang w:val="ru-RU"/>
        </w:rPr>
      </w:pPr>
    </w:p>
    <w:tbl>
      <w:tblPr>
        <w:tblW w:w="10065" w:type="dxa"/>
        <w:tblInd w:w="-601" w:type="dxa"/>
        <w:tblLayout w:type="fixed"/>
        <w:tblLook w:val="0000" w:firstRow="0" w:lastRow="0" w:firstColumn="0" w:lastColumn="0" w:noHBand="0" w:noVBand="0"/>
      </w:tblPr>
      <w:tblGrid>
        <w:gridCol w:w="709"/>
        <w:gridCol w:w="6096"/>
        <w:gridCol w:w="1559"/>
        <w:gridCol w:w="1701"/>
      </w:tblGrid>
      <w:tr w:rsidR="00336F6B" w:rsidRPr="00D211E1" w14:paraId="1B1A331B" w14:textId="77777777" w:rsidTr="00EF420C">
        <w:tc>
          <w:tcPr>
            <w:tcW w:w="709" w:type="dxa"/>
          </w:tcPr>
          <w:p w14:paraId="008BD579" w14:textId="77777777" w:rsidR="00336F6B" w:rsidRPr="00713987"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9356" w:type="dxa"/>
            <w:gridSpan w:val="3"/>
          </w:tcPr>
          <w:p w14:paraId="0F892341" w14:textId="77777777"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rPr>
                <w:rFonts w:ascii="Times New Roman" w:hAnsi="Times New Roman"/>
                <w:sz w:val="22"/>
                <w:szCs w:val="22"/>
                <w:lang w:val="bg-BG"/>
              </w:rPr>
            </w:pPr>
            <w:r w:rsidRPr="00D211E1">
              <w:rPr>
                <w:rFonts w:ascii="Times New Roman" w:hAnsi="Times New Roman"/>
                <w:sz w:val="22"/>
                <w:szCs w:val="22"/>
                <w:lang w:val="bg-BG"/>
              </w:rPr>
              <w:t>Ефективните лихвени проценти по банковите заеми  към датата на  баланса са, както следва:</w:t>
            </w:r>
          </w:p>
        </w:tc>
      </w:tr>
      <w:tr w:rsidR="00336F6B" w:rsidRPr="00D211E1" w14:paraId="70018808" w14:textId="77777777" w:rsidTr="00EF420C">
        <w:tc>
          <w:tcPr>
            <w:tcW w:w="709" w:type="dxa"/>
          </w:tcPr>
          <w:p w14:paraId="57276484"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9356" w:type="dxa"/>
            <w:gridSpan w:val="3"/>
          </w:tcPr>
          <w:p w14:paraId="1D480C03" w14:textId="77777777"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rPr>
                <w:rFonts w:ascii="Times New Roman" w:hAnsi="Times New Roman"/>
                <w:sz w:val="22"/>
                <w:szCs w:val="22"/>
                <w:lang w:val="bg-BG"/>
              </w:rPr>
            </w:pPr>
          </w:p>
        </w:tc>
      </w:tr>
      <w:tr w:rsidR="00336F6B" w:rsidRPr="00D211E1" w14:paraId="62A7B59D" w14:textId="77777777" w:rsidTr="00EF420C">
        <w:tc>
          <w:tcPr>
            <w:tcW w:w="709" w:type="dxa"/>
          </w:tcPr>
          <w:p w14:paraId="05CC9CE9"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096" w:type="dxa"/>
          </w:tcPr>
          <w:p w14:paraId="15AC4FD1" w14:textId="77777777" w:rsidR="00336F6B" w:rsidRPr="00D211E1" w:rsidRDefault="00336F6B" w:rsidP="00EF420C">
            <w:pPr>
              <w:rPr>
                <w:sz w:val="22"/>
                <w:szCs w:val="22"/>
                <w:lang w:val="bg-BG"/>
              </w:rPr>
            </w:pPr>
          </w:p>
        </w:tc>
        <w:tc>
          <w:tcPr>
            <w:tcW w:w="1559" w:type="dxa"/>
            <w:vAlign w:val="bottom"/>
          </w:tcPr>
          <w:p w14:paraId="0E7ECF1C" w14:textId="4B0A3E8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w:t>
            </w:r>
            <w:r w:rsidRPr="00D211E1">
              <w:rPr>
                <w:b/>
                <w:sz w:val="22"/>
                <w:szCs w:val="22"/>
                <w:lang w:val="bg-BG"/>
              </w:rPr>
              <w:t>.20</w:t>
            </w:r>
            <w:r>
              <w:rPr>
                <w:b/>
                <w:sz w:val="22"/>
                <w:szCs w:val="22"/>
                <w:lang w:val="bg-BG"/>
              </w:rPr>
              <w:t>2</w:t>
            </w:r>
            <w:r w:rsidR="00CC1AA4">
              <w:rPr>
                <w:b/>
                <w:sz w:val="22"/>
                <w:szCs w:val="22"/>
                <w:lang w:val="bg-BG"/>
              </w:rPr>
              <w:t>2</w:t>
            </w:r>
            <w:r w:rsidRPr="00D211E1">
              <w:rPr>
                <w:b/>
                <w:sz w:val="22"/>
                <w:szCs w:val="22"/>
                <w:lang w:val="bg-BG"/>
              </w:rPr>
              <w:t xml:space="preserve"> г.</w:t>
            </w:r>
          </w:p>
        </w:tc>
        <w:tc>
          <w:tcPr>
            <w:tcW w:w="1701" w:type="dxa"/>
            <w:vAlign w:val="bottom"/>
          </w:tcPr>
          <w:p w14:paraId="31DC11E8" w14:textId="1E71EA96"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en-US"/>
              </w:rPr>
              <w:t>31.12.20</w:t>
            </w:r>
            <w:r>
              <w:rPr>
                <w:b/>
                <w:sz w:val="22"/>
                <w:szCs w:val="22"/>
                <w:lang w:val="bg-BG"/>
              </w:rPr>
              <w:t>2</w:t>
            </w:r>
            <w:r w:rsidR="00CC1AA4">
              <w:rPr>
                <w:b/>
                <w:sz w:val="22"/>
                <w:szCs w:val="22"/>
                <w:lang w:val="bg-BG"/>
              </w:rPr>
              <w:t>1</w:t>
            </w:r>
            <w:r w:rsidRPr="00D211E1">
              <w:rPr>
                <w:b/>
                <w:sz w:val="22"/>
                <w:szCs w:val="22"/>
                <w:lang w:val="en-US"/>
              </w:rPr>
              <w:t xml:space="preserve"> г.</w:t>
            </w:r>
          </w:p>
        </w:tc>
      </w:tr>
      <w:tr w:rsidR="00336F6B" w:rsidRPr="00D211E1" w14:paraId="2F4AC28F" w14:textId="77777777" w:rsidTr="00EF420C">
        <w:tc>
          <w:tcPr>
            <w:tcW w:w="709" w:type="dxa"/>
          </w:tcPr>
          <w:p w14:paraId="56EF3B0D"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096" w:type="dxa"/>
          </w:tcPr>
          <w:p w14:paraId="32B93498" w14:textId="77777777" w:rsidR="00336F6B" w:rsidRPr="00D211E1" w:rsidRDefault="00336F6B" w:rsidP="00EF420C">
            <w:pPr>
              <w:ind w:left="-108"/>
              <w:rPr>
                <w:sz w:val="22"/>
                <w:szCs w:val="22"/>
                <w:lang w:val="bg-BG"/>
              </w:rPr>
            </w:pPr>
            <w:r w:rsidRPr="00D211E1">
              <w:rPr>
                <w:sz w:val="22"/>
                <w:szCs w:val="22"/>
                <w:lang w:val="bg-BG"/>
              </w:rPr>
              <w:t>Банкови заеми</w:t>
            </w:r>
          </w:p>
        </w:tc>
        <w:tc>
          <w:tcPr>
            <w:tcW w:w="1559" w:type="dxa"/>
            <w:vAlign w:val="bottom"/>
          </w:tcPr>
          <w:p w14:paraId="06238104" w14:textId="1B85C714" w:rsidR="00336F6B" w:rsidRPr="005E55FA"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5E55FA">
              <w:rPr>
                <w:sz w:val="22"/>
                <w:szCs w:val="22"/>
                <w:lang w:val="bg-BG"/>
              </w:rPr>
              <w:t>2,9</w:t>
            </w:r>
            <w:r w:rsidR="00CC1AA4">
              <w:rPr>
                <w:sz w:val="22"/>
                <w:szCs w:val="22"/>
                <w:lang w:val="bg-BG"/>
              </w:rPr>
              <w:t>2</w:t>
            </w:r>
            <w:r w:rsidRPr="005E55FA">
              <w:rPr>
                <w:sz w:val="22"/>
                <w:szCs w:val="22"/>
                <w:lang w:val="en-US"/>
              </w:rPr>
              <w:t xml:space="preserve"> %</w:t>
            </w:r>
          </w:p>
        </w:tc>
        <w:tc>
          <w:tcPr>
            <w:tcW w:w="1701" w:type="dxa"/>
            <w:vAlign w:val="bottom"/>
          </w:tcPr>
          <w:p w14:paraId="1B19291B" w14:textId="6979EA69"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bg-BG"/>
              </w:rPr>
              <w:t>2,9</w:t>
            </w:r>
            <w:r w:rsidR="00CC1AA4">
              <w:rPr>
                <w:sz w:val="22"/>
                <w:szCs w:val="22"/>
                <w:lang w:val="bg-BG"/>
              </w:rPr>
              <w:t>2</w:t>
            </w:r>
            <w:r w:rsidRPr="00D211E1">
              <w:rPr>
                <w:sz w:val="22"/>
                <w:szCs w:val="22"/>
                <w:lang w:val="en-US"/>
              </w:rPr>
              <w:t xml:space="preserve"> %</w:t>
            </w:r>
          </w:p>
        </w:tc>
      </w:tr>
      <w:tr w:rsidR="00336F6B" w:rsidRPr="00D211E1" w14:paraId="6A1B3EC9" w14:textId="77777777" w:rsidTr="00EF420C">
        <w:tc>
          <w:tcPr>
            <w:tcW w:w="709" w:type="dxa"/>
          </w:tcPr>
          <w:p w14:paraId="6216A1F1"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096" w:type="dxa"/>
          </w:tcPr>
          <w:p w14:paraId="194F8B05" w14:textId="77777777" w:rsidR="00336F6B" w:rsidRPr="00D211E1" w:rsidRDefault="00336F6B" w:rsidP="00EF420C">
            <w:pPr>
              <w:ind w:left="-108"/>
              <w:rPr>
                <w:sz w:val="22"/>
                <w:szCs w:val="22"/>
                <w:lang w:val="bg-BG"/>
              </w:rPr>
            </w:pPr>
            <w:r w:rsidRPr="00D211E1">
              <w:rPr>
                <w:sz w:val="22"/>
                <w:szCs w:val="22"/>
                <w:lang w:val="bg-BG"/>
              </w:rPr>
              <w:t>Заеми от свързани лица</w:t>
            </w:r>
          </w:p>
        </w:tc>
        <w:tc>
          <w:tcPr>
            <w:tcW w:w="1559" w:type="dxa"/>
            <w:vAlign w:val="bottom"/>
          </w:tcPr>
          <w:p w14:paraId="1B950AF2" w14:textId="77777777" w:rsidR="00336F6B" w:rsidRPr="005E55FA"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5E55FA">
              <w:rPr>
                <w:sz w:val="22"/>
                <w:szCs w:val="22"/>
                <w:lang w:val="en-US"/>
              </w:rPr>
              <w:t>3</w:t>
            </w:r>
            <w:r w:rsidRPr="005E55FA">
              <w:rPr>
                <w:sz w:val="22"/>
                <w:szCs w:val="22"/>
                <w:lang w:val="bg-BG"/>
              </w:rPr>
              <w:t>.00</w:t>
            </w:r>
            <w:r w:rsidRPr="005E55FA">
              <w:rPr>
                <w:sz w:val="22"/>
                <w:szCs w:val="22"/>
                <w:lang w:val="en-US"/>
              </w:rPr>
              <w:t>%</w:t>
            </w:r>
          </w:p>
        </w:tc>
        <w:tc>
          <w:tcPr>
            <w:tcW w:w="1701" w:type="dxa"/>
            <w:vAlign w:val="bottom"/>
          </w:tcPr>
          <w:p w14:paraId="3FD1AE5F"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D211E1">
              <w:rPr>
                <w:sz w:val="22"/>
                <w:szCs w:val="22"/>
                <w:lang w:val="en-US"/>
              </w:rPr>
              <w:t>3</w:t>
            </w:r>
            <w:r w:rsidRPr="00D211E1">
              <w:rPr>
                <w:sz w:val="22"/>
                <w:szCs w:val="22"/>
                <w:lang w:val="bg-BG"/>
              </w:rPr>
              <w:t>.00</w:t>
            </w:r>
            <w:r w:rsidRPr="00D211E1">
              <w:rPr>
                <w:sz w:val="22"/>
                <w:szCs w:val="22"/>
                <w:lang w:val="en-US"/>
              </w:rPr>
              <w:t>%</w:t>
            </w:r>
          </w:p>
        </w:tc>
      </w:tr>
      <w:tr w:rsidR="00336F6B" w:rsidRPr="00D211E1" w14:paraId="33926E43" w14:textId="77777777" w:rsidTr="00EF420C">
        <w:tc>
          <w:tcPr>
            <w:tcW w:w="709" w:type="dxa"/>
          </w:tcPr>
          <w:p w14:paraId="3244A1C7"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096" w:type="dxa"/>
          </w:tcPr>
          <w:p w14:paraId="0DFF1355" w14:textId="77777777" w:rsidR="00336F6B" w:rsidRPr="00D211E1" w:rsidRDefault="00336F6B" w:rsidP="00EF420C">
            <w:pPr>
              <w:ind w:firstLine="59"/>
              <w:rPr>
                <w:sz w:val="22"/>
                <w:szCs w:val="22"/>
                <w:lang w:val="bg-BG"/>
              </w:rPr>
            </w:pPr>
          </w:p>
        </w:tc>
        <w:tc>
          <w:tcPr>
            <w:tcW w:w="1559" w:type="dxa"/>
          </w:tcPr>
          <w:p w14:paraId="0D9554A9"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tcPr>
          <w:p w14:paraId="34DD9463"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r>
      <w:tr w:rsidR="00336F6B" w:rsidRPr="00D211E1" w14:paraId="693D3F9E" w14:textId="77777777" w:rsidTr="00EF420C">
        <w:tc>
          <w:tcPr>
            <w:tcW w:w="709" w:type="dxa"/>
          </w:tcPr>
          <w:p w14:paraId="139CC115"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both"/>
              <w:rPr>
                <w:sz w:val="22"/>
                <w:szCs w:val="22"/>
                <w:lang w:val="bg-BG"/>
              </w:rPr>
            </w:pPr>
          </w:p>
        </w:tc>
        <w:tc>
          <w:tcPr>
            <w:tcW w:w="9356" w:type="dxa"/>
            <w:gridSpan w:val="3"/>
          </w:tcPr>
          <w:p w14:paraId="7FA7F3B4"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Балансовата стойност на краткосрочните заеми е равна на справедливата стойност, тъй като ефекта от </w:t>
            </w:r>
            <w:proofErr w:type="spellStart"/>
            <w:r w:rsidRPr="00D211E1">
              <w:rPr>
                <w:sz w:val="22"/>
                <w:szCs w:val="22"/>
                <w:lang w:val="bg-BG"/>
              </w:rPr>
              <w:t>дисконтирането</w:t>
            </w:r>
            <w:proofErr w:type="spellEnd"/>
            <w:r w:rsidRPr="00D211E1">
              <w:rPr>
                <w:sz w:val="22"/>
                <w:szCs w:val="22"/>
                <w:lang w:val="bg-BG"/>
              </w:rPr>
              <w:t xml:space="preserve"> би бил незначителен. </w:t>
            </w:r>
          </w:p>
        </w:tc>
      </w:tr>
    </w:tbl>
    <w:p w14:paraId="6DBE7AB8" w14:textId="77777777" w:rsidR="00336F6B" w:rsidRPr="00D211E1" w:rsidRDefault="00336F6B" w:rsidP="00336F6B">
      <w:pPr>
        <w:pStyle w:val="Header"/>
        <w:rPr>
          <w:sz w:val="22"/>
          <w:szCs w:val="22"/>
          <w:lang w:val="ru-RU"/>
        </w:rPr>
      </w:pPr>
    </w:p>
    <w:tbl>
      <w:tblPr>
        <w:tblW w:w="11004" w:type="dxa"/>
        <w:tblInd w:w="-601" w:type="dxa"/>
        <w:tblLayout w:type="fixed"/>
        <w:tblLook w:val="0000" w:firstRow="0" w:lastRow="0" w:firstColumn="0" w:lastColumn="0" w:noHBand="0" w:noVBand="0"/>
      </w:tblPr>
      <w:tblGrid>
        <w:gridCol w:w="283"/>
        <w:gridCol w:w="3545"/>
        <w:gridCol w:w="1506"/>
        <w:gridCol w:w="1506"/>
        <w:gridCol w:w="1506"/>
        <w:gridCol w:w="2658"/>
      </w:tblGrid>
      <w:tr w:rsidR="003D1DF0" w:rsidRPr="00D211E1" w14:paraId="3A87A8CB" w14:textId="77777777" w:rsidTr="003D1DF0">
        <w:tc>
          <w:tcPr>
            <w:tcW w:w="283" w:type="dxa"/>
            <w:shd w:val="clear" w:color="auto" w:fill="auto"/>
          </w:tcPr>
          <w:p w14:paraId="3F76DB61" w14:textId="77777777" w:rsidR="003D1DF0" w:rsidRPr="00D211E1" w:rsidRDefault="003D1DF0" w:rsidP="00EF420C">
            <w:pPr>
              <w:pStyle w:val="Header"/>
              <w:rPr>
                <w:b/>
                <w:sz w:val="22"/>
                <w:szCs w:val="22"/>
                <w:lang w:val="bg-BG"/>
              </w:rPr>
            </w:pPr>
          </w:p>
        </w:tc>
        <w:tc>
          <w:tcPr>
            <w:tcW w:w="3545" w:type="dxa"/>
            <w:shd w:val="clear" w:color="auto" w:fill="auto"/>
          </w:tcPr>
          <w:p w14:paraId="4DCAFFDD" w14:textId="77777777" w:rsidR="003D1DF0" w:rsidRPr="00D211E1" w:rsidRDefault="003D1DF0" w:rsidP="00EF420C">
            <w:pPr>
              <w:pStyle w:val="Header"/>
              <w:ind w:left="-109"/>
              <w:rPr>
                <w:b/>
                <w:sz w:val="22"/>
                <w:szCs w:val="22"/>
                <w:lang w:val="bg-BG"/>
              </w:rPr>
            </w:pPr>
          </w:p>
        </w:tc>
        <w:tc>
          <w:tcPr>
            <w:tcW w:w="1506" w:type="dxa"/>
            <w:shd w:val="clear" w:color="auto" w:fill="auto"/>
            <w:vAlign w:val="bottom"/>
          </w:tcPr>
          <w:p w14:paraId="7FC6A323" w14:textId="77777777" w:rsidR="003D1DF0" w:rsidRPr="00D211E1" w:rsidRDefault="003D1DF0" w:rsidP="00EF420C">
            <w:pPr>
              <w:pStyle w:val="Header"/>
              <w:ind w:left="-828" w:firstLine="720"/>
              <w:jc w:val="right"/>
              <w:rPr>
                <w:b/>
                <w:sz w:val="22"/>
                <w:szCs w:val="22"/>
                <w:lang w:val="bg-BG"/>
              </w:rPr>
            </w:pPr>
            <w:r w:rsidRPr="00D211E1">
              <w:rPr>
                <w:b/>
                <w:sz w:val="22"/>
                <w:szCs w:val="22"/>
                <w:lang w:val="bg-BG"/>
              </w:rPr>
              <w:t>Главница</w:t>
            </w:r>
          </w:p>
        </w:tc>
        <w:tc>
          <w:tcPr>
            <w:tcW w:w="1506" w:type="dxa"/>
          </w:tcPr>
          <w:p w14:paraId="77342F48" w14:textId="1BF0C2E6" w:rsidR="003D1DF0" w:rsidRPr="00D211E1" w:rsidRDefault="003D1DF0" w:rsidP="00EF420C">
            <w:pPr>
              <w:pStyle w:val="Header"/>
              <w:jc w:val="right"/>
              <w:rPr>
                <w:b/>
                <w:sz w:val="22"/>
                <w:szCs w:val="22"/>
                <w:lang w:val="bg-BG"/>
              </w:rPr>
            </w:pPr>
            <w:r>
              <w:rPr>
                <w:b/>
                <w:sz w:val="22"/>
                <w:szCs w:val="22"/>
                <w:lang w:val="bg-BG"/>
              </w:rPr>
              <w:t>Лихва</w:t>
            </w:r>
          </w:p>
        </w:tc>
        <w:tc>
          <w:tcPr>
            <w:tcW w:w="1506" w:type="dxa"/>
            <w:shd w:val="clear" w:color="auto" w:fill="auto"/>
            <w:vAlign w:val="bottom"/>
          </w:tcPr>
          <w:p w14:paraId="026D7E77" w14:textId="0B632FFA" w:rsidR="003D1DF0" w:rsidRPr="00D211E1" w:rsidRDefault="003D1DF0" w:rsidP="00EF420C">
            <w:pPr>
              <w:pStyle w:val="Header"/>
              <w:jc w:val="right"/>
              <w:rPr>
                <w:b/>
                <w:sz w:val="22"/>
                <w:szCs w:val="22"/>
                <w:lang w:val="bg-BG"/>
              </w:rPr>
            </w:pPr>
            <w:r w:rsidRPr="00D211E1">
              <w:rPr>
                <w:b/>
                <w:sz w:val="22"/>
                <w:szCs w:val="22"/>
                <w:lang w:val="bg-BG"/>
              </w:rPr>
              <w:t>Общо</w:t>
            </w:r>
          </w:p>
        </w:tc>
        <w:tc>
          <w:tcPr>
            <w:tcW w:w="2658" w:type="dxa"/>
            <w:shd w:val="clear" w:color="auto" w:fill="auto"/>
            <w:vAlign w:val="bottom"/>
          </w:tcPr>
          <w:p w14:paraId="3D993B60" w14:textId="77777777" w:rsidR="003D1DF0" w:rsidRPr="00D211E1" w:rsidRDefault="003D1DF0" w:rsidP="00EF420C">
            <w:pPr>
              <w:pStyle w:val="Header"/>
              <w:jc w:val="right"/>
              <w:rPr>
                <w:sz w:val="22"/>
                <w:szCs w:val="22"/>
                <w:lang w:val="bg-BG"/>
              </w:rPr>
            </w:pPr>
            <w:r w:rsidRPr="00D211E1">
              <w:rPr>
                <w:b/>
                <w:sz w:val="22"/>
                <w:szCs w:val="22"/>
                <w:lang w:val="bg-BG"/>
              </w:rPr>
              <w:t>Срок за погасяване към датата на баланса</w:t>
            </w:r>
          </w:p>
        </w:tc>
      </w:tr>
      <w:tr w:rsidR="003D1DF0" w:rsidRPr="00D211E1" w14:paraId="2338BCB8" w14:textId="77777777" w:rsidTr="003D1DF0">
        <w:tc>
          <w:tcPr>
            <w:tcW w:w="283" w:type="dxa"/>
            <w:shd w:val="clear" w:color="auto" w:fill="auto"/>
          </w:tcPr>
          <w:p w14:paraId="01635934" w14:textId="77777777" w:rsidR="003D1DF0" w:rsidRPr="00D211E1" w:rsidRDefault="003D1DF0" w:rsidP="00EF420C">
            <w:pPr>
              <w:pStyle w:val="Header"/>
              <w:rPr>
                <w:sz w:val="22"/>
                <w:szCs w:val="22"/>
                <w:lang w:val="bg-BG"/>
              </w:rPr>
            </w:pPr>
          </w:p>
        </w:tc>
        <w:tc>
          <w:tcPr>
            <w:tcW w:w="3545" w:type="dxa"/>
            <w:shd w:val="clear" w:color="auto" w:fill="auto"/>
          </w:tcPr>
          <w:p w14:paraId="5B61D11E" w14:textId="77777777" w:rsidR="003D1DF0" w:rsidRPr="00D211E1" w:rsidRDefault="003D1DF0" w:rsidP="00EF420C">
            <w:pPr>
              <w:pStyle w:val="Header"/>
              <w:ind w:left="-109"/>
              <w:rPr>
                <w:sz w:val="22"/>
                <w:szCs w:val="22"/>
                <w:lang w:val="bg-BG"/>
              </w:rPr>
            </w:pPr>
            <w:r w:rsidRPr="00D211E1">
              <w:rPr>
                <w:sz w:val="22"/>
                <w:szCs w:val="22"/>
                <w:lang w:val="bg-BG"/>
              </w:rPr>
              <w:t>Централна Кооперативна Банка</w:t>
            </w:r>
            <w:r>
              <w:rPr>
                <w:sz w:val="22"/>
                <w:szCs w:val="22"/>
                <w:lang w:val="bg-BG"/>
              </w:rPr>
              <w:t xml:space="preserve"> АД</w:t>
            </w:r>
          </w:p>
        </w:tc>
        <w:tc>
          <w:tcPr>
            <w:tcW w:w="1506" w:type="dxa"/>
            <w:shd w:val="clear" w:color="auto" w:fill="auto"/>
            <w:vAlign w:val="bottom"/>
          </w:tcPr>
          <w:p w14:paraId="52A052B3" w14:textId="688F6612" w:rsidR="003D1DF0" w:rsidRPr="004A6D30" w:rsidRDefault="004A6D30" w:rsidP="00EF420C">
            <w:pPr>
              <w:pStyle w:val="Header"/>
              <w:jc w:val="right"/>
              <w:rPr>
                <w:sz w:val="22"/>
                <w:szCs w:val="22"/>
                <w:lang w:val="bg-BG"/>
              </w:rPr>
            </w:pPr>
            <w:r>
              <w:rPr>
                <w:sz w:val="22"/>
                <w:szCs w:val="22"/>
                <w:lang w:val="bg-BG"/>
              </w:rPr>
              <w:t>601</w:t>
            </w:r>
          </w:p>
        </w:tc>
        <w:tc>
          <w:tcPr>
            <w:tcW w:w="1506" w:type="dxa"/>
          </w:tcPr>
          <w:p w14:paraId="295E7011" w14:textId="5B9A217A" w:rsidR="003D1DF0" w:rsidRPr="003D1DF0" w:rsidRDefault="003D1DF0" w:rsidP="00EF420C">
            <w:pPr>
              <w:pStyle w:val="Header"/>
              <w:jc w:val="right"/>
              <w:rPr>
                <w:sz w:val="22"/>
                <w:szCs w:val="22"/>
                <w:lang w:val="bg-BG"/>
              </w:rPr>
            </w:pPr>
            <w:r>
              <w:rPr>
                <w:sz w:val="22"/>
                <w:szCs w:val="22"/>
                <w:lang w:val="bg-BG"/>
              </w:rPr>
              <w:t>-</w:t>
            </w:r>
          </w:p>
        </w:tc>
        <w:tc>
          <w:tcPr>
            <w:tcW w:w="1506" w:type="dxa"/>
            <w:shd w:val="clear" w:color="auto" w:fill="auto"/>
            <w:vAlign w:val="bottom"/>
          </w:tcPr>
          <w:p w14:paraId="6B918A6C" w14:textId="42E349F7" w:rsidR="003D1DF0" w:rsidRPr="004A6D30" w:rsidRDefault="004A6D30" w:rsidP="00EF420C">
            <w:pPr>
              <w:pStyle w:val="Header"/>
              <w:jc w:val="right"/>
              <w:rPr>
                <w:sz w:val="22"/>
                <w:szCs w:val="22"/>
                <w:lang w:val="bg-BG"/>
              </w:rPr>
            </w:pPr>
            <w:r>
              <w:rPr>
                <w:sz w:val="22"/>
                <w:szCs w:val="22"/>
                <w:lang w:val="bg-BG"/>
              </w:rPr>
              <w:t>601</w:t>
            </w:r>
          </w:p>
        </w:tc>
        <w:tc>
          <w:tcPr>
            <w:tcW w:w="2658" w:type="dxa"/>
            <w:shd w:val="clear" w:color="auto" w:fill="auto"/>
            <w:vAlign w:val="bottom"/>
          </w:tcPr>
          <w:p w14:paraId="49783291" w14:textId="6A78D1EF" w:rsidR="003D1DF0" w:rsidRPr="005E55FA" w:rsidRDefault="003D1DF0" w:rsidP="00EF420C">
            <w:pPr>
              <w:pStyle w:val="Header"/>
              <w:jc w:val="right"/>
              <w:rPr>
                <w:sz w:val="22"/>
                <w:szCs w:val="22"/>
                <w:lang w:val="bg-BG"/>
              </w:rPr>
            </w:pPr>
            <w:r w:rsidRPr="005E55FA">
              <w:rPr>
                <w:sz w:val="22"/>
                <w:szCs w:val="22"/>
                <w:lang w:val="bg-BG"/>
              </w:rPr>
              <w:t>22.11.202</w:t>
            </w:r>
            <w:r>
              <w:rPr>
                <w:sz w:val="22"/>
                <w:szCs w:val="22"/>
                <w:lang w:val="bg-BG"/>
              </w:rPr>
              <w:t>2</w:t>
            </w:r>
            <w:r w:rsidRPr="005E55FA">
              <w:rPr>
                <w:sz w:val="22"/>
                <w:szCs w:val="22"/>
                <w:lang w:val="bg-BG"/>
              </w:rPr>
              <w:t xml:space="preserve"> г.</w:t>
            </w:r>
          </w:p>
        </w:tc>
      </w:tr>
      <w:tr w:rsidR="003D1DF0" w:rsidRPr="00CF408A" w14:paraId="57CADF6E" w14:textId="77777777" w:rsidTr="003D1DF0">
        <w:tc>
          <w:tcPr>
            <w:tcW w:w="283" w:type="dxa"/>
            <w:shd w:val="clear" w:color="auto" w:fill="auto"/>
          </w:tcPr>
          <w:p w14:paraId="52ACA2BA" w14:textId="77777777" w:rsidR="003D1DF0" w:rsidRPr="00D211E1" w:rsidRDefault="003D1DF0" w:rsidP="00EF420C">
            <w:pPr>
              <w:pStyle w:val="Header"/>
              <w:rPr>
                <w:sz w:val="22"/>
                <w:szCs w:val="22"/>
                <w:lang w:val="bg-BG"/>
              </w:rPr>
            </w:pPr>
          </w:p>
        </w:tc>
        <w:tc>
          <w:tcPr>
            <w:tcW w:w="3545" w:type="dxa"/>
            <w:shd w:val="clear" w:color="auto" w:fill="auto"/>
          </w:tcPr>
          <w:p w14:paraId="43EBA923" w14:textId="77777777" w:rsidR="003D1DF0" w:rsidRPr="00D211E1" w:rsidRDefault="003D1DF0" w:rsidP="00EF420C">
            <w:pPr>
              <w:pStyle w:val="Header"/>
              <w:ind w:left="-109"/>
              <w:rPr>
                <w:sz w:val="22"/>
                <w:szCs w:val="22"/>
                <w:lang w:val="bg-BG"/>
              </w:rPr>
            </w:pPr>
            <w:r w:rsidRPr="00D211E1">
              <w:rPr>
                <w:sz w:val="22"/>
                <w:szCs w:val="22"/>
                <w:lang w:val="bg-BG"/>
              </w:rPr>
              <w:t>Обединена Българска Банка</w:t>
            </w:r>
            <w:r>
              <w:rPr>
                <w:sz w:val="22"/>
                <w:szCs w:val="22"/>
                <w:lang w:val="bg-BG"/>
              </w:rPr>
              <w:t xml:space="preserve"> АД</w:t>
            </w:r>
          </w:p>
        </w:tc>
        <w:tc>
          <w:tcPr>
            <w:tcW w:w="1506" w:type="dxa"/>
            <w:shd w:val="clear" w:color="auto" w:fill="auto"/>
            <w:vAlign w:val="bottom"/>
          </w:tcPr>
          <w:p w14:paraId="42C48F50" w14:textId="716A3C5F" w:rsidR="003D1DF0" w:rsidRPr="005E55FA" w:rsidRDefault="003D1DF0" w:rsidP="00EF420C">
            <w:pPr>
              <w:pStyle w:val="Header"/>
              <w:jc w:val="right"/>
              <w:rPr>
                <w:sz w:val="22"/>
                <w:szCs w:val="22"/>
                <w:lang w:val="en-US"/>
              </w:rPr>
            </w:pPr>
            <w:r w:rsidRPr="005E55FA">
              <w:rPr>
                <w:sz w:val="22"/>
                <w:szCs w:val="22"/>
                <w:lang w:val="bg-BG"/>
              </w:rPr>
              <w:t>2,</w:t>
            </w:r>
            <w:r w:rsidR="004A6D30">
              <w:rPr>
                <w:sz w:val="22"/>
                <w:szCs w:val="22"/>
                <w:lang w:val="bg-BG"/>
              </w:rPr>
              <w:t>479</w:t>
            </w:r>
          </w:p>
        </w:tc>
        <w:tc>
          <w:tcPr>
            <w:tcW w:w="1506" w:type="dxa"/>
          </w:tcPr>
          <w:p w14:paraId="7CED05A1" w14:textId="20D662D4" w:rsidR="003D1DF0" w:rsidRPr="005E55FA" w:rsidRDefault="003D1DF0" w:rsidP="00EF420C">
            <w:pPr>
              <w:pStyle w:val="Header"/>
              <w:jc w:val="right"/>
              <w:rPr>
                <w:sz w:val="22"/>
                <w:szCs w:val="22"/>
                <w:lang w:val="bg-BG"/>
              </w:rPr>
            </w:pPr>
            <w:r>
              <w:rPr>
                <w:sz w:val="22"/>
                <w:szCs w:val="22"/>
                <w:lang w:val="bg-BG"/>
              </w:rPr>
              <w:t>-</w:t>
            </w:r>
          </w:p>
        </w:tc>
        <w:tc>
          <w:tcPr>
            <w:tcW w:w="1506" w:type="dxa"/>
            <w:shd w:val="clear" w:color="auto" w:fill="auto"/>
            <w:vAlign w:val="bottom"/>
          </w:tcPr>
          <w:p w14:paraId="09BAC39C" w14:textId="23C1BA81" w:rsidR="003D1DF0" w:rsidRPr="004A6D30" w:rsidRDefault="003D1DF0" w:rsidP="00EF420C">
            <w:pPr>
              <w:pStyle w:val="Header"/>
              <w:jc w:val="right"/>
              <w:rPr>
                <w:sz w:val="22"/>
                <w:szCs w:val="22"/>
                <w:lang w:val="bg-BG"/>
              </w:rPr>
            </w:pPr>
            <w:r w:rsidRPr="005E55FA">
              <w:rPr>
                <w:sz w:val="22"/>
                <w:szCs w:val="22"/>
                <w:lang w:val="bg-BG"/>
              </w:rPr>
              <w:t>2,</w:t>
            </w:r>
            <w:r w:rsidR="004A6D30">
              <w:rPr>
                <w:sz w:val="22"/>
                <w:szCs w:val="22"/>
                <w:lang w:val="bg-BG"/>
              </w:rPr>
              <w:t>479</w:t>
            </w:r>
          </w:p>
        </w:tc>
        <w:tc>
          <w:tcPr>
            <w:tcW w:w="2658" w:type="dxa"/>
            <w:shd w:val="clear" w:color="auto" w:fill="auto"/>
            <w:vAlign w:val="bottom"/>
          </w:tcPr>
          <w:p w14:paraId="5CEEFF74" w14:textId="455D9702" w:rsidR="003D1DF0" w:rsidRPr="005E55FA" w:rsidRDefault="007D2A30" w:rsidP="00EF420C">
            <w:pPr>
              <w:pStyle w:val="Header"/>
              <w:jc w:val="right"/>
              <w:rPr>
                <w:sz w:val="22"/>
                <w:szCs w:val="22"/>
                <w:lang w:val="bg-BG"/>
              </w:rPr>
            </w:pPr>
            <w:r>
              <w:rPr>
                <w:sz w:val="22"/>
                <w:szCs w:val="22"/>
                <w:lang w:val="bg-BG"/>
              </w:rPr>
              <w:t>20</w:t>
            </w:r>
            <w:r w:rsidR="003D1DF0" w:rsidRPr="005E55FA">
              <w:rPr>
                <w:sz w:val="22"/>
                <w:szCs w:val="22"/>
              </w:rPr>
              <w:t>.0</w:t>
            </w:r>
            <w:r w:rsidR="003D1DF0" w:rsidRPr="005E55FA">
              <w:rPr>
                <w:sz w:val="22"/>
                <w:szCs w:val="22"/>
                <w:lang w:val="bg-BG"/>
              </w:rPr>
              <w:t>8</w:t>
            </w:r>
            <w:r w:rsidR="003D1DF0" w:rsidRPr="005E55FA">
              <w:rPr>
                <w:sz w:val="22"/>
                <w:szCs w:val="22"/>
              </w:rPr>
              <w:t>.202</w:t>
            </w:r>
            <w:r w:rsidR="003D1DF0">
              <w:rPr>
                <w:sz w:val="22"/>
                <w:szCs w:val="22"/>
                <w:lang w:val="bg-BG"/>
              </w:rPr>
              <w:t>2</w:t>
            </w:r>
            <w:r w:rsidR="003D1DF0" w:rsidRPr="005E55FA">
              <w:rPr>
                <w:sz w:val="22"/>
                <w:szCs w:val="22"/>
                <w:lang w:val="bg-BG"/>
              </w:rPr>
              <w:t xml:space="preserve"> г.</w:t>
            </w:r>
          </w:p>
        </w:tc>
      </w:tr>
      <w:tr w:rsidR="003D1DF0" w:rsidRPr="00CF408A" w14:paraId="52B23FAF" w14:textId="77777777" w:rsidTr="003D1DF0">
        <w:tc>
          <w:tcPr>
            <w:tcW w:w="283" w:type="dxa"/>
            <w:shd w:val="clear" w:color="auto" w:fill="auto"/>
          </w:tcPr>
          <w:p w14:paraId="1CEA5415" w14:textId="77777777" w:rsidR="003D1DF0" w:rsidRPr="00D211E1" w:rsidRDefault="003D1DF0" w:rsidP="00EF420C">
            <w:pPr>
              <w:pStyle w:val="Header"/>
              <w:rPr>
                <w:sz w:val="22"/>
                <w:szCs w:val="22"/>
                <w:lang w:val="bg-BG"/>
              </w:rPr>
            </w:pPr>
          </w:p>
        </w:tc>
        <w:tc>
          <w:tcPr>
            <w:tcW w:w="3545" w:type="dxa"/>
            <w:shd w:val="clear" w:color="auto" w:fill="auto"/>
          </w:tcPr>
          <w:p w14:paraId="64A86A4A" w14:textId="77777777" w:rsidR="003D1DF0" w:rsidRPr="009D2F22" w:rsidRDefault="003D1DF0" w:rsidP="00EF420C">
            <w:pPr>
              <w:pStyle w:val="Header"/>
              <w:ind w:left="-109"/>
              <w:rPr>
                <w:sz w:val="22"/>
                <w:szCs w:val="22"/>
                <w:lang w:val="bg-BG"/>
              </w:rPr>
            </w:pPr>
            <w:r>
              <w:rPr>
                <w:sz w:val="22"/>
                <w:szCs w:val="22"/>
                <w:lang w:val="bg-BG"/>
              </w:rPr>
              <w:t>Банка ДСК АД</w:t>
            </w:r>
          </w:p>
        </w:tc>
        <w:tc>
          <w:tcPr>
            <w:tcW w:w="1506" w:type="dxa"/>
            <w:shd w:val="clear" w:color="auto" w:fill="auto"/>
            <w:vAlign w:val="bottom"/>
          </w:tcPr>
          <w:p w14:paraId="2C028FB8" w14:textId="2C6A8C09" w:rsidR="003D1DF0" w:rsidRPr="00D75A26" w:rsidRDefault="00D75A26" w:rsidP="00EF420C">
            <w:pPr>
              <w:pStyle w:val="Header"/>
              <w:jc w:val="right"/>
              <w:rPr>
                <w:sz w:val="22"/>
                <w:szCs w:val="22"/>
                <w:lang w:val="bg-BG"/>
              </w:rPr>
            </w:pPr>
            <w:r>
              <w:rPr>
                <w:sz w:val="22"/>
                <w:szCs w:val="22"/>
                <w:lang w:val="bg-BG"/>
              </w:rPr>
              <w:t>5</w:t>
            </w:r>
            <w:r w:rsidR="003D1DF0" w:rsidRPr="005E55FA">
              <w:rPr>
                <w:sz w:val="22"/>
                <w:szCs w:val="22"/>
                <w:lang w:val="en-US"/>
              </w:rPr>
              <w:t>,</w:t>
            </w:r>
            <w:r>
              <w:rPr>
                <w:sz w:val="22"/>
                <w:szCs w:val="22"/>
                <w:lang w:val="bg-BG"/>
              </w:rPr>
              <w:t>0</w:t>
            </w:r>
            <w:r w:rsidR="003D1DF0" w:rsidRPr="005E55FA">
              <w:rPr>
                <w:sz w:val="22"/>
                <w:szCs w:val="22"/>
                <w:lang w:val="en-US"/>
              </w:rPr>
              <w:t>9</w:t>
            </w:r>
            <w:r>
              <w:rPr>
                <w:sz w:val="22"/>
                <w:szCs w:val="22"/>
                <w:lang w:val="bg-BG"/>
              </w:rPr>
              <w:t>4</w:t>
            </w:r>
          </w:p>
        </w:tc>
        <w:tc>
          <w:tcPr>
            <w:tcW w:w="1506" w:type="dxa"/>
          </w:tcPr>
          <w:p w14:paraId="48AF3F27" w14:textId="6D1384B1" w:rsidR="003D1DF0" w:rsidRPr="003D1DF0" w:rsidRDefault="003D1DF0" w:rsidP="00EF420C">
            <w:pPr>
              <w:pStyle w:val="Header"/>
              <w:jc w:val="right"/>
              <w:rPr>
                <w:sz w:val="22"/>
                <w:szCs w:val="22"/>
                <w:lang w:val="bg-BG"/>
              </w:rPr>
            </w:pPr>
            <w:r>
              <w:rPr>
                <w:sz w:val="22"/>
                <w:szCs w:val="22"/>
                <w:lang w:val="bg-BG"/>
              </w:rPr>
              <w:t>10</w:t>
            </w:r>
          </w:p>
        </w:tc>
        <w:tc>
          <w:tcPr>
            <w:tcW w:w="1506" w:type="dxa"/>
            <w:tcBorders>
              <w:bottom w:val="single" w:sz="4" w:space="0" w:color="000000"/>
            </w:tcBorders>
            <w:shd w:val="clear" w:color="auto" w:fill="auto"/>
            <w:vAlign w:val="bottom"/>
          </w:tcPr>
          <w:p w14:paraId="795062D4" w14:textId="358369F4" w:rsidR="003D1DF0" w:rsidRPr="00D75A26" w:rsidRDefault="00D75A26" w:rsidP="00EF420C">
            <w:pPr>
              <w:pStyle w:val="Header"/>
              <w:jc w:val="right"/>
              <w:rPr>
                <w:sz w:val="22"/>
                <w:szCs w:val="22"/>
                <w:lang w:val="bg-BG"/>
              </w:rPr>
            </w:pPr>
            <w:r>
              <w:rPr>
                <w:sz w:val="22"/>
                <w:szCs w:val="22"/>
                <w:lang w:val="bg-BG"/>
              </w:rPr>
              <w:t>5</w:t>
            </w:r>
            <w:r w:rsidR="003D1DF0" w:rsidRPr="005E55FA">
              <w:rPr>
                <w:sz w:val="22"/>
                <w:szCs w:val="22"/>
                <w:lang w:val="en-US"/>
              </w:rPr>
              <w:t>,</w:t>
            </w:r>
            <w:r>
              <w:rPr>
                <w:sz w:val="22"/>
                <w:szCs w:val="22"/>
                <w:lang w:val="bg-BG"/>
              </w:rPr>
              <w:t>104</w:t>
            </w:r>
          </w:p>
        </w:tc>
        <w:tc>
          <w:tcPr>
            <w:tcW w:w="2658" w:type="dxa"/>
            <w:shd w:val="clear" w:color="auto" w:fill="auto"/>
            <w:vAlign w:val="bottom"/>
          </w:tcPr>
          <w:p w14:paraId="1BEC48D1" w14:textId="77C953FD" w:rsidR="003D1DF0" w:rsidRPr="005E55FA" w:rsidRDefault="003D1DF0" w:rsidP="00EF420C">
            <w:pPr>
              <w:pStyle w:val="Header"/>
              <w:jc w:val="right"/>
              <w:rPr>
                <w:sz w:val="22"/>
                <w:szCs w:val="22"/>
                <w:lang w:val="bg-BG"/>
              </w:rPr>
            </w:pPr>
            <w:r w:rsidRPr="005E55FA">
              <w:rPr>
                <w:sz w:val="22"/>
                <w:szCs w:val="22"/>
                <w:lang w:val="en-US"/>
              </w:rPr>
              <w:t>31</w:t>
            </w:r>
            <w:r w:rsidRPr="005E55FA">
              <w:rPr>
                <w:sz w:val="22"/>
                <w:szCs w:val="22"/>
                <w:lang w:val="bg-BG"/>
              </w:rPr>
              <w:t>.0</w:t>
            </w:r>
            <w:r w:rsidR="00A647AA">
              <w:rPr>
                <w:sz w:val="22"/>
                <w:szCs w:val="22"/>
                <w:lang w:val="bg-BG"/>
              </w:rPr>
              <w:t>5</w:t>
            </w:r>
            <w:r w:rsidRPr="005E55FA">
              <w:rPr>
                <w:sz w:val="22"/>
                <w:szCs w:val="22"/>
                <w:lang w:val="bg-BG"/>
              </w:rPr>
              <w:t>.202</w:t>
            </w:r>
            <w:r w:rsidR="00A647AA">
              <w:rPr>
                <w:sz w:val="22"/>
                <w:szCs w:val="22"/>
                <w:lang w:val="bg-BG"/>
              </w:rPr>
              <w:t>3</w:t>
            </w:r>
            <w:r w:rsidRPr="005E55FA">
              <w:rPr>
                <w:sz w:val="22"/>
                <w:szCs w:val="22"/>
                <w:lang w:val="bg-BG"/>
              </w:rPr>
              <w:t xml:space="preserve"> г.</w:t>
            </w:r>
          </w:p>
        </w:tc>
      </w:tr>
      <w:tr w:rsidR="003D1DF0" w:rsidRPr="00CF408A" w14:paraId="7E674CFD" w14:textId="77777777" w:rsidTr="003D1DF0">
        <w:tc>
          <w:tcPr>
            <w:tcW w:w="283" w:type="dxa"/>
            <w:shd w:val="clear" w:color="auto" w:fill="auto"/>
          </w:tcPr>
          <w:p w14:paraId="1B41FA89" w14:textId="77777777" w:rsidR="003D1DF0" w:rsidRPr="00D211E1" w:rsidRDefault="003D1DF0" w:rsidP="00EF420C">
            <w:pPr>
              <w:pStyle w:val="Header"/>
              <w:rPr>
                <w:sz w:val="22"/>
                <w:szCs w:val="22"/>
                <w:lang w:val="bg-BG"/>
              </w:rPr>
            </w:pPr>
          </w:p>
        </w:tc>
        <w:tc>
          <w:tcPr>
            <w:tcW w:w="3545" w:type="dxa"/>
            <w:shd w:val="clear" w:color="auto" w:fill="auto"/>
          </w:tcPr>
          <w:p w14:paraId="4D352B11" w14:textId="77777777" w:rsidR="003D1DF0" w:rsidRPr="00D211E1" w:rsidRDefault="003D1DF0" w:rsidP="00EF420C">
            <w:pPr>
              <w:pStyle w:val="Header"/>
              <w:rPr>
                <w:sz w:val="22"/>
                <w:szCs w:val="22"/>
                <w:lang w:val="bg-BG"/>
              </w:rPr>
            </w:pPr>
          </w:p>
        </w:tc>
        <w:tc>
          <w:tcPr>
            <w:tcW w:w="1506" w:type="dxa"/>
            <w:tcBorders>
              <w:top w:val="single" w:sz="4" w:space="0" w:color="000000"/>
              <w:bottom w:val="single" w:sz="4" w:space="0" w:color="000000"/>
            </w:tcBorders>
            <w:shd w:val="clear" w:color="auto" w:fill="auto"/>
            <w:vAlign w:val="bottom"/>
          </w:tcPr>
          <w:p w14:paraId="0BC20817" w14:textId="75CBC64E" w:rsidR="003D1DF0" w:rsidRPr="004A6D30" w:rsidRDefault="004A6D30" w:rsidP="00EF420C">
            <w:pPr>
              <w:pStyle w:val="Header"/>
              <w:jc w:val="right"/>
              <w:rPr>
                <w:b/>
                <w:sz w:val="22"/>
                <w:szCs w:val="22"/>
                <w:lang w:val="bg-BG"/>
              </w:rPr>
            </w:pPr>
            <w:r>
              <w:rPr>
                <w:b/>
                <w:sz w:val="22"/>
                <w:szCs w:val="22"/>
                <w:lang w:val="bg-BG"/>
              </w:rPr>
              <w:t>8</w:t>
            </w:r>
            <w:r w:rsidR="003D1DF0" w:rsidRPr="005E55FA">
              <w:rPr>
                <w:b/>
                <w:sz w:val="22"/>
                <w:szCs w:val="22"/>
                <w:lang w:val="en-US"/>
              </w:rPr>
              <w:t>,</w:t>
            </w:r>
            <w:r>
              <w:rPr>
                <w:b/>
                <w:sz w:val="22"/>
                <w:szCs w:val="22"/>
                <w:lang w:val="bg-BG"/>
              </w:rPr>
              <w:t>174</w:t>
            </w:r>
          </w:p>
        </w:tc>
        <w:tc>
          <w:tcPr>
            <w:tcW w:w="1506" w:type="dxa"/>
            <w:tcBorders>
              <w:top w:val="single" w:sz="4" w:space="0" w:color="000000"/>
              <w:bottom w:val="single" w:sz="4" w:space="0" w:color="000000"/>
            </w:tcBorders>
          </w:tcPr>
          <w:p w14:paraId="2C42552F" w14:textId="5B0718E7" w:rsidR="003D1DF0" w:rsidRPr="005E55FA" w:rsidRDefault="00261F2D" w:rsidP="00EF420C">
            <w:pPr>
              <w:pStyle w:val="Header"/>
              <w:jc w:val="right"/>
              <w:rPr>
                <w:b/>
                <w:sz w:val="22"/>
                <w:szCs w:val="22"/>
                <w:lang w:val="en-US"/>
              </w:rPr>
            </w:pPr>
            <w:r>
              <w:rPr>
                <w:b/>
                <w:sz w:val="22"/>
                <w:szCs w:val="22"/>
                <w:lang w:val="en-US"/>
              </w:rPr>
              <w:t>10</w:t>
            </w:r>
          </w:p>
        </w:tc>
        <w:tc>
          <w:tcPr>
            <w:tcW w:w="1506" w:type="dxa"/>
            <w:tcBorders>
              <w:top w:val="single" w:sz="4" w:space="0" w:color="000000"/>
              <w:bottom w:val="single" w:sz="4" w:space="0" w:color="000000"/>
            </w:tcBorders>
            <w:shd w:val="clear" w:color="auto" w:fill="auto"/>
            <w:vAlign w:val="bottom"/>
          </w:tcPr>
          <w:p w14:paraId="2DBD16D3" w14:textId="32755977" w:rsidR="003D1DF0" w:rsidRPr="004A6D30" w:rsidRDefault="004A6D30" w:rsidP="00EF420C">
            <w:pPr>
              <w:pStyle w:val="Header"/>
              <w:jc w:val="right"/>
              <w:rPr>
                <w:b/>
                <w:sz w:val="22"/>
                <w:szCs w:val="22"/>
                <w:lang w:val="bg-BG"/>
              </w:rPr>
            </w:pPr>
            <w:r>
              <w:rPr>
                <w:b/>
                <w:sz w:val="22"/>
                <w:szCs w:val="22"/>
                <w:lang w:val="bg-BG"/>
              </w:rPr>
              <w:t>8</w:t>
            </w:r>
            <w:r w:rsidR="003D1DF0" w:rsidRPr="005E55FA">
              <w:rPr>
                <w:b/>
                <w:sz w:val="22"/>
                <w:szCs w:val="22"/>
                <w:lang w:val="en-US"/>
              </w:rPr>
              <w:t>,</w:t>
            </w:r>
            <w:r>
              <w:rPr>
                <w:b/>
                <w:sz w:val="22"/>
                <w:szCs w:val="22"/>
                <w:lang w:val="bg-BG"/>
              </w:rPr>
              <w:t>184</w:t>
            </w:r>
          </w:p>
        </w:tc>
        <w:tc>
          <w:tcPr>
            <w:tcW w:w="2658" w:type="dxa"/>
            <w:shd w:val="clear" w:color="auto" w:fill="auto"/>
            <w:vAlign w:val="bottom"/>
          </w:tcPr>
          <w:p w14:paraId="4A216688" w14:textId="77777777" w:rsidR="003D1DF0" w:rsidRPr="005E55FA" w:rsidRDefault="003D1DF0" w:rsidP="00EF420C">
            <w:pPr>
              <w:pStyle w:val="Header"/>
              <w:jc w:val="right"/>
              <w:rPr>
                <w:color w:val="FF0000"/>
                <w:sz w:val="22"/>
                <w:szCs w:val="22"/>
                <w:lang w:val="bg-BG"/>
              </w:rPr>
            </w:pPr>
          </w:p>
        </w:tc>
      </w:tr>
    </w:tbl>
    <w:p w14:paraId="5C018117" w14:textId="77777777" w:rsidR="00336F6B" w:rsidRDefault="00336F6B" w:rsidP="00336F6B">
      <w:pPr>
        <w:sectPr w:rsidR="00336F6B" w:rsidSect="00EF420C">
          <w:footerReference w:type="default" r:id="rId23"/>
          <w:pgSz w:w="11907" w:h="16840" w:code="9"/>
          <w:pgMar w:top="1417" w:right="1134" w:bottom="1417" w:left="1417" w:header="567" w:footer="567" w:gutter="0"/>
          <w:cols w:space="708"/>
          <w:docGrid w:linePitch="326"/>
        </w:sectPr>
      </w:pPr>
    </w:p>
    <w:tbl>
      <w:tblPr>
        <w:tblW w:w="10065" w:type="dxa"/>
        <w:tblInd w:w="-601" w:type="dxa"/>
        <w:tblLayout w:type="fixed"/>
        <w:tblLook w:val="0000" w:firstRow="0" w:lastRow="0" w:firstColumn="0" w:lastColumn="0" w:noHBand="0" w:noVBand="0"/>
      </w:tblPr>
      <w:tblGrid>
        <w:gridCol w:w="709"/>
        <w:gridCol w:w="9356"/>
      </w:tblGrid>
      <w:tr w:rsidR="00336F6B" w:rsidRPr="003B16D0" w14:paraId="5BE98494" w14:textId="77777777" w:rsidTr="00EF420C">
        <w:tc>
          <w:tcPr>
            <w:tcW w:w="709" w:type="dxa"/>
          </w:tcPr>
          <w:p w14:paraId="39714418" w14:textId="77777777" w:rsidR="003D26E2" w:rsidRDefault="003D26E2" w:rsidP="00EF420C">
            <w:pPr>
              <w:tabs>
                <w:tab w:val="left" w:pos="1134"/>
                <w:tab w:val="left" w:pos="1276"/>
                <w:tab w:val="center" w:pos="3402"/>
                <w:tab w:val="center" w:pos="4536"/>
                <w:tab w:val="center" w:pos="5670"/>
                <w:tab w:val="center" w:pos="6804"/>
                <w:tab w:val="right" w:pos="7655"/>
              </w:tabs>
              <w:ind w:hanging="30"/>
              <w:rPr>
                <w:b/>
                <w:caps/>
                <w:sz w:val="22"/>
                <w:szCs w:val="22"/>
                <w:lang w:val="bg-BG"/>
              </w:rPr>
            </w:pPr>
          </w:p>
          <w:p w14:paraId="40C240DF" w14:textId="5D95086E" w:rsidR="00336F6B" w:rsidRPr="003B16D0" w:rsidRDefault="00336F6B" w:rsidP="00EF420C">
            <w:pPr>
              <w:tabs>
                <w:tab w:val="left" w:pos="1134"/>
                <w:tab w:val="left" w:pos="1276"/>
                <w:tab w:val="center" w:pos="3402"/>
                <w:tab w:val="center" w:pos="4536"/>
                <w:tab w:val="center" w:pos="5670"/>
                <w:tab w:val="center" w:pos="6804"/>
                <w:tab w:val="right" w:pos="7655"/>
              </w:tabs>
              <w:ind w:hanging="30"/>
              <w:rPr>
                <w:b/>
                <w:caps/>
                <w:sz w:val="22"/>
                <w:szCs w:val="22"/>
                <w:lang w:val="de-DE"/>
              </w:rPr>
            </w:pPr>
            <w:r w:rsidRPr="003B16D0">
              <w:rPr>
                <w:b/>
                <w:caps/>
                <w:sz w:val="22"/>
                <w:szCs w:val="22"/>
                <w:lang w:val="bg-BG"/>
              </w:rPr>
              <w:t>1</w:t>
            </w:r>
            <w:r w:rsidRPr="003B16D0">
              <w:rPr>
                <w:b/>
                <w:caps/>
                <w:sz w:val="22"/>
                <w:szCs w:val="22"/>
                <w:lang w:val="de-DE"/>
              </w:rPr>
              <w:t>5</w:t>
            </w:r>
          </w:p>
        </w:tc>
        <w:tc>
          <w:tcPr>
            <w:tcW w:w="9356" w:type="dxa"/>
          </w:tcPr>
          <w:p w14:paraId="566C2AA5" w14:textId="77777777" w:rsidR="003D26E2" w:rsidRDefault="003D26E2" w:rsidP="00EF420C">
            <w:pPr>
              <w:pStyle w:val="Subject"/>
              <w:keepLines w:val="0"/>
              <w:spacing w:line="240" w:lineRule="auto"/>
              <w:ind w:left="-108"/>
              <w:rPr>
                <w:sz w:val="22"/>
                <w:szCs w:val="22"/>
                <w:lang w:val="bg-BG"/>
              </w:rPr>
            </w:pPr>
          </w:p>
          <w:p w14:paraId="773F8BF7" w14:textId="494E2848" w:rsidR="00336F6B" w:rsidRPr="003B16D0" w:rsidRDefault="00336F6B" w:rsidP="00EF420C">
            <w:pPr>
              <w:pStyle w:val="Subject"/>
              <w:keepLines w:val="0"/>
              <w:spacing w:line="240" w:lineRule="auto"/>
              <w:ind w:left="-108"/>
              <w:rPr>
                <w:sz w:val="22"/>
                <w:szCs w:val="22"/>
                <w:lang w:val="bg-BG"/>
              </w:rPr>
            </w:pPr>
            <w:r w:rsidRPr="003B16D0">
              <w:rPr>
                <w:sz w:val="22"/>
                <w:szCs w:val="22"/>
                <w:lang w:val="bg-BG"/>
              </w:rPr>
              <w:t>Заеми</w:t>
            </w:r>
            <w:r>
              <w:rPr>
                <w:sz w:val="22"/>
                <w:szCs w:val="22"/>
                <w:lang w:val="bg-BG"/>
              </w:rPr>
              <w:t xml:space="preserve"> (продължение)</w:t>
            </w:r>
          </w:p>
        </w:tc>
      </w:tr>
    </w:tbl>
    <w:p w14:paraId="289019BA" w14:textId="77777777" w:rsidR="00336F6B" w:rsidRDefault="00336F6B" w:rsidP="00336F6B"/>
    <w:p w14:paraId="3B37C6FE" w14:textId="77777777" w:rsidR="00336F6B" w:rsidRPr="00D211E1" w:rsidRDefault="00336F6B" w:rsidP="00336F6B">
      <w:pPr>
        <w:rPr>
          <w:sz w:val="22"/>
          <w:szCs w:val="22"/>
          <w:lang w:val="ru-RU"/>
        </w:rPr>
      </w:pPr>
      <w:r w:rsidRPr="00D211E1">
        <w:rPr>
          <w:sz w:val="22"/>
          <w:szCs w:val="22"/>
          <w:lang w:val="bg-BG"/>
        </w:rPr>
        <w:t>Балансовите стойности на заемите на Дружеството са деноминирани в следните валути:</w:t>
      </w:r>
    </w:p>
    <w:p w14:paraId="65D9D09E" w14:textId="77777777" w:rsidR="00336F6B" w:rsidRPr="00D211E1" w:rsidRDefault="00336F6B" w:rsidP="00336F6B">
      <w:pPr>
        <w:rPr>
          <w:sz w:val="22"/>
          <w:szCs w:val="22"/>
          <w:lang w:val="bg-BG"/>
        </w:rPr>
      </w:pPr>
    </w:p>
    <w:tbl>
      <w:tblPr>
        <w:tblW w:w="10065" w:type="dxa"/>
        <w:tblInd w:w="-601" w:type="dxa"/>
        <w:tblLook w:val="01E0" w:firstRow="1" w:lastRow="1" w:firstColumn="1" w:lastColumn="1" w:noHBand="0" w:noVBand="0"/>
      </w:tblPr>
      <w:tblGrid>
        <w:gridCol w:w="709"/>
        <w:gridCol w:w="6096"/>
        <w:gridCol w:w="1701"/>
        <w:gridCol w:w="1559"/>
      </w:tblGrid>
      <w:tr w:rsidR="00336F6B" w:rsidRPr="00D211E1" w14:paraId="09C89B1A" w14:textId="77777777" w:rsidTr="00EF420C">
        <w:tc>
          <w:tcPr>
            <w:tcW w:w="709" w:type="dxa"/>
          </w:tcPr>
          <w:p w14:paraId="70252F23" w14:textId="77777777" w:rsidR="00336F6B" w:rsidRPr="00D211E1" w:rsidRDefault="00336F6B" w:rsidP="00EF420C">
            <w:pPr>
              <w:rPr>
                <w:sz w:val="22"/>
                <w:szCs w:val="22"/>
                <w:lang w:val="bg-BG"/>
              </w:rPr>
            </w:pPr>
          </w:p>
        </w:tc>
        <w:tc>
          <w:tcPr>
            <w:tcW w:w="6096" w:type="dxa"/>
          </w:tcPr>
          <w:p w14:paraId="5D8E4793" w14:textId="77777777" w:rsidR="00336F6B" w:rsidRPr="00D211E1" w:rsidRDefault="00336F6B" w:rsidP="00EF420C">
            <w:pPr>
              <w:rPr>
                <w:sz w:val="22"/>
                <w:szCs w:val="22"/>
                <w:lang w:val="bg-BG"/>
              </w:rPr>
            </w:pPr>
          </w:p>
        </w:tc>
        <w:tc>
          <w:tcPr>
            <w:tcW w:w="1701" w:type="dxa"/>
            <w:vAlign w:val="bottom"/>
          </w:tcPr>
          <w:p w14:paraId="365CC7F7" w14:textId="77777777" w:rsidR="00336F6B" w:rsidRPr="00D211E1" w:rsidRDefault="00336F6B" w:rsidP="00EF420C">
            <w:pPr>
              <w:jc w:val="right"/>
              <w:rPr>
                <w:b/>
                <w:bCs/>
                <w:sz w:val="22"/>
                <w:szCs w:val="22"/>
                <w:lang w:val="bg-BG"/>
              </w:rPr>
            </w:pPr>
            <w:r>
              <w:rPr>
                <w:b/>
                <w:sz w:val="22"/>
                <w:szCs w:val="22"/>
                <w:lang w:val="bg-BG"/>
              </w:rPr>
              <w:t>30.06</w:t>
            </w:r>
            <w:r w:rsidRPr="00D211E1">
              <w:rPr>
                <w:b/>
                <w:sz w:val="22"/>
                <w:szCs w:val="22"/>
                <w:lang w:val="bg-BG"/>
              </w:rPr>
              <w:t>.20</w:t>
            </w:r>
            <w:r>
              <w:rPr>
                <w:b/>
                <w:sz w:val="22"/>
                <w:szCs w:val="22"/>
                <w:lang w:val="bg-BG"/>
              </w:rPr>
              <w:t>21</w:t>
            </w:r>
            <w:r w:rsidRPr="00D211E1">
              <w:rPr>
                <w:b/>
                <w:sz w:val="22"/>
                <w:szCs w:val="22"/>
                <w:lang w:val="bg-BG"/>
              </w:rPr>
              <w:t xml:space="preserve"> г.</w:t>
            </w:r>
          </w:p>
        </w:tc>
        <w:tc>
          <w:tcPr>
            <w:tcW w:w="1559" w:type="dxa"/>
            <w:vAlign w:val="bottom"/>
          </w:tcPr>
          <w:p w14:paraId="20702859" w14:textId="236D8961" w:rsidR="00336F6B" w:rsidRPr="00D211E1" w:rsidRDefault="00336F6B" w:rsidP="00EF420C">
            <w:pPr>
              <w:jc w:val="right"/>
              <w:rPr>
                <w:b/>
                <w:bCs/>
                <w:sz w:val="22"/>
                <w:szCs w:val="22"/>
                <w:lang w:val="en-US"/>
              </w:rPr>
            </w:pPr>
            <w:r w:rsidRPr="00D211E1">
              <w:rPr>
                <w:b/>
                <w:sz w:val="22"/>
                <w:szCs w:val="22"/>
                <w:lang w:val="en-US"/>
              </w:rPr>
              <w:t>31.12.20</w:t>
            </w:r>
            <w:r>
              <w:rPr>
                <w:b/>
                <w:sz w:val="22"/>
                <w:szCs w:val="22"/>
                <w:lang w:val="bg-BG"/>
              </w:rPr>
              <w:t>2</w:t>
            </w:r>
            <w:r w:rsidR="00973F0C">
              <w:rPr>
                <w:b/>
                <w:sz w:val="22"/>
                <w:szCs w:val="22"/>
                <w:lang w:val="bg-BG"/>
              </w:rPr>
              <w:t>1</w:t>
            </w:r>
            <w:r w:rsidRPr="00D211E1">
              <w:rPr>
                <w:b/>
                <w:sz w:val="22"/>
                <w:szCs w:val="22"/>
                <w:lang w:val="en-US"/>
              </w:rPr>
              <w:t xml:space="preserve"> г.</w:t>
            </w:r>
          </w:p>
        </w:tc>
      </w:tr>
      <w:tr w:rsidR="00336F6B" w:rsidRPr="00D211E1" w14:paraId="609FC7EE" w14:textId="77777777" w:rsidTr="00EF420C">
        <w:tc>
          <w:tcPr>
            <w:tcW w:w="709" w:type="dxa"/>
          </w:tcPr>
          <w:p w14:paraId="6FF2F3D5" w14:textId="77777777" w:rsidR="00336F6B" w:rsidRPr="00D211E1" w:rsidRDefault="00336F6B" w:rsidP="00EF420C">
            <w:pPr>
              <w:rPr>
                <w:sz w:val="22"/>
                <w:szCs w:val="22"/>
                <w:lang w:val="bg-BG"/>
              </w:rPr>
            </w:pPr>
          </w:p>
        </w:tc>
        <w:tc>
          <w:tcPr>
            <w:tcW w:w="6096" w:type="dxa"/>
          </w:tcPr>
          <w:p w14:paraId="568125D8" w14:textId="77777777" w:rsidR="00336F6B" w:rsidRPr="00D211E1" w:rsidRDefault="00336F6B" w:rsidP="00EF420C">
            <w:pPr>
              <w:rPr>
                <w:sz w:val="22"/>
                <w:szCs w:val="22"/>
                <w:lang w:val="bg-BG"/>
              </w:rPr>
            </w:pPr>
          </w:p>
        </w:tc>
        <w:tc>
          <w:tcPr>
            <w:tcW w:w="1701" w:type="dxa"/>
          </w:tcPr>
          <w:p w14:paraId="3395A5DD" w14:textId="77777777" w:rsidR="00336F6B" w:rsidRPr="00D211E1" w:rsidRDefault="00336F6B" w:rsidP="00EF420C">
            <w:pPr>
              <w:rPr>
                <w:sz w:val="22"/>
                <w:szCs w:val="22"/>
                <w:lang w:val="bg-BG"/>
              </w:rPr>
            </w:pPr>
          </w:p>
        </w:tc>
        <w:tc>
          <w:tcPr>
            <w:tcW w:w="1559" w:type="dxa"/>
          </w:tcPr>
          <w:p w14:paraId="0F08D353" w14:textId="77777777" w:rsidR="00336F6B" w:rsidRPr="00D211E1" w:rsidRDefault="00336F6B" w:rsidP="00EF420C">
            <w:pPr>
              <w:rPr>
                <w:sz w:val="22"/>
                <w:szCs w:val="22"/>
                <w:lang w:val="bg-BG"/>
              </w:rPr>
            </w:pPr>
          </w:p>
        </w:tc>
      </w:tr>
      <w:tr w:rsidR="00D73F64" w:rsidRPr="00D211E1" w14:paraId="046EA930" w14:textId="77777777" w:rsidTr="00EF420C">
        <w:tc>
          <w:tcPr>
            <w:tcW w:w="709" w:type="dxa"/>
          </w:tcPr>
          <w:p w14:paraId="6CC5D8D0" w14:textId="77777777" w:rsidR="00D73F64" w:rsidRPr="00D211E1" w:rsidRDefault="00D73F64" w:rsidP="00D73F64">
            <w:pPr>
              <w:rPr>
                <w:sz w:val="22"/>
                <w:szCs w:val="22"/>
                <w:lang w:val="bg-BG"/>
              </w:rPr>
            </w:pPr>
          </w:p>
        </w:tc>
        <w:tc>
          <w:tcPr>
            <w:tcW w:w="6096" w:type="dxa"/>
            <w:vAlign w:val="bottom"/>
          </w:tcPr>
          <w:p w14:paraId="7D1B9E37" w14:textId="77777777" w:rsidR="00D73F64" w:rsidRPr="00D211E1" w:rsidRDefault="00D73F64" w:rsidP="00D73F64">
            <w:pPr>
              <w:ind w:left="-108"/>
              <w:rPr>
                <w:sz w:val="22"/>
                <w:szCs w:val="22"/>
                <w:lang w:val="bg-BG"/>
              </w:rPr>
            </w:pPr>
            <w:r w:rsidRPr="00D211E1">
              <w:rPr>
                <w:sz w:val="22"/>
                <w:szCs w:val="22"/>
                <w:lang w:val="bg-BG"/>
              </w:rPr>
              <w:t>Лева</w:t>
            </w:r>
          </w:p>
        </w:tc>
        <w:tc>
          <w:tcPr>
            <w:tcW w:w="1701" w:type="dxa"/>
            <w:vAlign w:val="bottom"/>
          </w:tcPr>
          <w:p w14:paraId="2791B186" w14:textId="208D1522" w:rsidR="00D73F64" w:rsidRPr="00973F0C" w:rsidRDefault="00D73F64" w:rsidP="00D73F64">
            <w:pPr>
              <w:jc w:val="right"/>
              <w:rPr>
                <w:sz w:val="22"/>
                <w:szCs w:val="22"/>
                <w:lang w:val="bg-BG"/>
              </w:rPr>
            </w:pPr>
            <w:r>
              <w:rPr>
                <w:sz w:val="22"/>
                <w:szCs w:val="22"/>
                <w:lang w:val="bg-BG"/>
              </w:rPr>
              <w:t>8</w:t>
            </w:r>
            <w:r w:rsidRPr="00D3374B">
              <w:rPr>
                <w:sz w:val="22"/>
                <w:szCs w:val="22"/>
                <w:lang w:val="en-US"/>
              </w:rPr>
              <w:t>,</w:t>
            </w:r>
            <w:r>
              <w:rPr>
                <w:sz w:val="22"/>
                <w:szCs w:val="22"/>
                <w:lang w:val="bg-BG"/>
              </w:rPr>
              <w:t>184</w:t>
            </w:r>
          </w:p>
        </w:tc>
        <w:tc>
          <w:tcPr>
            <w:tcW w:w="1559" w:type="dxa"/>
            <w:vAlign w:val="bottom"/>
          </w:tcPr>
          <w:p w14:paraId="1B5419CE" w14:textId="282A2E47" w:rsidR="00D73F64" w:rsidRPr="00D211E1" w:rsidRDefault="00D73F64" w:rsidP="00D73F64">
            <w:pPr>
              <w:jc w:val="right"/>
              <w:rPr>
                <w:sz w:val="22"/>
                <w:szCs w:val="22"/>
                <w:lang w:val="en-US"/>
              </w:rPr>
            </w:pPr>
            <w:r>
              <w:rPr>
                <w:sz w:val="22"/>
                <w:szCs w:val="22"/>
                <w:lang w:val="en-US"/>
              </w:rPr>
              <w:t>13,249</w:t>
            </w:r>
          </w:p>
        </w:tc>
      </w:tr>
      <w:tr w:rsidR="00D73F64" w:rsidRPr="00D211E1" w14:paraId="550822BA" w14:textId="77777777" w:rsidTr="00EF420C">
        <w:tc>
          <w:tcPr>
            <w:tcW w:w="709" w:type="dxa"/>
          </w:tcPr>
          <w:p w14:paraId="245D5681" w14:textId="77777777" w:rsidR="00D73F64" w:rsidRPr="00D211E1" w:rsidRDefault="00D73F64" w:rsidP="00D73F64">
            <w:pPr>
              <w:rPr>
                <w:sz w:val="22"/>
                <w:szCs w:val="22"/>
                <w:lang w:val="bg-BG"/>
              </w:rPr>
            </w:pPr>
          </w:p>
        </w:tc>
        <w:tc>
          <w:tcPr>
            <w:tcW w:w="6096" w:type="dxa"/>
            <w:vAlign w:val="bottom"/>
          </w:tcPr>
          <w:p w14:paraId="2BCC51F4" w14:textId="77777777" w:rsidR="00D73F64" w:rsidRPr="00D211E1" w:rsidRDefault="00D73F64" w:rsidP="00D73F64">
            <w:pPr>
              <w:ind w:left="-108"/>
              <w:rPr>
                <w:sz w:val="22"/>
                <w:szCs w:val="22"/>
                <w:lang w:val="bg-BG"/>
              </w:rPr>
            </w:pPr>
            <w:r w:rsidRPr="00D211E1">
              <w:rPr>
                <w:sz w:val="22"/>
                <w:szCs w:val="22"/>
                <w:lang w:val="bg-BG"/>
              </w:rPr>
              <w:t>Евро</w:t>
            </w:r>
          </w:p>
        </w:tc>
        <w:tc>
          <w:tcPr>
            <w:tcW w:w="1701" w:type="dxa"/>
            <w:tcBorders>
              <w:bottom w:val="single" w:sz="4" w:space="0" w:color="000000"/>
            </w:tcBorders>
            <w:vAlign w:val="bottom"/>
          </w:tcPr>
          <w:p w14:paraId="5870D53B" w14:textId="71C04F9A" w:rsidR="00D73F64" w:rsidRPr="00147335" w:rsidRDefault="00D73F64" w:rsidP="00D73F64">
            <w:pPr>
              <w:jc w:val="right"/>
              <w:rPr>
                <w:sz w:val="22"/>
                <w:szCs w:val="22"/>
                <w:lang w:val="bg-BG"/>
              </w:rPr>
            </w:pPr>
            <w:r>
              <w:rPr>
                <w:sz w:val="22"/>
                <w:szCs w:val="22"/>
                <w:lang w:val="bg-BG"/>
              </w:rPr>
              <w:t>3</w:t>
            </w:r>
            <w:r w:rsidRPr="00D3374B">
              <w:rPr>
                <w:sz w:val="22"/>
                <w:szCs w:val="22"/>
                <w:lang w:val="en-US"/>
              </w:rPr>
              <w:t>,</w:t>
            </w:r>
            <w:r>
              <w:rPr>
                <w:sz w:val="22"/>
                <w:szCs w:val="22"/>
                <w:lang w:val="bg-BG"/>
              </w:rPr>
              <w:t>339</w:t>
            </w:r>
          </w:p>
        </w:tc>
        <w:tc>
          <w:tcPr>
            <w:tcW w:w="1559" w:type="dxa"/>
            <w:tcBorders>
              <w:bottom w:val="single" w:sz="4" w:space="0" w:color="000000"/>
            </w:tcBorders>
            <w:vAlign w:val="bottom"/>
          </w:tcPr>
          <w:p w14:paraId="7BB11F3B" w14:textId="6AB2092A" w:rsidR="00D73F64" w:rsidRPr="00D211E1" w:rsidRDefault="00D73F64" w:rsidP="00D73F64">
            <w:pPr>
              <w:jc w:val="right"/>
              <w:rPr>
                <w:sz w:val="22"/>
                <w:szCs w:val="22"/>
                <w:lang w:val="en-US"/>
              </w:rPr>
            </w:pPr>
            <w:r>
              <w:rPr>
                <w:sz w:val="22"/>
                <w:szCs w:val="22"/>
                <w:lang w:val="en-US"/>
              </w:rPr>
              <w:t>17,042</w:t>
            </w:r>
          </w:p>
        </w:tc>
      </w:tr>
      <w:tr w:rsidR="00D73F64" w:rsidRPr="00D211E1" w14:paraId="18FB632D" w14:textId="77777777" w:rsidTr="00EF420C">
        <w:tc>
          <w:tcPr>
            <w:tcW w:w="709" w:type="dxa"/>
          </w:tcPr>
          <w:p w14:paraId="342922FF" w14:textId="77777777" w:rsidR="00D73F64" w:rsidRPr="00D211E1" w:rsidRDefault="00D73F64" w:rsidP="00D73F64">
            <w:pPr>
              <w:rPr>
                <w:sz w:val="22"/>
                <w:szCs w:val="22"/>
                <w:lang w:val="bg-BG"/>
              </w:rPr>
            </w:pPr>
          </w:p>
        </w:tc>
        <w:tc>
          <w:tcPr>
            <w:tcW w:w="6096" w:type="dxa"/>
            <w:vAlign w:val="bottom"/>
          </w:tcPr>
          <w:p w14:paraId="293059EB" w14:textId="77777777" w:rsidR="00D73F64" w:rsidRPr="00D211E1" w:rsidRDefault="00D73F64" w:rsidP="00D73F64">
            <w:pPr>
              <w:ind w:left="-108"/>
              <w:rPr>
                <w:b/>
                <w:sz w:val="22"/>
                <w:szCs w:val="22"/>
                <w:lang w:val="bg-BG"/>
              </w:rPr>
            </w:pPr>
            <w:r w:rsidRPr="00D211E1">
              <w:rPr>
                <w:b/>
                <w:sz w:val="22"/>
                <w:szCs w:val="22"/>
                <w:lang w:val="bg-BG"/>
              </w:rPr>
              <w:t xml:space="preserve">Общо (левова равностойност) </w:t>
            </w:r>
          </w:p>
        </w:tc>
        <w:tc>
          <w:tcPr>
            <w:tcW w:w="1701" w:type="dxa"/>
            <w:tcBorders>
              <w:top w:val="single" w:sz="4" w:space="0" w:color="000000"/>
              <w:bottom w:val="single" w:sz="4" w:space="0" w:color="auto"/>
            </w:tcBorders>
            <w:vAlign w:val="bottom"/>
          </w:tcPr>
          <w:p w14:paraId="3EF65893" w14:textId="2431FAF4" w:rsidR="00D73F64" w:rsidRPr="00147335" w:rsidRDefault="00D73F64" w:rsidP="00D73F64">
            <w:pPr>
              <w:jc w:val="right"/>
              <w:rPr>
                <w:b/>
                <w:sz w:val="22"/>
                <w:szCs w:val="22"/>
                <w:lang w:val="bg-BG"/>
              </w:rPr>
            </w:pPr>
            <w:r>
              <w:rPr>
                <w:b/>
                <w:sz w:val="22"/>
                <w:szCs w:val="22"/>
                <w:lang w:val="bg-BG"/>
              </w:rPr>
              <w:t>11</w:t>
            </w:r>
            <w:r w:rsidRPr="00D3374B">
              <w:rPr>
                <w:b/>
                <w:sz w:val="22"/>
                <w:szCs w:val="22"/>
                <w:lang w:val="en-US"/>
              </w:rPr>
              <w:t>,</w:t>
            </w:r>
            <w:r>
              <w:rPr>
                <w:b/>
                <w:sz w:val="22"/>
                <w:szCs w:val="22"/>
                <w:lang w:val="bg-BG"/>
              </w:rPr>
              <w:t>513</w:t>
            </w:r>
          </w:p>
        </w:tc>
        <w:tc>
          <w:tcPr>
            <w:tcW w:w="1559" w:type="dxa"/>
            <w:tcBorders>
              <w:top w:val="single" w:sz="4" w:space="0" w:color="000000"/>
              <w:bottom w:val="single" w:sz="4" w:space="0" w:color="auto"/>
            </w:tcBorders>
            <w:vAlign w:val="bottom"/>
          </w:tcPr>
          <w:p w14:paraId="0BB0CED4" w14:textId="3943EC79" w:rsidR="00D73F64" w:rsidRPr="00D211E1" w:rsidRDefault="00D73F64" w:rsidP="00D73F64">
            <w:pPr>
              <w:jc w:val="right"/>
              <w:rPr>
                <w:b/>
                <w:sz w:val="22"/>
                <w:szCs w:val="22"/>
                <w:lang w:val="en-US"/>
              </w:rPr>
            </w:pPr>
            <w:r>
              <w:rPr>
                <w:b/>
                <w:sz w:val="22"/>
                <w:szCs w:val="22"/>
                <w:lang w:val="en-US"/>
              </w:rPr>
              <w:t>30,291</w:t>
            </w:r>
          </w:p>
        </w:tc>
      </w:tr>
    </w:tbl>
    <w:p w14:paraId="7F1865BF" w14:textId="77777777" w:rsidR="00336F6B" w:rsidRPr="00D211E1" w:rsidRDefault="00336F6B" w:rsidP="00336F6B">
      <w:pPr>
        <w:jc w:val="both"/>
        <w:rPr>
          <w:sz w:val="22"/>
          <w:szCs w:val="22"/>
        </w:rPr>
      </w:pPr>
    </w:p>
    <w:p w14:paraId="66045DA0" w14:textId="28DDA454" w:rsidR="00336F6B" w:rsidRPr="00D211E1" w:rsidRDefault="00336F6B" w:rsidP="00336F6B">
      <w:pPr>
        <w:jc w:val="both"/>
        <w:rPr>
          <w:sz w:val="22"/>
          <w:szCs w:val="22"/>
          <w:lang w:val="bg-BG"/>
        </w:rPr>
      </w:pPr>
      <w:r w:rsidRPr="00D211E1">
        <w:rPr>
          <w:sz w:val="22"/>
          <w:szCs w:val="22"/>
          <w:lang w:val="bg-BG"/>
        </w:rPr>
        <w:t>Към 3</w:t>
      </w:r>
      <w:r>
        <w:rPr>
          <w:sz w:val="22"/>
          <w:szCs w:val="22"/>
          <w:lang w:val="bg-BG"/>
        </w:rPr>
        <w:t>0</w:t>
      </w:r>
      <w:r w:rsidRPr="00D211E1">
        <w:rPr>
          <w:sz w:val="22"/>
          <w:szCs w:val="22"/>
          <w:lang w:val="bg-BG"/>
        </w:rPr>
        <w:t>.</w:t>
      </w:r>
      <w:r>
        <w:rPr>
          <w:sz w:val="22"/>
          <w:szCs w:val="22"/>
          <w:lang w:val="bg-BG"/>
        </w:rPr>
        <w:t>06</w:t>
      </w:r>
      <w:r w:rsidRPr="00D211E1">
        <w:rPr>
          <w:sz w:val="22"/>
          <w:szCs w:val="22"/>
          <w:lang w:val="bg-BG"/>
        </w:rPr>
        <w:t>.20</w:t>
      </w:r>
      <w:r>
        <w:rPr>
          <w:sz w:val="22"/>
          <w:szCs w:val="22"/>
          <w:lang w:val="bg-BG"/>
        </w:rPr>
        <w:t>2</w:t>
      </w:r>
      <w:r w:rsidR="00973F0C">
        <w:rPr>
          <w:sz w:val="22"/>
          <w:szCs w:val="22"/>
          <w:lang w:val="bg-BG"/>
        </w:rPr>
        <w:t>2</w:t>
      </w:r>
      <w:r w:rsidRPr="00D211E1">
        <w:rPr>
          <w:sz w:val="22"/>
          <w:szCs w:val="22"/>
          <w:lang w:val="bg-BG"/>
        </w:rPr>
        <w:t xml:space="preserve"> г. на Дружеството са отпуснати кредитни линии с плаващ лихвен процент и срок на ползване до една година в размер на </w:t>
      </w:r>
      <w:r w:rsidR="00973F0C">
        <w:rPr>
          <w:sz w:val="22"/>
          <w:szCs w:val="22"/>
          <w:lang w:val="bg-BG"/>
        </w:rPr>
        <w:t>9</w:t>
      </w:r>
      <w:r w:rsidRPr="002F1F9C">
        <w:rPr>
          <w:sz w:val="22"/>
          <w:szCs w:val="22"/>
          <w:lang w:val="en-US"/>
        </w:rPr>
        <w:t>,9</w:t>
      </w:r>
      <w:r w:rsidR="00973F0C">
        <w:rPr>
          <w:sz w:val="22"/>
          <w:szCs w:val="22"/>
          <w:lang w:val="bg-BG"/>
        </w:rPr>
        <w:t>39</w:t>
      </w:r>
      <w:r w:rsidRPr="0010423D">
        <w:rPr>
          <w:sz w:val="22"/>
          <w:szCs w:val="22"/>
          <w:lang w:val="en-US"/>
        </w:rPr>
        <w:t xml:space="preserve"> </w:t>
      </w:r>
      <w:r w:rsidRPr="00D211E1">
        <w:rPr>
          <w:sz w:val="22"/>
          <w:szCs w:val="22"/>
          <w:lang w:val="bg-BG"/>
        </w:rPr>
        <w:t>хил.</w:t>
      </w:r>
      <w:r>
        <w:rPr>
          <w:sz w:val="22"/>
          <w:szCs w:val="22"/>
          <w:lang w:val="bg-BG"/>
        </w:rPr>
        <w:t xml:space="preserve"> </w:t>
      </w:r>
      <w:r w:rsidRPr="00D211E1">
        <w:rPr>
          <w:sz w:val="22"/>
          <w:szCs w:val="22"/>
          <w:lang w:val="bg-BG"/>
        </w:rPr>
        <w:t>лв., които не са усвоени.</w:t>
      </w:r>
      <w:r w:rsidRPr="00D211E1">
        <w:rPr>
          <w:sz w:val="22"/>
          <w:szCs w:val="22"/>
          <w:lang w:val="ru-RU"/>
        </w:rPr>
        <w:t xml:space="preserve"> </w:t>
      </w:r>
    </w:p>
    <w:p w14:paraId="5088AC19" w14:textId="4DC44C39" w:rsidR="00336F6B" w:rsidRDefault="00336F6B" w:rsidP="00336F6B">
      <w:pPr>
        <w:jc w:val="both"/>
        <w:rPr>
          <w:sz w:val="22"/>
          <w:szCs w:val="22"/>
          <w:lang w:val="bg-BG" w:eastAsia="zh-CN"/>
        </w:rPr>
      </w:pPr>
      <w:r w:rsidRPr="00B70AD6">
        <w:rPr>
          <w:sz w:val="22"/>
          <w:szCs w:val="22"/>
          <w:lang w:val="bg-BG" w:eastAsia="zh-CN"/>
        </w:rPr>
        <w:t>Дружеството ползва кредитна линия от Райфайзенбанк в размер на 1 950 000 евро за издаване на банкови гаранции и акредитиви. Към 30.06.202</w:t>
      </w:r>
      <w:r w:rsidR="00973F0C" w:rsidRPr="00B70AD6">
        <w:rPr>
          <w:sz w:val="22"/>
          <w:szCs w:val="22"/>
          <w:lang w:val="bg-BG" w:eastAsia="zh-CN"/>
        </w:rPr>
        <w:t>2</w:t>
      </w:r>
      <w:r w:rsidRPr="00B70AD6">
        <w:rPr>
          <w:sz w:val="22"/>
          <w:szCs w:val="22"/>
          <w:lang w:val="bg-BG" w:eastAsia="zh-CN"/>
        </w:rPr>
        <w:t xml:space="preserve"> г. 33 хил. лв. от лимита за банкови гаранции са неусвоени.</w:t>
      </w:r>
    </w:p>
    <w:p w14:paraId="263F2748" w14:textId="77777777" w:rsidR="00336F6B" w:rsidRPr="00713987" w:rsidRDefault="00336F6B" w:rsidP="00336F6B">
      <w:pPr>
        <w:jc w:val="both"/>
        <w:rPr>
          <w:sz w:val="22"/>
          <w:szCs w:val="22"/>
          <w:lang w:val="ru-RU"/>
        </w:rPr>
      </w:pPr>
    </w:p>
    <w:tbl>
      <w:tblPr>
        <w:tblW w:w="10065" w:type="dxa"/>
        <w:tblInd w:w="-601" w:type="dxa"/>
        <w:tblLayout w:type="fixed"/>
        <w:tblLook w:val="0000" w:firstRow="0" w:lastRow="0" w:firstColumn="0" w:lastColumn="0" w:noHBand="0" w:noVBand="0"/>
      </w:tblPr>
      <w:tblGrid>
        <w:gridCol w:w="709"/>
        <w:gridCol w:w="9356"/>
      </w:tblGrid>
      <w:tr w:rsidR="00336F6B" w:rsidRPr="00D211E1" w14:paraId="544DC5E3" w14:textId="77777777" w:rsidTr="00EF420C">
        <w:tc>
          <w:tcPr>
            <w:tcW w:w="709" w:type="dxa"/>
          </w:tcPr>
          <w:p w14:paraId="5FD2B3B8"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hanging="30"/>
              <w:rPr>
                <w:b/>
                <w:caps/>
                <w:sz w:val="22"/>
                <w:szCs w:val="22"/>
                <w:lang w:val="bg-BG"/>
              </w:rPr>
            </w:pPr>
            <w:r w:rsidRPr="00D211E1">
              <w:rPr>
                <w:b/>
                <w:caps/>
                <w:sz w:val="22"/>
                <w:szCs w:val="22"/>
                <w:lang w:val="bg-BG"/>
              </w:rPr>
              <w:t>16</w:t>
            </w:r>
          </w:p>
        </w:tc>
        <w:tc>
          <w:tcPr>
            <w:tcW w:w="9356" w:type="dxa"/>
          </w:tcPr>
          <w:p w14:paraId="31458D62" w14:textId="77777777" w:rsidR="00336F6B" w:rsidRPr="00D211E1" w:rsidRDefault="00336F6B" w:rsidP="00EF420C">
            <w:pPr>
              <w:pStyle w:val="Subject"/>
              <w:keepLines w:val="0"/>
              <w:spacing w:line="240" w:lineRule="auto"/>
              <w:ind w:left="-108"/>
              <w:rPr>
                <w:sz w:val="22"/>
                <w:szCs w:val="22"/>
                <w:lang w:val="bg-BG"/>
              </w:rPr>
            </w:pPr>
            <w:r w:rsidRPr="00D211E1">
              <w:rPr>
                <w:sz w:val="22"/>
                <w:szCs w:val="22"/>
                <w:lang w:val="bg-BG"/>
              </w:rPr>
              <w:t>Задължения по лизинг</w:t>
            </w:r>
          </w:p>
        </w:tc>
      </w:tr>
    </w:tbl>
    <w:p w14:paraId="46AD74C6" w14:textId="77777777" w:rsidR="00336F6B" w:rsidRPr="00D211E1" w:rsidRDefault="00336F6B" w:rsidP="00336F6B">
      <w:pPr>
        <w:jc w:val="both"/>
        <w:rPr>
          <w:sz w:val="22"/>
          <w:szCs w:val="22"/>
          <w:lang w:val="en-US"/>
        </w:rPr>
      </w:pPr>
    </w:p>
    <w:tbl>
      <w:tblPr>
        <w:tblW w:w="9356" w:type="dxa"/>
        <w:tblLayout w:type="fixed"/>
        <w:tblCellMar>
          <w:left w:w="0" w:type="dxa"/>
          <w:right w:w="0" w:type="dxa"/>
        </w:tblCellMar>
        <w:tblLook w:val="0000" w:firstRow="0" w:lastRow="0" w:firstColumn="0" w:lastColumn="0" w:noHBand="0" w:noVBand="0"/>
      </w:tblPr>
      <w:tblGrid>
        <w:gridCol w:w="6096"/>
        <w:gridCol w:w="1698"/>
        <w:gridCol w:w="1562"/>
      </w:tblGrid>
      <w:tr w:rsidR="00336F6B" w:rsidRPr="00D211E1" w14:paraId="6051F950" w14:textId="77777777" w:rsidTr="00EF420C">
        <w:trPr>
          <w:trHeight w:hRule="exact" w:val="503"/>
        </w:trPr>
        <w:tc>
          <w:tcPr>
            <w:tcW w:w="6096" w:type="dxa"/>
            <w:tcBorders>
              <w:top w:val="nil"/>
              <w:left w:val="nil"/>
              <w:bottom w:val="nil"/>
              <w:right w:val="nil"/>
            </w:tcBorders>
            <w:vAlign w:val="bottom"/>
          </w:tcPr>
          <w:p w14:paraId="0765AB92" w14:textId="77777777" w:rsidR="00336F6B" w:rsidRPr="00D211E1" w:rsidRDefault="00336F6B" w:rsidP="00EF420C">
            <w:pPr>
              <w:jc w:val="both"/>
              <w:rPr>
                <w:sz w:val="22"/>
                <w:szCs w:val="22"/>
                <w:lang w:val="bg-BG"/>
              </w:rPr>
            </w:pPr>
            <w:bookmarkStart w:id="18" w:name="_Hlk67995667"/>
            <w:r w:rsidRPr="00D211E1">
              <w:rPr>
                <w:sz w:val="22"/>
                <w:szCs w:val="22"/>
                <w:lang w:val="bg-BG"/>
              </w:rPr>
              <w:t>Задължения по лизинг</w:t>
            </w:r>
            <w:r>
              <w:rPr>
                <w:sz w:val="22"/>
                <w:szCs w:val="22"/>
                <w:lang w:val="bg-BG"/>
              </w:rPr>
              <w:t>а</w:t>
            </w:r>
            <w:r w:rsidRPr="00D211E1">
              <w:rPr>
                <w:sz w:val="22"/>
                <w:szCs w:val="22"/>
                <w:lang w:val="bg-BG"/>
              </w:rPr>
              <w:t xml:space="preserve"> – минимални лизингови плащания</w:t>
            </w:r>
          </w:p>
        </w:tc>
        <w:tc>
          <w:tcPr>
            <w:tcW w:w="1698" w:type="dxa"/>
            <w:tcBorders>
              <w:top w:val="nil"/>
              <w:left w:val="nil"/>
              <w:bottom w:val="nil"/>
              <w:right w:val="nil"/>
            </w:tcBorders>
            <w:shd w:val="clear" w:color="auto" w:fill="auto"/>
            <w:vAlign w:val="bottom"/>
          </w:tcPr>
          <w:p w14:paraId="6273B922" w14:textId="3504FD39" w:rsidR="00336F6B" w:rsidRPr="00273F27" w:rsidRDefault="00336F6B" w:rsidP="00EF420C">
            <w:pPr>
              <w:ind w:right="97"/>
              <w:jc w:val="right"/>
              <w:rPr>
                <w:b/>
                <w:sz w:val="22"/>
                <w:szCs w:val="22"/>
                <w:highlight w:val="yellow"/>
                <w:lang w:val="bg-BG"/>
              </w:rPr>
            </w:pPr>
            <w:r>
              <w:rPr>
                <w:b/>
                <w:sz w:val="22"/>
                <w:szCs w:val="22"/>
                <w:lang w:val="bg-BG"/>
              </w:rPr>
              <w:t>30.06</w:t>
            </w:r>
            <w:r w:rsidRPr="00E1734A">
              <w:rPr>
                <w:b/>
                <w:sz w:val="22"/>
                <w:szCs w:val="22"/>
                <w:lang w:val="bg-BG"/>
              </w:rPr>
              <w:t>.20</w:t>
            </w:r>
            <w:r>
              <w:rPr>
                <w:b/>
                <w:sz w:val="22"/>
                <w:szCs w:val="22"/>
                <w:lang w:val="bg-BG"/>
              </w:rPr>
              <w:t>2</w:t>
            </w:r>
            <w:r w:rsidR="00E90341">
              <w:rPr>
                <w:b/>
                <w:sz w:val="22"/>
                <w:szCs w:val="22"/>
                <w:lang w:val="bg-BG"/>
              </w:rPr>
              <w:t>2</w:t>
            </w:r>
            <w:r w:rsidRPr="00E1734A">
              <w:rPr>
                <w:b/>
                <w:sz w:val="22"/>
                <w:szCs w:val="22"/>
                <w:lang w:val="bg-BG"/>
              </w:rPr>
              <w:t xml:space="preserve"> г.</w:t>
            </w:r>
          </w:p>
        </w:tc>
        <w:tc>
          <w:tcPr>
            <w:tcW w:w="1562" w:type="dxa"/>
            <w:tcBorders>
              <w:top w:val="nil"/>
              <w:left w:val="nil"/>
              <w:bottom w:val="nil"/>
              <w:right w:val="nil"/>
            </w:tcBorders>
            <w:vAlign w:val="bottom"/>
          </w:tcPr>
          <w:p w14:paraId="0C9236EE" w14:textId="68B9D465" w:rsidR="00336F6B" w:rsidRPr="00D211E1" w:rsidRDefault="00336F6B" w:rsidP="00EF420C">
            <w:pPr>
              <w:ind w:right="138"/>
              <w:jc w:val="right"/>
              <w:rPr>
                <w:b/>
                <w:sz w:val="22"/>
                <w:szCs w:val="22"/>
                <w:lang w:val="en-US"/>
              </w:rPr>
            </w:pPr>
            <w:r w:rsidRPr="00D211E1">
              <w:rPr>
                <w:b/>
                <w:sz w:val="22"/>
                <w:szCs w:val="22"/>
                <w:lang w:val="bg-BG"/>
              </w:rPr>
              <w:t xml:space="preserve">  31.12.20</w:t>
            </w:r>
            <w:r>
              <w:rPr>
                <w:b/>
                <w:sz w:val="22"/>
                <w:szCs w:val="22"/>
                <w:lang w:val="bg-BG"/>
              </w:rPr>
              <w:t>2</w:t>
            </w:r>
            <w:r w:rsidR="00E90341">
              <w:rPr>
                <w:b/>
                <w:sz w:val="22"/>
                <w:szCs w:val="22"/>
                <w:lang w:val="bg-BG"/>
              </w:rPr>
              <w:t>1</w:t>
            </w:r>
            <w:r w:rsidRPr="00D211E1">
              <w:rPr>
                <w:b/>
                <w:sz w:val="22"/>
                <w:szCs w:val="22"/>
                <w:lang w:val="bg-BG"/>
              </w:rPr>
              <w:t xml:space="preserve"> г.</w:t>
            </w:r>
          </w:p>
        </w:tc>
      </w:tr>
      <w:tr w:rsidR="00E90341" w:rsidRPr="00E90341" w14:paraId="4DA31BB8" w14:textId="77777777" w:rsidTr="00EF420C">
        <w:trPr>
          <w:trHeight w:hRule="exact" w:val="288"/>
        </w:trPr>
        <w:tc>
          <w:tcPr>
            <w:tcW w:w="6096" w:type="dxa"/>
            <w:tcBorders>
              <w:top w:val="nil"/>
              <w:left w:val="nil"/>
              <w:bottom w:val="nil"/>
              <w:right w:val="nil"/>
            </w:tcBorders>
            <w:vAlign w:val="bottom"/>
          </w:tcPr>
          <w:p w14:paraId="43D65C63" w14:textId="77777777" w:rsidR="00E90341" w:rsidRPr="00E90341" w:rsidRDefault="00E90341" w:rsidP="00E90341">
            <w:pPr>
              <w:jc w:val="both"/>
              <w:rPr>
                <w:sz w:val="22"/>
                <w:szCs w:val="22"/>
                <w:lang w:val="bg-BG"/>
              </w:rPr>
            </w:pPr>
            <w:r w:rsidRPr="00E90341">
              <w:rPr>
                <w:sz w:val="22"/>
                <w:szCs w:val="22"/>
                <w:lang w:val="bg-BG"/>
              </w:rPr>
              <w:t>Със срок до 1 година</w:t>
            </w:r>
          </w:p>
        </w:tc>
        <w:tc>
          <w:tcPr>
            <w:tcW w:w="1698" w:type="dxa"/>
            <w:tcBorders>
              <w:top w:val="nil"/>
              <w:left w:val="nil"/>
              <w:bottom w:val="nil"/>
              <w:right w:val="nil"/>
            </w:tcBorders>
            <w:vAlign w:val="bottom"/>
          </w:tcPr>
          <w:p w14:paraId="11A31224" w14:textId="66DB932F" w:rsidR="00E90341" w:rsidRPr="004F2B3A" w:rsidRDefault="004F2B3A" w:rsidP="00E90341">
            <w:pPr>
              <w:ind w:right="143"/>
              <w:jc w:val="right"/>
              <w:rPr>
                <w:sz w:val="22"/>
                <w:szCs w:val="22"/>
                <w:lang w:val="en-US"/>
              </w:rPr>
            </w:pPr>
            <w:r w:rsidRPr="004F2B3A">
              <w:rPr>
                <w:sz w:val="22"/>
                <w:szCs w:val="22"/>
                <w:lang w:val="bg-BG"/>
              </w:rPr>
              <w:t>488</w:t>
            </w:r>
          </w:p>
        </w:tc>
        <w:tc>
          <w:tcPr>
            <w:tcW w:w="1562" w:type="dxa"/>
            <w:tcBorders>
              <w:top w:val="nil"/>
              <w:left w:val="nil"/>
              <w:bottom w:val="nil"/>
              <w:right w:val="nil"/>
            </w:tcBorders>
            <w:vAlign w:val="bottom"/>
          </w:tcPr>
          <w:p w14:paraId="37FBB031" w14:textId="1912D3BB" w:rsidR="00E90341" w:rsidRPr="00E90341" w:rsidRDefault="00E90341" w:rsidP="00E90341">
            <w:pPr>
              <w:ind w:right="143"/>
              <w:jc w:val="right"/>
              <w:rPr>
                <w:sz w:val="22"/>
                <w:szCs w:val="22"/>
                <w:lang w:val="bg-BG"/>
              </w:rPr>
            </w:pPr>
            <w:r w:rsidRPr="00E90341">
              <w:rPr>
                <w:sz w:val="22"/>
                <w:szCs w:val="22"/>
                <w:lang w:val="en-US"/>
              </w:rPr>
              <w:t>797</w:t>
            </w:r>
          </w:p>
        </w:tc>
      </w:tr>
      <w:tr w:rsidR="00E90341" w:rsidRPr="00E90341" w14:paraId="7FE94B70" w14:textId="77777777" w:rsidTr="00EF420C">
        <w:trPr>
          <w:trHeight w:hRule="exact" w:val="360"/>
        </w:trPr>
        <w:tc>
          <w:tcPr>
            <w:tcW w:w="6096" w:type="dxa"/>
            <w:tcBorders>
              <w:top w:val="nil"/>
              <w:left w:val="nil"/>
              <w:bottom w:val="nil"/>
              <w:right w:val="nil"/>
            </w:tcBorders>
            <w:vAlign w:val="bottom"/>
          </w:tcPr>
          <w:p w14:paraId="056B4C78" w14:textId="77777777" w:rsidR="00E90341" w:rsidRPr="00E90341" w:rsidRDefault="00E90341" w:rsidP="00E90341">
            <w:pPr>
              <w:jc w:val="both"/>
              <w:rPr>
                <w:sz w:val="22"/>
                <w:szCs w:val="22"/>
                <w:lang w:val="bg-BG"/>
              </w:rPr>
            </w:pPr>
            <w:r w:rsidRPr="00E90341">
              <w:rPr>
                <w:sz w:val="22"/>
                <w:szCs w:val="22"/>
                <w:lang w:val="bg-BG"/>
              </w:rPr>
              <w:t>Със срок от 2 до 5 години</w:t>
            </w:r>
          </w:p>
        </w:tc>
        <w:tc>
          <w:tcPr>
            <w:tcW w:w="1698" w:type="dxa"/>
            <w:tcBorders>
              <w:top w:val="nil"/>
              <w:left w:val="nil"/>
              <w:bottom w:val="single" w:sz="2" w:space="0" w:color="auto"/>
              <w:right w:val="nil"/>
            </w:tcBorders>
            <w:vAlign w:val="bottom"/>
          </w:tcPr>
          <w:p w14:paraId="00615D48" w14:textId="4AF206C6" w:rsidR="00E90341" w:rsidRPr="004F2B3A" w:rsidRDefault="004F2B3A" w:rsidP="00E90341">
            <w:pPr>
              <w:ind w:right="143"/>
              <w:jc w:val="right"/>
              <w:rPr>
                <w:sz w:val="22"/>
                <w:szCs w:val="22"/>
                <w:lang w:val="bg-BG"/>
              </w:rPr>
            </w:pPr>
            <w:r w:rsidRPr="004F2B3A">
              <w:rPr>
                <w:sz w:val="22"/>
                <w:szCs w:val="22"/>
                <w:lang w:val="bg-BG"/>
              </w:rPr>
              <w:t>1794</w:t>
            </w:r>
          </w:p>
        </w:tc>
        <w:tc>
          <w:tcPr>
            <w:tcW w:w="1562" w:type="dxa"/>
            <w:tcBorders>
              <w:top w:val="nil"/>
              <w:left w:val="nil"/>
              <w:bottom w:val="single" w:sz="2" w:space="0" w:color="auto"/>
              <w:right w:val="nil"/>
            </w:tcBorders>
            <w:vAlign w:val="bottom"/>
          </w:tcPr>
          <w:p w14:paraId="324443C9" w14:textId="0A19E939" w:rsidR="00E90341" w:rsidRPr="00E90341" w:rsidRDefault="00E90341" w:rsidP="00E90341">
            <w:pPr>
              <w:ind w:right="143"/>
              <w:jc w:val="right"/>
              <w:rPr>
                <w:sz w:val="22"/>
                <w:szCs w:val="22"/>
                <w:lang w:val="bg-BG"/>
              </w:rPr>
            </w:pPr>
            <w:r w:rsidRPr="00E90341">
              <w:rPr>
                <w:sz w:val="22"/>
                <w:szCs w:val="22"/>
                <w:lang w:val="en-US"/>
              </w:rPr>
              <w:t>758</w:t>
            </w:r>
          </w:p>
        </w:tc>
      </w:tr>
      <w:tr w:rsidR="00E90341" w:rsidRPr="00E90341" w14:paraId="56E0F382" w14:textId="77777777" w:rsidTr="00EF420C">
        <w:trPr>
          <w:trHeight w:hRule="exact" w:val="278"/>
        </w:trPr>
        <w:tc>
          <w:tcPr>
            <w:tcW w:w="6096" w:type="dxa"/>
            <w:tcBorders>
              <w:top w:val="nil"/>
              <w:left w:val="nil"/>
              <w:bottom w:val="nil"/>
              <w:right w:val="nil"/>
            </w:tcBorders>
            <w:vAlign w:val="bottom"/>
          </w:tcPr>
          <w:p w14:paraId="33FFF29C" w14:textId="77777777" w:rsidR="00E90341" w:rsidRPr="00E90341" w:rsidRDefault="00E90341" w:rsidP="00E90341">
            <w:pPr>
              <w:jc w:val="both"/>
              <w:rPr>
                <w:b/>
                <w:sz w:val="22"/>
                <w:szCs w:val="22"/>
                <w:lang w:val="bg-BG"/>
              </w:rPr>
            </w:pPr>
          </w:p>
        </w:tc>
        <w:tc>
          <w:tcPr>
            <w:tcW w:w="1698" w:type="dxa"/>
            <w:tcBorders>
              <w:top w:val="single" w:sz="2" w:space="0" w:color="auto"/>
              <w:left w:val="nil"/>
              <w:bottom w:val="single" w:sz="4" w:space="0" w:color="auto"/>
              <w:right w:val="nil"/>
            </w:tcBorders>
            <w:vAlign w:val="bottom"/>
          </w:tcPr>
          <w:p w14:paraId="7D0B2C4D" w14:textId="30EE6576" w:rsidR="00E90341" w:rsidRPr="004F2B3A" w:rsidRDefault="004F2B3A" w:rsidP="00E90341">
            <w:pPr>
              <w:ind w:right="143"/>
              <w:jc w:val="right"/>
              <w:rPr>
                <w:b/>
                <w:sz w:val="22"/>
                <w:szCs w:val="22"/>
                <w:lang w:val="en-US"/>
              </w:rPr>
            </w:pPr>
            <w:r w:rsidRPr="004F2B3A">
              <w:rPr>
                <w:b/>
                <w:sz w:val="22"/>
                <w:szCs w:val="22"/>
                <w:lang w:val="bg-BG"/>
              </w:rPr>
              <w:t>2</w:t>
            </w:r>
            <w:r w:rsidR="00E90341" w:rsidRPr="004F2B3A">
              <w:rPr>
                <w:b/>
                <w:sz w:val="22"/>
                <w:szCs w:val="22"/>
                <w:lang w:val="bg-BG"/>
              </w:rPr>
              <w:t>,</w:t>
            </w:r>
            <w:r w:rsidRPr="004F2B3A">
              <w:rPr>
                <w:b/>
                <w:sz w:val="22"/>
                <w:szCs w:val="22"/>
                <w:lang w:val="bg-BG"/>
              </w:rPr>
              <w:t>282</w:t>
            </w:r>
          </w:p>
        </w:tc>
        <w:tc>
          <w:tcPr>
            <w:tcW w:w="1562" w:type="dxa"/>
            <w:tcBorders>
              <w:top w:val="single" w:sz="2" w:space="0" w:color="auto"/>
              <w:left w:val="nil"/>
              <w:bottom w:val="single" w:sz="4" w:space="0" w:color="auto"/>
              <w:right w:val="nil"/>
            </w:tcBorders>
            <w:vAlign w:val="bottom"/>
          </w:tcPr>
          <w:p w14:paraId="30AF79D0" w14:textId="7CFDE606" w:rsidR="00E90341" w:rsidRPr="00E90341" w:rsidRDefault="00E90341" w:rsidP="00E90341">
            <w:pPr>
              <w:ind w:right="143"/>
              <w:jc w:val="right"/>
              <w:rPr>
                <w:b/>
                <w:sz w:val="22"/>
                <w:szCs w:val="22"/>
                <w:lang w:val="en-US"/>
              </w:rPr>
            </w:pPr>
            <w:r w:rsidRPr="00E90341">
              <w:rPr>
                <w:b/>
                <w:sz w:val="22"/>
                <w:szCs w:val="22"/>
                <w:lang w:val="en-US"/>
              </w:rPr>
              <w:t>1,555</w:t>
            </w:r>
          </w:p>
        </w:tc>
      </w:tr>
      <w:tr w:rsidR="00E90341" w:rsidRPr="00E90341" w14:paraId="5952C7D7" w14:textId="77777777" w:rsidTr="00EF420C">
        <w:trPr>
          <w:trHeight w:hRule="exact" w:val="212"/>
        </w:trPr>
        <w:tc>
          <w:tcPr>
            <w:tcW w:w="6096" w:type="dxa"/>
            <w:tcBorders>
              <w:top w:val="nil"/>
              <w:left w:val="nil"/>
              <w:bottom w:val="nil"/>
              <w:right w:val="nil"/>
            </w:tcBorders>
            <w:vAlign w:val="bottom"/>
          </w:tcPr>
          <w:p w14:paraId="0EEA9EFE" w14:textId="77777777" w:rsidR="00E90341" w:rsidRPr="00E90341" w:rsidRDefault="00E90341" w:rsidP="00E90341">
            <w:pPr>
              <w:jc w:val="both"/>
              <w:rPr>
                <w:sz w:val="22"/>
                <w:szCs w:val="22"/>
                <w:lang w:val="bg-BG"/>
              </w:rPr>
            </w:pPr>
          </w:p>
        </w:tc>
        <w:tc>
          <w:tcPr>
            <w:tcW w:w="1698" w:type="dxa"/>
            <w:tcBorders>
              <w:top w:val="single" w:sz="4" w:space="0" w:color="auto"/>
              <w:left w:val="nil"/>
              <w:right w:val="nil"/>
            </w:tcBorders>
            <w:vAlign w:val="bottom"/>
          </w:tcPr>
          <w:p w14:paraId="59E224CD" w14:textId="77777777" w:rsidR="00E90341" w:rsidRPr="004F2B3A" w:rsidRDefault="00E90341" w:rsidP="00E90341">
            <w:pPr>
              <w:jc w:val="right"/>
              <w:rPr>
                <w:sz w:val="22"/>
                <w:szCs w:val="22"/>
                <w:lang w:val="bg-BG"/>
              </w:rPr>
            </w:pPr>
          </w:p>
        </w:tc>
        <w:tc>
          <w:tcPr>
            <w:tcW w:w="1562" w:type="dxa"/>
            <w:tcBorders>
              <w:top w:val="single" w:sz="4" w:space="0" w:color="auto"/>
              <w:left w:val="nil"/>
              <w:right w:val="nil"/>
            </w:tcBorders>
            <w:vAlign w:val="bottom"/>
          </w:tcPr>
          <w:p w14:paraId="53AAC4F5" w14:textId="77777777" w:rsidR="00E90341" w:rsidRPr="00E90341" w:rsidRDefault="00E90341" w:rsidP="00E90341">
            <w:pPr>
              <w:jc w:val="right"/>
              <w:rPr>
                <w:sz w:val="22"/>
                <w:szCs w:val="22"/>
                <w:lang w:val="bg-BG"/>
              </w:rPr>
            </w:pPr>
          </w:p>
        </w:tc>
      </w:tr>
      <w:tr w:rsidR="00E90341" w:rsidRPr="00E90341" w14:paraId="4A55453B" w14:textId="77777777" w:rsidTr="00EF420C">
        <w:trPr>
          <w:trHeight w:hRule="exact" w:val="540"/>
        </w:trPr>
        <w:tc>
          <w:tcPr>
            <w:tcW w:w="6096" w:type="dxa"/>
            <w:tcBorders>
              <w:top w:val="nil"/>
              <w:left w:val="nil"/>
              <w:bottom w:val="nil"/>
              <w:right w:val="nil"/>
            </w:tcBorders>
            <w:vAlign w:val="bottom"/>
          </w:tcPr>
          <w:p w14:paraId="57C95EF7" w14:textId="77777777" w:rsidR="00E90341" w:rsidRPr="00E90341" w:rsidRDefault="00E90341" w:rsidP="00E90341">
            <w:pPr>
              <w:jc w:val="both"/>
              <w:rPr>
                <w:sz w:val="22"/>
                <w:szCs w:val="22"/>
                <w:lang w:val="bg-BG"/>
              </w:rPr>
            </w:pPr>
            <w:r w:rsidRPr="00E90341">
              <w:rPr>
                <w:sz w:val="22"/>
                <w:szCs w:val="22"/>
                <w:lang w:val="bg-BG"/>
              </w:rPr>
              <w:t>Бъдещи финансови разходи по лизинга</w:t>
            </w:r>
          </w:p>
          <w:p w14:paraId="634D1E18" w14:textId="77777777" w:rsidR="00E90341" w:rsidRPr="00E90341" w:rsidRDefault="00E90341" w:rsidP="00E90341">
            <w:pPr>
              <w:jc w:val="both"/>
              <w:rPr>
                <w:sz w:val="22"/>
                <w:szCs w:val="22"/>
                <w:lang w:val="bg-BG"/>
              </w:rPr>
            </w:pPr>
            <w:r w:rsidRPr="00E90341">
              <w:rPr>
                <w:sz w:val="22"/>
                <w:szCs w:val="22"/>
                <w:lang w:val="bg-BG"/>
              </w:rPr>
              <w:t>Със срок до 1 година</w:t>
            </w:r>
          </w:p>
        </w:tc>
        <w:tc>
          <w:tcPr>
            <w:tcW w:w="1698" w:type="dxa"/>
            <w:tcBorders>
              <w:left w:val="nil"/>
              <w:right w:val="nil"/>
            </w:tcBorders>
            <w:vAlign w:val="bottom"/>
          </w:tcPr>
          <w:p w14:paraId="20885BEF" w14:textId="59BB785B" w:rsidR="00E90341" w:rsidRPr="004F2B3A" w:rsidRDefault="00E90341" w:rsidP="00E90341">
            <w:pPr>
              <w:ind w:right="128"/>
              <w:jc w:val="right"/>
              <w:rPr>
                <w:sz w:val="22"/>
                <w:szCs w:val="22"/>
                <w:lang w:val="en-US"/>
              </w:rPr>
            </w:pPr>
            <w:r w:rsidRPr="004F2B3A">
              <w:rPr>
                <w:sz w:val="22"/>
                <w:szCs w:val="22"/>
                <w:lang w:val="en-US"/>
              </w:rPr>
              <w:t>(</w:t>
            </w:r>
            <w:r w:rsidR="004F2B3A" w:rsidRPr="004F2B3A">
              <w:rPr>
                <w:sz w:val="22"/>
                <w:szCs w:val="22"/>
                <w:lang w:val="bg-BG"/>
              </w:rPr>
              <w:t>28</w:t>
            </w:r>
            <w:r w:rsidRPr="004F2B3A">
              <w:rPr>
                <w:sz w:val="22"/>
                <w:szCs w:val="22"/>
                <w:lang w:val="en-US"/>
              </w:rPr>
              <w:t>)</w:t>
            </w:r>
          </w:p>
        </w:tc>
        <w:tc>
          <w:tcPr>
            <w:tcW w:w="1562" w:type="dxa"/>
            <w:tcBorders>
              <w:left w:val="nil"/>
              <w:right w:val="nil"/>
            </w:tcBorders>
            <w:vAlign w:val="bottom"/>
          </w:tcPr>
          <w:p w14:paraId="2A3B91CE" w14:textId="2F91D3F4" w:rsidR="00E90341" w:rsidRPr="00E90341" w:rsidRDefault="00E90341" w:rsidP="00E90341">
            <w:pPr>
              <w:ind w:right="128"/>
              <w:jc w:val="right"/>
              <w:rPr>
                <w:sz w:val="22"/>
                <w:szCs w:val="22"/>
                <w:lang w:val="bg-BG"/>
              </w:rPr>
            </w:pPr>
            <w:r w:rsidRPr="00E90341">
              <w:rPr>
                <w:sz w:val="22"/>
                <w:szCs w:val="22"/>
                <w:lang w:val="en-US"/>
              </w:rPr>
              <w:t>(28)</w:t>
            </w:r>
          </w:p>
        </w:tc>
      </w:tr>
      <w:tr w:rsidR="00E90341" w:rsidRPr="00E90341" w14:paraId="3A08A53D" w14:textId="77777777" w:rsidTr="00EF420C">
        <w:trPr>
          <w:trHeight w:hRule="exact" w:val="316"/>
        </w:trPr>
        <w:tc>
          <w:tcPr>
            <w:tcW w:w="6096" w:type="dxa"/>
            <w:tcBorders>
              <w:top w:val="nil"/>
              <w:left w:val="nil"/>
              <w:bottom w:val="nil"/>
              <w:right w:val="nil"/>
            </w:tcBorders>
            <w:vAlign w:val="bottom"/>
          </w:tcPr>
          <w:p w14:paraId="444DC785" w14:textId="77777777" w:rsidR="00E90341" w:rsidRPr="00E90341" w:rsidRDefault="00E90341" w:rsidP="00E90341">
            <w:pPr>
              <w:jc w:val="both"/>
              <w:rPr>
                <w:sz w:val="22"/>
                <w:szCs w:val="22"/>
                <w:lang w:val="bg-BG"/>
              </w:rPr>
            </w:pPr>
            <w:r w:rsidRPr="00E90341">
              <w:rPr>
                <w:sz w:val="22"/>
                <w:szCs w:val="22"/>
                <w:lang w:val="bg-BG"/>
              </w:rPr>
              <w:t>Със срок от 2 до 5 години</w:t>
            </w:r>
          </w:p>
        </w:tc>
        <w:tc>
          <w:tcPr>
            <w:tcW w:w="1698" w:type="dxa"/>
            <w:tcBorders>
              <w:left w:val="nil"/>
              <w:bottom w:val="single" w:sz="4" w:space="0" w:color="auto"/>
              <w:right w:val="nil"/>
            </w:tcBorders>
            <w:vAlign w:val="bottom"/>
          </w:tcPr>
          <w:p w14:paraId="76EC000C" w14:textId="4DD81F4D" w:rsidR="00E90341" w:rsidRPr="004F2B3A" w:rsidRDefault="00E90341" w:rsidP="00E90341">
            <w:pPr>
              <w:ind w:right="128"/>
              <w:jc w:val="right"/>
              <w:rPr>
                <w:sz w:val="22"/>
                <w:szCs w:val="22"/>
                <w:lang w:val="en-US"/>
              </w:rPr>
            </w:pPr>
            <w:r w:rsidRPr="004F2B3A">
              <w:rPr>
                <w:sz w:val="22"/>
                <w:szCs w:val="22"/>
                <w:lang w:val="en-US"/>
              </w:rPr>
              <w:t>(</w:t>
            </w:r>
            <w:r w:rsidR="004F2B3A" w:rsidRPr="004F2B3A">
              <w:rPr>
                <w:sz w:val="22"/>
                <w:szCs w:val="22"/>
                <w:lang w:val="bg-BG"/>
              </w:rPr>
              <w:t>34</w:t>
            </w:r>
            <w:r w:rsidRPr="004F2B3A">
              <w:rPr>
                <w:sz w:val="22"/>
                <w:szCs w:val="22"/>
                <w:lang w:val="en-US"/>
              </w:rPr>
              <w:t>)</w:t>
            </w:r>
          </w:p>
        </w:tc>
        <w:tc>
          <w:tcPr>
            <w:tcW w:w="1562" w:type="dxa"/>
            <w:tcBorders>
              <w:left w:val="nil"/>
              <w:bottom w:val="single" w:sz="4" w:space="0" w:color="auto"/>
              <w:right w:val="nil"/>
            </w:tcBorders>
            <w:vAlign w:val="bottom"/>
          </w:tcPr>
          <w:p w14:paraId="56CAB82E" w14:textId="40CC9097" w:rsidR="00E90341" w:rsidRPr="00E90341" w:rsidRDefault="00E90341" w:rsidP="00E90341">
            <w:pPr>
              <w:ind w:right="128"/>
              <w:jc w:val="right"/>
              <w:rPr>
                <w:sz w:val="22"/>
                <w:szCs w:val="22"/>
                <w:lang w:val="bg-BG"/>
              </w:rPr>
            </w:pPr>
            <w:r w:rsidRPr="00E90341">
              <w:rPr>
                <w:sz w:val="22"/>
                <w:szCs w:val="22"/>
                <w:lang w:val="en-US"/>
              </w:rPr>
              <w:t>(27)</w:t>
            </w:r>
          </w:p>
        </w:tc>
      </w:tr>
      <w:tr w:rsidR="00E90341" w:rsidRPr="00E90341" w14:paraId="5931B701" w14:textId="77777777" w:rsidTr="00EF420C">
        <w:trPr>
          <w:trHeight w:hRule="exact" w:val="288"/>
        </w:trPr>
        <w:tc>
          <w:tcPr>
            <w:tcW w:w="6096" w:type="dxa"/>
            <w:tcBorders>
              <w:top w:val="nil"/>
              <w:left w:val="nil"/>
              <w:bottom w:val="nil"/>
              <w:right w:val="nil"/>
            </w:tcBorders>
            <w:vAlign w:val="bottom"/>
          </w:tcPr>
          <w:p w14:paraId="78B7D78B" w14:textId="77777777" w:rsidR="00E90341" w:rsidRPr="00E90341" w:rsidRDefault="00E90341" w:rsidP="00E90341">
            <w:pPr>
              <w:jc w:val="both"/>
              <w:rPr>
                <w:sz w:val="22"/>
                <w:szCs w:val="22"/>
                <w:lang w:val="bg-BG"/>
              </w:rPr>
            </w:pPr>
          </w:p>
        </w:tc>
        <w:tc>
          <w:tcPr>
            <w:tcW w:w="1698" w:type="dxa"/>
            <w:tcBorders>
              <w:top w:val="single" w:sz="4" w:space="0" w:color="auto"/>
              <w:left w:val="nil"/>
              <w:bottom w:val="single" w:sz="4" w:space="0" w:color="auto"/>
              <w:right w:val="nil"/>
            </w:tcBorders>
            <w:vAlign w:val="bottom"/>
          </w:tcPr>
          <w:p w14:paraId="3FD4ED27" w14:textId="53266C48" w:rsidR="00E90341" w:rsidRPr="004F2B3A" w:rsidRDefault="00E90341" w:rsidP="00E90341">
            <w:pPr>
              <w:ind w:right="128"/>
              <w:jc w:val="right"/>
              <w:rPr>
                <w:b/>
                <w:sz w:val="22"/>
                <w:szCs w:val="22"/>
                <w:lang w:val="en-US"/>
              </w:rPr>
            </w:pPr>
            <w:r w:rsidRPr="004F2B3A">
              <w:rPr>
                <w:b/>
                <w:sz w:val="22"/>
                <w:szCs w:val="22"/>
                <w:lang w:val="en-US"/>
              </w:rPr>
              <w:t>(</w:t>
            </w:r>
            <w:r w:rsidR="004F2B3A" w:rsidRPr="004F2B3A">
              <w:rPr>
                <w:b/>
                <w:sz w:val="22"/>
                <w:szCs w:val="22"/>
                <w:lang w:val="bg-BG"/>
              </w:rPr>
              <w:t>62</w:t>
            </w:r>
            <w:r w:rsidRPr="004F2B3A">
              <w:rPr>
                <w:b/>
                <w:sz w:val="22"/>
                <w:szCs w:val="22"/>
                <w:lang w:val="en-US"/>
              </w:rPr>
              <w:t>)</w:t>
            </w:r>
          </w:p>
        </w:tc>
        <w:tc>
          <w:tcPr>
            <w:tcW w:w="1562" w:type="dxa"/>
            <w:tcBorders>
              <w:top w:val="single" w:sz="4" w:space="0" w:color="auto"/>
              <w:left w:val="nil"/>
              <w:bottom w:val="single" w:sz="4" w:space="0" w:color="auto"/>
              <w:right w:val="nil"/>
            </w:tcBorders>
            <w:vAlign w:val="bottom"/>
          </w:tcPr>
          <w:p w14:paraId="669ABC2B" w14:textId="1033D5F0" w:rsidR="00E90341" w:rsidRPr="00E90341" w:rsidRDefault="00E90341" w:rsidP="00E90341">
            <w:pPr>
              <w:ind w:right="128"/>
              <w:jc w:val="right"/>
              <w:rPr>
                <w:b/>
                <w:sz w:val="22"/>
                <w:szCs w:val="22"/>
                <w:lang w:val="bg-BG"/>
              </w:rPr>
            </w:pPr>
            <w:r w:rsidRPr="00E90341">
              <w:rPr>
                <w:b/>
                <w:sz w:val="22"/>
                <w:szCs w:val="22"/>
                <w:lang w:val="en-US"/>
              </w:rPr>
              <w:t>(55)</w:t>
            </w:r>
          </w:p>
        </w:tc>
      </w:tr>
      <w:tr w:rsidR="00E90341" w:rsidRPr="00E90341" w14:paraId="06039E63" w14:textId="77777777" w:rsidTr="00EF420C">
        <w:trPr>
          <w:trHeight w:hRule="exact" w:val="278"/>
        </w:trPr>
        <w:tc>
          <w:tcPr>
            <w:tcW w:w="6096" w:type="dxa"/>
            <w:tcBorders>
              <w:top w:val="nil"/>
              <w:left w:val="nil"/>
              <w:bottom w:val="nil"/>
              <w:right w:val="nil"/>
            </w:tcBorders>
            <w:vAlign w:val="bottom"/>
          </w:tcPr>
          <w:p w14:paraId="63468517" w14:textId="77777777" w:rsidR="00E90341" w:rsidRPr="00E90341" w:rsidRDefault="00E90341" w:rsidP="00E90341">
            <w:pPr>
              <w:jc w:val="both"/>
              <w:rPr>
                <w:sz w:val="22"/>
                <w:szCs w:val="22"/>
                <w:lang w:val="bg-BG"/>
              </w:rPr>
            </w:pPr>
          </w:p>
        </w:tc>
        <w:tc>
          <w:tcPr>
            <w:tcW w:w="1698" w:type="dxa"/>
            <w:tcBorders>
              <w:left w:val="nil"/>
              <w:right w:val="nil"/>
            </w:tcBorders>
            <w:vAlign w:val="bottom"/>
          </w:tcPr>
          <w:p w14:paraId="236CBA7E" w14:textId="77777777" w:rsidR="00E90341" w:rsidRPr="004F2B3A" w:rsidRDefault="00E90341" w:rsidP="00E90341">
            <w:pPr>
              <w:ind w:right="128"/>
              <w:jc w:val="right"/>
              <w:rPr>
                <w:sz w:val="22"/>
                <w:szCs w:val="22"/>
                <w:lang w:val="bg-BG"/>
              </w:rPr>
            </w:pPr>
          </w:p>
        </w:tc>
        <w:tc>
          <w:tcPr>
            <w:tcW w:w="1562" w:type="dxa"/>
            <w:tcBorders>
              <w:left w:val="nil"/>
              <w:right w:val="nil"/>
            </w:tcBorders>
            <w:vAlign w:val="bottom"/>
          </w:tcPr>
          <w:p w14:paraId="1D3B4646" w14:textId="77777777" w:rsidR="00E90341" w:rsidRPr="00E90341" w:rsidRDefault="00E90341" w:rsidP="00E90341">
            <w:pPr>
              <w:ind w:right="128"/>
              <w:jc w:val="right"/>
              <w:rPr>
                <w:sz w:val="22"/>
                <w:szCs w:val="22"/>
                <w:lang w:val="bg-BG"/>
              </w:rPr>
            </w:pPr>
          </w:p>
        </w:tc>
      </w:tr>
      <w:tr w:rsidR="00E90341" w:rsidRPr="00E90341" w14:paraId="4440CBD2" w14:textId="77777777" w:rsidTr="00EF420C">
        <w:trPr>
          <w:trHeight w:hRule="exact" w:val="610"/>
        </w:trPr>
        <w:tc>
          <w:tcPr>
            <w:tcW w:w="6096" w:type="dxa"/>
            <w:tcBorders>
              <w:top w:val="nil"/>
              <w:left w:val="nil"/>
              <w:bottom w:val="nil"/>
              <w:right w:val="nil"/>
            </w:tcBorders>
            <w:vAlign w:val="bottom"/>
          </w:tcPr>
          <w:p w14:paraId="53DFDCDC" w14:textId="77777777" w:rsidR="00E90341" w:rsidRPr="00E90341" w:rsidRDefault="00E90341" w:rsidP="00E90341">
            <w:pPr>
              <w:jc w:val="both"/>
              <w:rPr>
                <w:sz w:val="22"/>
                <w:szCs w:val="22"/>
                <w:lang w:val="bg-BG"/>
              </w:rPr>
            </w:pPr>
            <w:r w:rsidRPr="00E90341">
              <w:rPr>
                <w:sz w:val="22"/>
                <w:szCs w:val="22"/>
                <w:lang w:val="bg-BG"/>
              </w:rPr>
              <w:t>Настоящата стойност на задълженията по лизинга е както следва:</w:t>
            </w:r>
          </w:p>
          <w:p w14:paraId="4E28B3CB" w14:textId="77777777" w:rsidR="00E90341" w:rsidRPr="00E90341" w:rsidRDefault="00E90341" w:rsidP="00E90341">
            <w:pPr>
              <w:jc w:val="both"/>
              <w:rPr>
                <w:sz w:val="22"/>
                <w:szCs w:val="22"/>
                <w:lang w:val="bg-BG"/>
              </w:rPr>
            </w:pPr>
          </w:p>
          <w:p w14:paraId="0A8664B7" w14:textId="77777777" w:rsidR="00E90341" w:rsidRPr="00E90341" w:rsidRDefault="00E90341" w:rsidP="00E90341">
            <w:pPr>
              <w:jc w:val="both"/>
              <w:rPr>
                <w:sz w:val="22"/>
                <w:szCs w:val="22"/>
                <w:lang w:val="bg-BG"/>
              </w:rPr>
            </w:pPr>
          </w:p>
        </w:tc>
        <w:tc>
          <w:tcPr>
            <w:tcW w:w="1698" w:type="dxa"/>
            <w:tcBorders>
              <w:left w:val="nil"/>
              <w:bottom w:val="nil"/>
              <w:right w:val="nil"/>
            </w:tcBorders>
            <w:vAlign w:val="bottom"/>
          </w:tcPr>
          <w:p w14:paraId="60D27E85" w14:textId="77777777" w:rsidR="00E90341" w:rsidRPr="004F2B3A" w:rsidRDefault="00E90341" w:rsidP="00E90341">
            <w:pPr>
              <w:ind w:right="128"/>
              <w:jc w:val="right"/>
              <w:rPr>
                <w:sz w:val="22"/>
                <w:szCs w:val="22"/>
                <w:lang w:val="bg-BG"/>
              </w:rPr>
            </w:pPr>
          </w:p>
        </w:tc>
        <w:tc>
          <w:tcPr>
            <w:tcW w:w="1562" w:type="dxa"/>
            <w:tcBorders>
              <w:left w:val="nil"/>
              <w:bottom w:val="nil"/>
              <w:right w:val="nil"/>
            </w:tcBorders>
            <w:vAlign w:val="bottom"/>
          </w:tcPr>
          <w:p w14:paraId="064C9D72" w14:textId="77777777" w:rsidR="00E90341" w:rsidRPr="00E90341" w:rsidRDefault="00E90341" w:rsidP="00E90341">
            <w:pPr>
              <w:ind w:right="128"/>
              <w:jc w:val="right"/>
              <w:rPr>
                <w:sz w:val="22"/>
                <w:szCs w:val="22"/>
                <w:lang w:val="bg-BG"/>
              </w:rPr>
            </w:pPr>
          </w:p>
        </w:tc>
      </w:tr>
      <w:tr w:rsidR="00E90341" w:rsidRPr="00E90341" w14:paraId="634E4106" w14:textId="77777777" w:rsidTr="00EF420C">
        <w:trPr>
          <w:trHeight w:hRule="exact" w:val="249"/>
        </w:trPr>
        <w:tc>
          <w:tcPr>
            <w:tcW w:w="6096" w:type="dxa"/>
            <w:tcBorders>
              <w:top w:val="nil"/>
              <w:left w:val="nil"/>
              <w:bottom w:val="nil"/>
              <w:right w:val="nil"/>
            </w:tcBorders>
            <w:vAlign w:val="bottom"/>
          </w:tcPr>
          <w:p w14:paraId="04D813FB" w14:textId="77777777" w:rsidR="00E90341" w:rsidRPr="00E90341" w:rsidRDefault="00E90341" w:rsidP="00E90341">
            <w:pPr>
              <w:jc w:val="both"/>
              <w:rPr>
                <w:sz w:val="22"/>
                <w:szCs w:val="22"/>
                <w:lang w:val="bg-BG"/>
              </w:rPr>
            </w:pPr>
            <w:r w:rsidRPr="00E90341">
              <w:rPr>
                <w:sz w:val="22"/>
                <w:szCs w:val="22"/>
                <w:lang w:val="bg-BG"/>
              </w:rPr>
              <w:t>Със срок до 1 година</w:t>
            </w:r>
          </w:p>
        </w:tc>
        <w:tc>
          <w:tcPr>
            <w:tcW w:w="1698" w:type="dxa"/>
            <w:tcBorders>
              <w:top w:val="nil"/>
              <w:left w:val="nil"/>
              <w:bottom w:val="nil"/>
              <w:right w:val="nil"/>
            </w:tcBorders>
            <w:vAlign w:val="bottom"/>
          </w:tcPr>
          <w:p w14:paraId="70832BBE" w14:textId="4809DAE6" w:rsidR="00E90341" w:rsidRPr="004F2B3A" w:rsidRDefault="004F2B3A" w:rsidP="00E90341">
            <w:pPr>
              <w:ind w:right="128"/>
              <w:jc w:val="right"/>
              <w:rPr>
                <w:sz w:val="22"/>
                <w:szCs w:val="22"/>
                <w:lang w:val="bg-BG"/>
              </w:rPr>
            </w:pPr>
            <w:r w:rsidRPr="004F2B3A">
              <w:rPr>
                <w:sz w:val="22"/>
                <w:szCs w:val="22"/>
                <w:lang w:val="bg-BG"/>
              </w:rPr>
              <w:t>460</w:t>
            </w:r>
          </w:p>
        </w:tc>
        <w:tc>
          <w:tcPr>
            <w:tcW w:w="1562" w:type="dxa"/>
            <w:tcBorders>
              <w:top w:val="nil"/>
              <w:left w:val="nil"/>
              <w:bottom w:val="nil"/>
              <w:right w:val="nil"/>
            </w:tcBorders>
            <w:vAlign w:val="bottom"/>
          </w:tcPr>
          <w:p w14:paraId="733214A0" w14:textId="1C990638" w:rsidR="00E90341" w:rsidRPr="00E90341" w:rsidRDefault="00E90341" w:rsidP="00E90341">
            <w:pPr>
              <w:ind w:right="128"/>
              <w:jc w:val="right"/>
              <w:rPr>
                <w:sz w:val="22"/>
                <w:szCs w:val="22"/>
                <w:lang w:val="bg-BG"/>
              </w:rPr>
            </w:pPr>
            <w:r w:rsidRPr="00E90341">
              <w:rPr>
                <w:sz w:val="22"/>
                <w:szCs w:val="22"/>
                <w:lang w:val="en-US"/>
              </w:rPr>
              <w:t>769</w:t>
            </w:r>
          </w:p>
        </w:tc>
      </w:tr>
      <w:tr w:rsidR="00E90341" w:rsidRPr="00E90341" w14:paraId="74B396C2" w14:textId="77777777" w:rsidTr="00EF420C">
        <w:trPr>
          <w:trHeight w:hRule="exact" w:val="281"/>
        </w:trPr>
        <w:tc>
          <w:tcPr>
            <w:tcW w:w="6096" w:type="dxa"/>
            <w:tcBorders>
              <w:top w:val="nil"/>
              <w:left w:val="nil"/>
              <w:bottom w:val="nil"/>
              <w:right w:val="nil"/>
            </w:tcBorders>
            <w:vAlign w:val="bottom"/>
          </w:tcPr>
          <w:p w14:paraId="4C21699B" w14:textId="77777777" w:rsidR="00E90341" w:rsidRPr="00E90341" w:rsidRDefault="00E90341" w:rsidP="00E90341">
            <w:pPr>
              <w:jc w:val="both"/>
              <w:rPr>
                <w:sz w:val="22"/>
                <w:szCs w:val="22"/>
                <w:lang w:val="bg-BG"/>
              </w:rPr>
            </w:pPr>
            <w:r w:rsidRPr="00E90341">
              <w:rPr>
                <w:sz w:val="22"/>
                <w:szCs w:val="22"/>
                <w:lang w:val="bg-BG"/>
              </w:rPr>
              <w:t>Със срок от 2 до 5 години</w:t>
            </w:r>
          </w:p>
        </w:tc>
        <w:tc>
          <w:tcPr>
            <w:tcW w:w="1698" w:type="dxa"/>
            <w:tcBorders>
              <w:top w:val="nil"/>
              <w:left w:val="nil"/>
              <w:bottom w:val="single" w:sz="2" w:space="0" w:color="auto"/>
              <w:right w:val="nil"/>
            </w:tcBorders>
            <w:vAlign w:val="bottom"/>
          </w:tcPr>
          <w:p w14:paraId="38DD44C3" w14:textId="1340F6DD" w:rsidR="00E90341" w:rsidRPr="004F2B3A" w:rsidRDefault="004F2B3A" w:rsidP="00E90341">
            <w:pPr>
              <w:ind w:right="128"/>
              <w:jc w:val="right"/>
              <w:rPr>
                <w:sz w:val="22"/>
                <w:szCs w:val="22"/>
                <w:lang w:val="bg-BG"/>
              </w:rPr>
            </w:pPr>
            <w:r w:rsidRPr="004F2B3A">
              <w:rPr>
                <w:sz w:val="22"/>
                <w:szCs w:val="22"/>
                <w:lang w:val="bg-BG"/>
              </w:rPr>
              <w:t>1,760</w:t>
            </w:r>
          </w:p>
        </w:tc>
        <w:tc>
          <w:tcPr>
            <w:tcW w:w="1562" w:type="dxa"/>
            <w:tcBorders>
              <w:top w:val="nil"/>
              <w:left w:val="nil"/>
              <w:bottom w:val="single" w:sz="2" w:space="0" w:color="auto"/>
              <w:right w:val="nil"/>
            </w:tcBorders>
            <w:vAlign w:val="bottom"/>
          </w:tcPr>
          <w:p w14:paraId="1BA3C46F" w14:textId="7F00AAD9" w:rsidR="00E90341" w:rsidRPr="00E90341" w:rsidRDefault="00E90341" w:rsidP="00E90341">
            <w:pPr>
              <w:ind w:right="128"/>
              <w:jc w:val="right"/>
              <w:rPr>
                <w:sz w:val="22"/>
                <w:szCs w:val="22"/>
                <w:lang w:val="bg-BG"/>
              </w:rPr>
            </w:pPr>
            <w:r w:rsidRPr="00E90341">
              <w:rPr>
                <w:sz w:val="22"/>
                <w:szCs w:val="22"/>
                <w:lang w:val="en-US"/>
              </w:rPr>
              <w:t>731</w:t>
            </w:r>
          </w:p>
        </w:tc>
      </w:tr>
      <w:tr w:rsidR="00E90341" w:rsidRPr="00E90341" w14:paraId="64713EC9" w14:textId="77777777" w:rsidTr="00EF420C">
        <w:trPr>
          <w:trHeight w:hRule="exact" w:val="265"/>
        </w:trPr>
        <w:tc>
          <w:tcPr>
            <w:tcW w:w="6096" w:type="dxa"/>
            <w:tcBorders>
              <w:top w:val="nil"/>
              <w:left w:val="nil"/>
              <w:bottom w:val="nil"/>
              <w:right w:val="nil"/>
            </w:tcBorders>
            <w:vAlign w:val="bottom"/>
          </w:tcPr>
          <w:p w14:paraId="28AB98C6" w14:textId="77777777" w:rsidR="00E90341" w:rsidRPr="00E90341" w:rsidRDefault="00E90341" w:rsidP="00E90341">
            <w:pPr>
              <w:jc w:val="right"/>
              <w:rPr>
                <w:b/>
                <w:sz w:val="22"/>
                <w:szCs w:val="22"/>
                <w:lang w:val="bg-BG"/>
              </w:rPr>
            </w:pPr>
            <w:r w:rsidRPr="00E90341">
              <w:rPr>
                <w:b/>
                <w:sz w:val="22"/>
                <w:szCs w:val="22"/>
                <w:lang w:val="bg-BG"/>
              </w:rPr>
              <w:t xml:space="preserve">  </w:t>
            </w:r>
          </w:p>
        </w:tc>
        <w:tc>
          <w:tcPr>
            <w:tcW w:w="1698" w:type="dxa"/>
            <w:tcBorders>
              <w:top w:val="single" w:sz="2" w:space="0" w:color="auto"/>
              <w:left w:val="nil"/>
              <w:bottom w:val="single" w:sz="2" w:space="0" w:color="auto"/>
              <w:right w:val="nil"/>
            </w:tcBorders>
            <w:vAlign w:val="bottom"/>
          </w:tcPr>
          <w:p w14:paraId="5A10A6FD" w14:textId="5F361C42" w:rsidR="00E90341" w:rsidRPr="00585F15" w:rsidRDefault="00585F15" w:rsidP="00E90341">
            <w:pPr>
              <w:ind w:right="128"/>
              <w:jc w:val="right"/>
              <w:rPr>
                <w:b/>
                <w:color w:val="FF0000"/>
                <w:sz w:val="22"/>
                <w:szCs w:val="22"/>
                <w:lang w:val="en-US"/>
              </w:rPr>
            </w:pPr>
            <w:r w:rsidRPr="00CB0B7F">
              <w:rPr>
                <w:b/>
                <w:sz w:val="22"/>
                <w:szCs w:val="22"/>
                <w:lang w:val="en-US"/>
              </w:rPr>
              <w:t>2</w:t>
            </w:r>
            <w:r w:rsidR="00E90341" w:rsidRPr="00CB0B7F">
              <w:rPr>
                <w:b/>
                <w:sz w:val="22"/>
                <w:szCs w:val="22"/>
                <w:lang w:val="bg-BG"/>
              </w:rPr>
              <w:t>,</w:t>
            </w:r>
            <w:r w:rsidRPr="00CB0B7F">
              <w:rPr>
                <w:b/>
                <w:sz w:val="22"/>
                <w:szCs w:val="22"/>
                <w:lang w:val="en-US"/>
              </w:rPr>
              <w:t>220</w:t>
            </w:r>
          </w:p>
        </w:tc>
        <w:tc>
          <w:tcPr>
            <w:tcW w:w="1562" w:type="dxa"/>
            <w:tcBorders>
              <w:top w:val="single" w:sz="2" w:space="0" w:color="auto"/>
              <w:left w:val="nil"/>
              <w:bottom w:val="single" w:sz="2" w:space="0" w:color="auto"/>
              <w:right w:val="nil"/>
            </w:tcBorders>
            <w:vAlign w:val="bottom"/>
          </w:tcPr>
          <w:p w14:paraId="4BE3278E" w14:textId="47853435" w:rsidR="00E90341" w:rsidRPr="00E90341" w:rsidRDefault="00E90341" w:rsidP="00E90341">
            <w:pPr>
              <w:ind w:right="128"/>
              <w:jc w:val="right"/>
              <w:rPr>
                <w:b/>
                <w:sz w:val="22"/>
                <w:szCs w:val="22"/>
                <w:lang w:val="bg-BG"/>
              </w:rPr>
            </w:pPr>
            <w:r w:rsidRPr="00E90341">
              <w:rPr>
                <w:b/>
                <w:sz w:val="22"/>
                <w:szCs w:val="22"/>
                <w:lang w:val="en-US"/>
              </w:rPr>
              <w:t>1,500</w:t>
            </w:r>
          </w:p>
        </w:tc>
      </w:tr>
      <w:bookmarkEnd w:id="18"/>
    </w:tbl>
    <w:p w14:paraId="67829ACE" w14:textId="77777777" w:rsidR="00336F6B" w:rsidRPr="00E90341" w:rsidRDefault="00336F6B" w:rsidP="00336F6B">
      <w:pPr>
        <w:jc w:val="both"/>
        <w:rPr>
          <w:sz w:val="22"/>
          <w:szCs w:val="22"/>
          <w:lang w:val="bg-BG"/>
        </w:rPr>
      </w:pPr>
    </w:p>
    <w:p w14:paraId="1879BF5C" w14:textId="77777777" w:rsidR="00336F6B" w:rsidRPr="00D211E1" w:rsidRDefault="00336F6B" w:rsidP="00336F6B">
      <w:pPr>
        <w:ind w:right="-142"/>
        <w:jc w:val="both"/>
        <w:rPr>
          <w:b/>
          <w:sz w:val="22"/>
          <w:szCs w:val="22"/>
          <w:lang w:val="bg-BG"/>
        </w:rPr>
      </w:pPr>
      <w:r w:rsidRPr="00E90341">
        <w:rPr>
          <w:b/>
          <w:sz w:val="22"/>
          <w:szCs w:val="22"/>
          <w:lang w:val="bg-BG"/>
        </w:rPr>
        <w:t>Лизинг</w:t>
      </w:r>
    </w:p>
    <w:tbl>
      <w:tblPr>
        <w:tblW w:w="9957" w:type="dxa"/>
        <w:tblInd w:w="-601" w:type="dxa"/>
        <w:tblLayout w:type="fixed"/>
        <w:tblCellMar>
          <w:left w:w="0" w:type="dxa"/>
          <w:right w:w="0" w:type="dxa"/>
        </w:tblCellMar>
        <w:tblLook w:val="0000" w:firstRow="0" w:lastRow="0" w:firstColumn="0" w:lastColumn="0" w:noHBand="0" w:noVBand="0"/>
      </w:tblPr>
      <w:tblGrid>
        <w:gridCol w:w="6697"/>
        <w:gridCol w:w="1701"/>
        <w:gridCol w:w="1559"/>
      </w:tblGrid>
      <w:tr w:rsidR="00336F6B" w:rsidRPr="00D211E1" w14:paraId="18DC72C8" w14:textId="77777777" w:rsidTr="00EF420C">
        <w:trPr>
          <w:trHeight w:val="283"/>
        </w:trPr>
        <w:tc>
          <w:tcPr>
            <w:tcW w:w="6697" w:type="dxa"/>
          </w:tcPr>
          <w:p w14:paraId="11AEDCD4" w14:textId="77777777" w:rsidR="00336F6B" w:rsidRPr="00D211E1" w:rsidRDefault="00336F6B" w:rsidP="00EF420C">
            <w:pPr>
              <w:ind w:left="601"/>
              <w:jc w:val="both"/>
              <w:rPr>
                <w:iCs/>
                <w:sz w:val="22"/>
                <w:szCs w:val="22"/>
                <w:lang w:val="bg-BG"/>
              </w:rPr>
            </w:pPr>
          </w:p>
        </w:tc>
        <w:tc>
          <w:tcPr>
            <w:tcW w:w="1701" w:type="dxa"/>
            <w:vAlign w:val="bottom"/>
          </w:tcPr>
          <w:p w14:paraId="7C5A7187" w14:textId="4B68110F" w:rsidR="00336F6B" w:rsidRPr="00053EB3" w:rsidRDefault="00336F6B" w:rsidP="00EF420C">
            <w:pPr>
              <w:jc w:val="right"/>
              <w:rPr>
                <w:iCs/>
                <w:sz w:val="22"/>
                <w:szCs w:val="22"/>
                <w:lang w:val="bg-BG"/>
              </w:rPr>
            </w:pPr>
            <w:r>
              <w:rPr>
                <w:b/>
                <w:sz w:val="22"/>
                <w:szCs w:val="22"/>
                <w:lang w:val="bg-BG"/>
              </w:rPr>
              <w:t>30.06</w:t>
            </w:r>
            <w:r w:rsidRPr="00E1734A">
              <w:rPr>
                <w:b/>
                <w:sz w:val="22"/>
                <w:szCs w:val="22"/>
                <w:lang w:val="bg-BG"/>
              </w:rPr>
              <w:t>.20</w:t>
            </w:r>
            <w:r>
              <w:rPr>
                <w:b/>
                <w:sz w:val="22"/>
                <w:szCs w:val="22"/>
                <w:lang w:val="bg-BG"/>
              </w:rPr>
              <w:t>2</w:t>
            </w:r>
            <w:r w:rsidR="002A0725">
              <w:rPr>
                <w:b/>
                <w:sz w:val="22"/>
                <w:szCs w:val="22"/>
                <w:lang w:val="en-US"/>
              </w:rPr>
              <w:t>2</w:t>
            </w:r>
            <w:r w:rsidRPr="00E1734A">
              <w:rPr>
                <w:b/>
                <w:sz w:val="22"/>
                <w:szCs w:val="22"/>
                <w:lang w:val="bg-BG"/>
              </w:rPr>
              <w:t xml:space="preserve"> г.</w:t>
            </w:r>
          </w:p>
        </w:tc>
        <w:tc>
          <w:tcPr>
            <w:tcW w:w="1559" w:type="dxa"/>
            <w:vAlign w:val="bottom"/>
          </w:tcPr>
          <w:p w14:paraId="34C230F2" w14:textId="6793CEA9" w:rsidR="00336F6B" w:rsidRPr="000B6D7B" w:rsidRDefault="00336F6B" w:rsidP="00EF420C">
            <w:pPr>
              <w:jc w:val="right"/>
              <w:rPr>
                <w:b/>
                <w:sz w:val="22"/>
                <w:szCs w:val="22"/>
                <w:lang w:val="bg-BG"/>
              </w:rPr>
            </w:pPr>
            <w:r w:rsidRPr="00D211E1">
              <w:rPr>
                <w:b/>
                <w:sz w:val="22"/>
                <w:szCs w:val="22"/>
                <w:lang w:val="bg-BG"/>
              </w:rPr>
              <w:t xml:space="preserve">  31.12.20</w:t>
            </w:r>
            <w:r>
              <w:rPr>
                <w:b/>
                <w:sz w:val="22"/>
                <w:szCs w:val="22"/>
                <w:lang w:val="bg-BG"/>
              </w:rPr>
              <w:t>2</w:t>
            </w:r>
            <w:r w:rsidR="002A0725">
              <w:rPr>
                <w:b/>
                <w:sz w:val="22"/>
                <w:szCs w:val="22"/>
                <w:lang w:val="en-US"/>
              </w:rPr>
              <w:t>1</w:t>
            </w:r>
            <w:r w:rsidRPr="00D211E1">
              <w:rPr>
                <w:b/>
                <w:sz w:val="22"/>
                <w:szCs w:val="22"/>
                <w:lang w:val="bg-BG"/>
              </w:rPr>
              <w:t xml:space="preserve"> г.</w:t>
            </w:r>
          </w:p>
        </w:tc>
      </w:tr>
      <w:tr w:rsidR="00E90341" w:rsidRPr="00D211E1" w14:paraId="07DDD36E" w14:textId="77777777" w:rsidTr="00EF420C">
        <w:trPr>
          <w:trHeight w:val="283"/>
        </w:trPr>
        <w:tc>
          <w:tcPr>
            <w:tcW w:w="6697" w:type="dxa"/>
          </w:tcPr>
          <w:p w14:paraId="5C2C2557" w14:textId="77777777" w:rsidR="00E90341" w:rsidRPr="00713987" w:rsidRDefault="00E90341" w:rsidP="00E90341">
            <w:pPr>
              <w:ind w:left="601"/>
              <w:jc w:val="both"/>
              <w:rPr>
                <w:iCs/>
                <w:sz w:val="22"/>
                <w:szCs w:val="22"/>
                <w:lang w:val="bg-BG"/>
              </w:rPr>
            </w:pPr>
            <w:r w:rsidRPr="000B6D7B">
              <w:rPr>
                <w:iCs/>
                <w:sz w:val="22"/>
                <w:szCs w:val="22"/>
                <w:lang w:val="bg-BG"/>
              </w:rPr>
              <w:t>В началото на годината</w:t>
            </w:r>
          </w:p>
        </w:tc>
        <w:tc>
          <w:tcPr>
            <w:tcW w:w="1701" w:type="dxa"/>
            <w:vAlign w:val="bottom"/>
          </w:tcPr>
          <w:p w14:paraId="24A16DC6" w14:textId="6EE37BA2" w:rsidR="00E90341" w:rsidRPr="004F2B3A" w:rsidRDefault="00E90341" w:rsidP="00E90341">
            <w:pPr>
              <w:jc w:val="right"/>
              <w:rPr>
                <w:iCs/>
                <w:sz w:val="22"/>
                <w:szCs w:val="22"/>
                <w:lang w:val="bg-BG"/>
              </w:rPr>
            </w:pPr>
            <w:r w:rsidRPr="004F2B3A">
              <w:rPr>
                <w:iCs/>
                <w:sz w:val="22"/>
                <w:szCs w:val="22"/>
                <w:lang w:val="bg-BG"/>
              </w:rPr>
              <w:t>1</w:t>
            </w:r>
            <w:r w:rsidRPr="004F2B3A">
              <w:rPr>
                <w:iCs/>
                <w:sz w:val="22"/>
                <w:szCs w:val="22"/>
                <w:lang w:val="en-US"/>
              </w:rPr>
              <w:t>,</w:t>
            </w:r>
            <w:r w:rsidRPr="004F2B3A">
              <w:rPr>
                <w:iCs/>
                <w:sz w:val="22"/>
                <w:szCs w:val="22"/>
                <w:lang w:val="bg-BG"/>
              </w:rPr>
              <w:t>500</w:t>
            </w:r>
          </w:p>
        </w:tc>
        <w:tc>
          <w:tcPr>
            <w:tcW w:w="1559" w:type="dxa"/>
            <w:vAlign w:val="bottom"/>
          </w:tcPr>
          <w:p w14:paraId="5FFCFF5F" w14:textId="2967705E" w:rsidR="00E90341" w:rsidRPr="00E90341" w:rsidRDefault="00E90341" w:rsidP="00E90341">
            <w:pPr>
              <w:jc w:val="right"/>
              <w:rPr>
                <w:iCs/>
                <w:sz w:val="22"/>
                <w:szCs w:val="22"/>
                <w:lang w:val="bg-BG"/>
              </w:rPr>
            </w:pPr>
            <w:r w:rsidRPr="00E90341">
              <w:rPr>
                <w:iCs/>
                <w:sz w:val="22"/>
                <w:szCs w:val="22"/>
                <w:lang w:val="en-US"/>
              </w:rPr>
              <w:t>2,528</w:t>
            </w:r>
          </w:p>
        </w:tc>
      </w:tr>
      <w:tr w:rsidR="00E90341" w:rsidRPr="00D211E1" w14:paraId="0CD09B97" w14:textId="77777777" w:rsidTr="00EF420C">
        <w:trPr>
          <w:trHeight w:val="283"/>
        </w:trPr>
        <w:tc>
          <w:tcPr>
            <w:tcW w:w="6697" w:type="dxa"/>
            <w:vAlign w:val="center"/>
          </w:tcPr>
          <w:p w14:paraId="6404D65C" w14:textId="77777777" w:rsidR="00E90341" w:rsidRPr="00425456" w:rsidRDefault="00E90341" w:rsidP="00E90341">
            <w:pPr>
              <w:ind w:firstLine="601"/>
              <w:jc w:val="both"/>
              <w:rPr>
                <w:iCs/>
                <w:sz w:val="22"/>
                <w:szCs w:val="22"/>
                <w:lang w:val="bg-BG"/>
              </w:rPr>
            </w:pPr>
            <w:r>
              <w:rPr>
                <w:iCs/>
                <w:sz w:val="22"/>
                <w:szCs w:val="22"/>
                <w:lang w:val="bg-BG"/>
              </w:rPr>
              <w:t>Прекратяване на договори</w:t>
            </w:r>
          </w:p>
        </w:tc>
        <w:tc>
          <w:tcPr>
            <w:tcW w:w="1701" w:type="dxa"/>
            <w:vAlign w:val="bottom"/>
          </w:tcPr>
          <w:p w14:paraId="28A0787E" w14:textId="5F20EA7F" w:rsidR="00E90341" w:rsidRPr="004F2B3A" w:rsidRDefault="0028090B" w:rsidP="00E90341">
            <w:pPr>
              <w:jc w:val="right"/>
              <w:rPr>
                <w:iCs/>
                <w:sz w:val="22"/>
                <w:szCs w:val="22"/>
                <w:lang w:val="bg-BG"/>
              </w:rPr>
            </w:pPr>
            <w:r w:rsidRPr="004F2B3A">
              <w:rPr>
                <w:iCs/>
                <w:sz w:val="22"/>
                <w:szCs w:val="22"/>
                <w:lang w:val="bg-BG"/>
              </w:rPr>
              <w:t>-</w:t>
            </w:r>
          </w:p>
        </w:tc>
        <w:tc>
          <w:tcPr>
            <w:tcW w:w="1559" w:type="dxa"/>
            <w:vAlign w:val="bottom"/>
          </w:tcPr>
          <w:p w14:paraId="2F3B30EC" w14:textId="004E9B92" w:rsidR="00E90341" w:rsidRPr="0028090B" w:rsidRDefault="00E90341" w:rsidP="00E90341">
            <w:pPr>
              <w:jc w:val="right"/>
              <w:rPr>
                <w:iCs/>
                <w:sz w:val="22"/>
                <w:szCs w:val="22"/>
                <w:lang w:val="bg-BG"/>
              </w:rPr>
            </w:pPr>
            <w:r w:rsidRPr="0028090B">
              <w:rPr>
                <w:iCs/>
                <w:sz w:val="22"/>
                <w:szCs w:val="22"/>
                <w:lang w:val="en-US"/>
              </w:rPr>
              <w:t>595</w:t>
            </w:r>
          </w:p>
        </w:tc>
      </w:tr>
      <w:tr w:rsidR="00E90341" w:rsidRPr="00D211E1" w14:paraId="6972A7AB" w14:textId="77777777" w:rsidTr="00EF420C">
        <w:trPr>
          <w:trHeight w:val="283"/>
        </w:trPr>
        <w:tc>
          <w:tcPr>
            <w:tcW w:w="6697" w:type="dxa"/>
            <w:vAlign w:val="center"/>
          </w:tcPr>
          <w:p w14:paraId="39ED98C4" w14:textId="77777777" w:rsidR="00E90341" w:rsidRPr="00D211E1" w:rsidRDefault="00E90341" w:rsidP="00E90341">
            <w:pPr>
              <w:ind w:firstLine="601"/>
              <w:jc w:val="both"/>
              <w:rPr>
                <w:iCs/>
                <w:sz w:val="22"/>
                <w:szCs w:val="22"/>
                <w:lang w:val="bg-BG"/>
              </w:rPr>
            </w:pPr>
            <w:r w:rsidRPr="00D211E1">
              <w:rPr>
                <w:iCs/>
                <w:sz w:val="22"/>
                <w:szCs w:val="22"/>
                <w:lang w:val="bg-BG"/>
              </w:rPr>
              <w:t>Нови лизинги и начислени лихви за периода</w:t>
            </w:r>
          </w:p>
        </w:tc>
        <w:tc>
          <w:tcPr>
            <w:tcW w:w="1701" w:type="dxa"/>
            <w:vAlign w:val="bottom"/>
          </w:tcPr>
          <w:p w14:paraId="6B0A77C9" w14:textId="738E2352" w:rsidR="00E90341" w:rsidRPr="004F2B3A" w:rsidRDefault="004F2B3A" w:rsidP="00E90341">
            <w:pPr>
              <w:jc w:val="right"/>
              <w:rPr>
                <w:iCs/>
                <w:sz w:val="22"/>
                <w:szCs w:val="22"/>
                <w:lang w:val="bg-BG"/>
              </w:rPr>
            </w:pPr>
            <w:r w:rsidRPr="004F2B3A">
              <w:rPr>
                <w:iCs/>
                <w:sz w:val="22"/>
                <w:szCs w:val="22"/>
                <w:lang w:val="bg-BG"/>
              </w:rPr>
              <w:t>1,430</w:t>
            </w:r>
          </w:p>
        </w:tc>
        <w:tc>
          <w:tcPr>
            <w:tcW w:w="1559" w:type="dxa"/>
            <w:vAlign w:val="bottom"/>
          </w:tcPr>
          <w:p w14:paraId="0BA23908" w14:textId="04368BFA" w:rsidR="00E90341" w:rsidRPr="00D211E1" w:rsidRDefault="00E90341" w:rsidP="00E90341">
            <w:pPr>
              <w:jc w:val="right"/>
              <w:rPr>
                <w:iCs/>
                <w:sz w:val="22"/>
                <w:szCs w:val="22"/>
                <w:lang w:val="bg-BG"/>
              </w:rPr>
            </w:pPr>
            <w:r>
              <w:rPr>
                <w:iCs/>
                <w:sz w:val="22"/>
                <w:szCs w:val="22"/>
                <w:lang w:val="en-US"/>
              </w:rPr>
              <w:t>(102)</w:t>
            </w:r>
          </w:p>
        </w:tc>
      </w:tr>
      <w:tr w:rsidR="00E90341" w:rsidRPr="00D211E1" w14:paraId="5FB67017" w14:textId="77777777" w:rsidTr="00EF420C">
        <w:trPr>
          <w:trHeight w:val="283"/>
        </w:trPr>
        <w:tc>
          <w:tcPr>
            <w:tcW w:w="6697" w:type="dxa"/>
            <w:vAlign w:val="center"/>
          </w:tcPr>
          <w:p w14:paraId="6E973B10" w14:textId="77777777" w:rsidR="00E90341" w:rsidRPr="00D211E1" w:rsidRDefault="00E90341" w:rsidP="00E90341">
            <w:pPr>
              <w:ind w:firstLine="601"/>
              <w:jc w:val="both"/>
              <w:rPr>
                <w:iCs/>
                <w:sz w:val="22"/>
                <w:szCs w:val="22"/>
                <w:lang w:val="bg-BG"/>
              </w:rPr>
            </w:pPr>
            <w:r w:rsidRPr="00D211E1">
              <w:rPr>
                <w:iCs/>
                <w:sz w:val="22"/>
                <w:szCs w:val="22"/>
                <w:lang w:val="bg-BG"/>
              </w:rPr>
              <w:t>Платени главници по лизингови договори</w:t>
            </w:r>
          </w:p>
        </w:tc>
        <w:tc>
          <w:tcPr>
            <w:tcW w:w="1701" w:type="dxa"/>
            <w:vAlign w:val="bottom"/>
          </w:tcPr>
          <w:p w14:paraId="3AC1BCE3" w14:textId="32013437" w:rsidR="00E90341" w:rsidRPr="004F2B3A" w:rsidRDefault="00E90341" w:rsidP="00E90341">
            <w:pPr>
              <w:jc w:val="right"/>
              <w:rPr>
                <w:iCs/>
                <w:sz w:val="22"/>
                <w:szCs w:val="22"/>
                <w:lang w:val="en-US"/>
              </w:rPr>
            </w:pPr>
            <w:r w:rsidRPr="004F2B3A">
              <w:rPr>
                <w:iCs/>
                <w:sz w:val="22"/>
                <w:szCs w:val="22"/>
                <w:lang w:val="en-US"/>
              </w:rPr>
              <w:t>(</w:t>
            </w:r>
            <w:r w:rsidR="004F2B3A" w:rsidRPr="004F2B3A">
              <w:rPr>
                <w:iCs/>
                <w:sz w:val="22"/>
                <w:szCs w:val="22"/>
                <w:lang w:val="bg-BG"/>
              </w:rPr>
              <w:t>694</w:t>
            </w:r>
            <w:r w:rsidRPr="004F2B3A">
              <w:rPr>
                <w:iCs/>
                <w:sz w:val="22"/>
                <w:szCs w:val="22"/>
                <w:lang w:val="en-US"/>
              </w:rPr>
              <w:t>)</w:t>
            </w:r>
          </w:p>
        </w:tc>
        <w:tc>
          <w:tcPr>
            <w:tcW w:w="1559" w:type="dxa"/>
            <w:vAlign w:val="bottom"/>
          </w:tcPr>
          <w:p w14:paraId="357835D8" w14:textId="3419FBA6" w:rsidR="00E90341" w:rsidRPr="00D211E1" w:rsidRDefault="00E90341" w:rsidP="00E90341">
            <w:pPr>
              <w:jc w:val="right"/>
              <w:rPr>
                <w:iCs/>
                <w:sz w:val="22"/>
                <w:szCs w:val="22"/>
                <w:lang w:val="en-US"/>
              </w:rPr>
            </w:pPr>
            <w:r>
              <w:rPr>
                <w:iCs/>
                <w:sz w:val="22"/>
                <w:szCs w:val="22"/>
                <w:lang w:val="bg-BG"/>
              </w:rPr>
              <w:t>(1,</w:t>
            </w:r>
            <w:r>
              <w:rPr>
                <w:iCs/>
                <w:sz w:val="22"/>
                <w:szCs w:val="22"/>
                <w:lang w:val="en-US"/>
              </w:rPr>
              <w:t>476</w:t>
            </w:r>
            <w:r>
              <w:rPr>
                <w:iCs/>
                <w:sz w:val="22"/>
                <w:szCs w:val="22"/>
                <w:lang w:val="bg-BG"/>
              </w:rPr>
              <w:t>)</w:t>
            </w:r>
          </w:p>
        </w:tc>
      </w:tr>
      <w:tr w:rsidR="00E90341" w:rsidRPr="00D211E1" w14:paraId="393A668D" w14:textId="77777777" w:rsidTr="00EF420C">
        <w:trPr>
          <w:trHeight w:val="283"/>
        </w:trPr>
        <w:tc>
          <w:tcPr>
            <w:tcW w:w="6697" w:type="dxa"/>
          </w:tcPr>
          <w:p w14:paraId="74F70D46" w14:textId="77777777" w:rsidR="00E90341" w:rsidRPr="00D211E1" w:rsidRDefault="00E90341" w:rsidP="00E90341">
            <w:pPr>
              <w:ind w:firstLine="601"/>
              <w:jc w:val="both"/>
              <w:rPr>
                <w:iCs/>
                <w:sz w:val="22"/>
                <w:szCs w:val="22"/>
                <w:lang w:val="bg-BG"/>
              </w:rPr>
            </w:pPr>
            <w:r w:rsidRPr="00D211E1">
              <w:rPr>
                <w:iCs/>
                <w:sz w:val="22"/>
                <w:szCs w:val="22"/>
                <w:lang w:val="bg-BG"/>
              </w:rPr>
              <w:t>Платени лихви по лизингови договори</w:t>
            </w:r>
          </w:p>
        </w:tc>
        <w:tc>
          <w:tcPr>
            <w:tcW w:w="1701" w:type="dxa"/>
            <w:vAlign w:val="bottom"/>
          </w:tcPr>
          <w:p w14:paraId="44C53E5A" w14:textId="6FE14E23" w:rsidR="00E90341" w:rsidRPr="004F2B3A" w:rsidRDefault="00E90341" w:rsidP="00E90341">
            <w:pPr>
              <w:jc w:val="right"/>
              <w:rPr>
                <w:iCs/>
                <w:sz w:val="22"/>
                <w:szCs w:val="22"/>
                <w:lang w:val="en-US"/>
              </w:rPr>
            </w:pPr>
            <w:r w:rsidRPr="004F2B3A">
              <w:rPr>
                <w:iCs/>
                <w:sz w:val="22"/>
                <w:szCs w:val="22"/>
                <w:lang w:val="en-US"/>
              </w:rPr>
              <w:t>(</w:t>
            </w:r>
            <w:r w:rsidR="00D03847" w:rsidRPr="004F2B3A">
              <w:rPr>
                <w:iCs/>
                <w:sz w:val="22"/>
                <w:szCs w:val="22"/>
                <w:lang w:val="en-US"/>
              </w:rPr>
              <w:t>16</w:t>
            </w:r>
            <w:r w:rsidRPr="004F2B3A">
              <w:rPr>
                <w:iCs/>
                <w:sz w:val="22"/>
                <w:szCs w:val="22"/>
                <w:lang w:val="en-US"/>
              </w:rPr>
              <w:t>)</w:t>
            </w:r>
          </w:p>
        </w:tc>
        <w:tc>
          <w:tcPr>
            <w:tcW w:w="1559" w:type="dxa"/>
            <w:vAlign w:val="bottom"/>
          </w:tcPr>
          <w:p w14:paraId="5DF5C95A" w14:textId="6B6315C5" w:rsidR="00E90341" w:rsidRPr="00D211E1" w:rsidRDefault="00E90341" w:rsidP="00E90341">
            <w:pPr>
              <w:jc w:val="right"/>
              <w:rPr>
                <w:iCs/>
                <w:sz w:val="22"/>
                <w:szCs w:val="22"/>
                <w:lang w:val="en-US"/>
              </w:rPr>
            </w:pPr>
            <w:r>
              <w:rPr>
                <w:iCs/>
                <w:sz w:val="22"/>
                <w:szCs w:val="22"/>
                <w:lang w:val="bg-BG"/>
              </w:rPr>
              <w:t>(</w:t>
            </w:r>
            <w:r>
              <w:rPr>
                <w:iCs/>
                <w:sz w:val="22"/>
                <w:szCs w:val="22"/>
                <w:lang w:val="en-US"/>
              </w:rPr>
              <w:t>45</w:t>
            </w:r>
            <w:r>
              <w:rPr>
                <w:iCs/>
                <w:sz w:val="22"/>
                <w:szCs w:val="22"/>
                <w:lang w:val="bg-BG"/>
              </w:rPr>
              <w:t>)</w:t>
            </w:r>
          </w:p>
        </w:tc>
      </w:tr>
      <w:tr w:rsidR="00E90341" w:rsidRPr="00D211E1" w14:paraId="2FC8D3CA" w14:textId="77777777" w:rsidTr="00EF420C">
        <w:trPr>
          <w:trHeight w:val="288"/>
        </w:trPr>
        <w:tc>
          <w:tcPr>
            <w:tcW w:w="6697" w:type="dxa"/>
          </w:tcPr>
          <w:p w14:paraId="107CF56F" w14:textId="01A5B52A" w:rsidR="00E90341" w:rsidRPr="00332DBA" w:rsidRDefault="00E90341" w:rsidP="00E90341">
            <w:pPr>
              <w:ind w:firstLine="601"/>
              <w:jc w:val="both"/>
              <w:rPr>
                <w:iCs/>
                <w:sz w:val="22"/>
                <w:szCs w:val="22"/>
                <w:lang w:val="bg-BG"/>
              </w:rPr>
            </w:pPr>
            <w:r w:rsidRPr="00D211E1">
              <w:rPr>
                <w:iCs/>
                <w:sz w:val="22"/>
                <w:szCs w:val="22"/>
                <w:lang w:val="bg-BG"/>
              </w:rPr>
              <w:t xml:space="preserve">В края на </w:t>
            </w:r>
            <w:r w:rsidR="00332DBA">
              <w:rPr>
                <w:iCs/>
                <w:sz w:val="22"/>
                <w:szCs w:val="22"/>
                <w:lang w:val="bg-BG"/>
              </w:rPr>
              <w:t>периода</w:t>
            </w:r>
          </w:p>
        </w:tc>
        <w:tc>
          <w:tcPr>
            <w:tcW w:w="1701" w:type="dxa"/>
            <w:tcBorders>
              <w:top w:val="single" w:sz="4" w:space="0" w:color="auto"/>
              <w:bottom w:val="single" w:sz="4" w:space="0" w:color="auto"/>
            </w:tcBorders>
            <w:vAlign w:val="bottom"/>
          </w:tcPr>
          <w:p w14:paraId="24E05E5F" w14:textId="2695DC2C" w:rsidR="00E90341" w:rsidRPr="00CB0B7F" w:rsidRDefault="00CB0B7F" w:rsidP="00E90341">
            <w:pPr>
              <w:jc w:val="right"/>
              <w:rPr>
                <w:b/>
                <w:iCs/>
                <w:color w:val="FF0000"/>
                <w:sz w:val="22"/>
                <w:szCs w:val="22"/>
                <w:lang w:val="en-US"/>
              </w:rPr>
            </w:pPr>
            <w:r w:rsidRPr="00CB0B7F">
              <w:rPr>
                <w:b/>
                <w:iCs/>
                <w:sz w:val="22"/>
                <w:szCs w:val="22"/>
                <w:lang w:val="en-US"/>
              </w:rPr>
              <w:t>2</w:t>
            </w:r>
            <w:r w:rsidR="00E90341" w:rsidRPr="00CB0B7F">
              <w:rPr>
                <w:b/>
                <w:iCs/>
                <w:sz w:val="22"/>
                <w:szCs w:val="22"/>
                <w:lang w:val="bg-BG"/>
              </w:rPr>
              <w:t>,</w:t>
            </w:r>
            <w:r w:rsidRPr="00CB0B7F">
              <w:rPr>
                <w:b/>
                <w:iCs/>
                <w:sz w:val="22"/>
                <w:szCs w:val="22"/>
                <w:lang w:val="en-US"/>
              </w:rPr>
              <w:t>220</w:t>
            </w:r>
          </w:p>
        </w:tc>
        <w:tc>
          <w:tcPr>
            <w:tcW w:w="1559" w:type="dxa"/>
            <w:tcBorders>
              <w:top w:val="single" w:sz="4" w:space="0" w:color="auto"/>
              <w:bottom w:val="single" w:sz="4" w:space="0" w:color="auto"/>
            </w:tcBorders>
            <w:vAlign w:val="bottom"/>
          </w:tcPr>
          <w:p w14:paraId="4E911B15" w14:textId="67B91293" w:rsidR="00E90341" w:rsidRPr="00D211E1" w:rsidRDefault="00E90341" w:rsidP="00E90341">
            <w:pPr>
              <w:jc w:val="right"/>
              <w:rPr>
                <w:b/>
                <w:iCs/>
                <w:sz w:val="22"/>
                <w:szCs w:val="22"/>
                <w:lang w:val="bg-BG"/>
              </w:rPr>
            </w:pPr>
            <w:r>
              <w:rPr>
                <w:b/>
                <w:iCs/>
                <w:sz w:val="22"/>
                <w:szCs w:val="22"/>
                <w:lang w:val="en-US"/>
              </w:rPr>
              <w:t>1,500</w:t>
            </w:r>
          </w:p>
        </w:tc>
      </w:tr>
    </w:tbl>
    <w:p w14:paraId="4671BA15" w14:textId="77777777" w:rsidR="00336F6B" w:rsidRPr="00D211E1" w:rsidRDefault="00336F6B" w:rsidP="00336F6B">
      <w:pPr>
        <w:jc w:val="both"/>
        <w:rPr>
          <w:iCs/>
          <w:sz w:val="22"/>
          <w:szCs w:val="22"/>
          <w:lang w:val="bg-BG"/>
        </w:rPr>
      </w:pPr>
    </w:p>
    <w:p w14:paraId="5D794257" w14:textId="73B0D29A" w:rsidR="00336F6B" w:rsidRDefault="00336F6B" w:rsidP="00336F6B">
      <w:pPr>
        <w:rPr>
          <w:sz w:val="22"/>
          <w:szCs w:val="22"/>
          <w:lang w:val="bg-BG"/>
        </w:rPr>
      </w:pPr>
    </w:p>
    <w:p w14:paraId="1C93B96C" w14:textId="77777777" w:rsidR="00CF7CCE" w:rsidRDefault="00CF7CCE" w:rsidP="00CF7CCE">
      <w:pPr>
        <w:rPr>
          <w:sz w:val="22"/>
          <w:szCs w:val="22"/>
          <w:lang w:val="bg-BG"/>
        </w:rPr>
      </w:pPr>
      <w:r>
        <w:rPr>
          <w:iCs/>
          <w:sz w:val="22"/>
          <w:szCs w:val="22"/>
          <w:lang w:val="bg-BG"/>
        </w:rPr>
        <w:t>Дружеството има сключени договори за лизинг</w:t>
      </w:r>
      <w:r w:rsidRPr="00D211E1">
        <w:rPr>
          <w:iCs/>
          <w:sz w:val="22"/>
          <w:szCs w:val="22"/>
          <w:lang w:val="bg-BG"/>
        </w:rPr>
        <w:t xml:space="preserve"> с Уникредит Лизинг </w:t>
      </w:r>
      <w:r>
        <w:rPr>
          <w:iCs/>
          <w:sz w:val="22"/>
          <w:szCs w:val="22"/>
          <w:lang w:val="bg-BG"/>
        </w:rPr>
        <w:t xml:space="preserve">АД и АутоБохемия АД </w:t>
      </w:r>
      <w:r w:rsidRPr="00D211E1">
        <w:rPr>
          <w:iCs/>
          <w:sz w:val="22"/>
          <w:szCs w:val="22"/>
          <w:lang w:val="bg-BG"/>
        </w:rPr>
        <w:t>за финансиране на доставка на лекотоварни и тежкотоварни автомобили.</w:t>
      </w:r>
      <w:r>
        <w:rPr>
          <w:iCs/>
          <w:sz w:val="22"/>
          <w:szCs w:val="22"/>
          <w:lang w:val="bg-BG"/>
        </w:rPr>
        <w:t xml:space="preserve"> Дружеството има сключени договори за лизинг със свързани лица.</w:t>
      </w:r>
    </w:p>
    <w:p w14:paraId="304E41C0" w14:textId="77777777" w:rsidR="00CF7CCE" w:rsidRDefault="00CF7CCE" w:rsidP="00CF7CCE">
      <w:pPr>
        <w:spacing w:before="120" w:after="120"/>
        <w:jc w:val="both"/>
        <w:rPr>
          <w:iCs/>
          <w:sz w:val="22"/>
          <w:szCs w:val="22"/>
          <w:lang w:val="bg-BG"/>
        </w:rPr>
      </w:pPr>
    </w:p>
    <w:p w14:paraId="583C0AAF" w14:textId="77777777" w:rsidR="00CF7CCE" w:rsidRDefault="00CF7CCE" w:rsidP="00CF7CCE">
      <w:pPr>
        <w:spacing w:before="120" w:after="120"/>
        <w:jc w:val="both"/>
        <w:rPr>
          <w:iCs/>
          <w:sz w:val="22"/>
          <w:szCs w:val="22"/>
          <w:lang w:val="bg-BG"/>
        </w:rPr>
      </w:pPr>
    </w:p>
    <w:p w14:paraId="592FA284" w14:textId="77777777" w:rsidR="00D00CED" w:rsidRDefault="00D00CED" w:rsidP="00CF7CCE">
      <w:pPr>
        <w:spacing w:before="120" w:after="120"/>
        <w:jc w:val="both"/>
        <w:rPr>
          <w:iCs/>
          <w:sz w:val="22"/>
          <w:szCs w:val="22"/>
          <w:lang w:val="bg-BG"/>
        </w:rPr>
      </w:pPr>
    </w:p>
    <w:p w14:paraId="60B8BD50" w14:textId="35F027B2" w:rsidR="00CF7CCE" w:rsidRPr="00544A74" w:rsidRDefault="00CF7CCE" w:rsidP="00CF7CCE">
      <w:pPr>
        <w:spacing w:before="120" w:after="120"/>
        <w:jc w:val="both"/>
        <w:rPr>
          <w:iCs/>
          <w:sz w:val="22"/>
          <w:szCs w:val="22"/>
          <w:lang w:val="bg-BG"/>
        </w:rPr>
      </w:pPr>
      <w:r w:rsidRPr="00544A74">
        <w:rPr>
          <w:iCs/>
          <w:sz w:val="22"/>
          <w:szCs w:val="22"/>
          <w:lang w:val="bg-BG"/>
        </w:rPr>
        <w:t>Дружеството наема транспортни средства и имоти. С изключение на краткосрочните договори за лизинг и лизинга на активи с ниска стойност, всеки лизинг се отразява в индивидуалния счетоводен баланс като актив с право на ползване и задължение по лизинг. Променливите лизингови плащания, които не зависят от индекс или променливи проценти (например, лизингови плащания, базирани на процент от продажбите на Дружеството) се изключват от първоначалното оценяване на пасива и актива по лизинга. Дружеството класифицира активите си с право на ползване по последователен начин в своите имоти, машини и съоръжения (вижте пояснение 5).</w:t>
      </w:r>
    </w:p>
    <w:p w14:paraId="2A439568" w14:textId="77777777" w:rsidR="00CF7CCE" w:rsidRPr="00544A74" w:rsidRDefault="00CF7CCE" w:rsidP="00CF7CCE">
      <w:pPr>
        <w:spacing w:before="120" w:after="120"/>
        <w:jc w:val="both"/>
        <w:rPr>
          <w:iCs/>
          <w:sz w:val="22"/>
          <w:szCs w:val="22"/>
          <w:lang w:val="bg-BG"/>
        </w:rPr>
      </w:pPr>
      <w:r w:rsidRPr="00544A74">
        <w:rPr>
          <w:iCs/>
          <w:sz w:val="22"/>
          <w:szCs w:val="22"/>
          <w:lang w:val="bg-BG"/>
        </w:rPr>
        <w:t>Всеки лизинг обикновено налага ограничение, че активите с право на ползване могат да бъдат използвани само от Дружеството. Някои лизингови договори съдържат опция за директна покупка на основния актив по лизинга в края на срока на договора или за удължаване на лизинговия договор за следващ срок. Забранено е на Дружеството да продава наетите активи като обезпечение. Съгласно договора за лизинг на наетите активи, Дружеството трябва да поддържа наетите активи в добро състояние и да ги върне в първоначалното им състояние след изтичане на лизинговия договор. Дружеството е длъжно да заплаща такси за поддръжка в съответствие с договорите за лизинг.</w:t>
      </w:r>
    </w:p>
    <w:p w14:paraId="5F1E99ED" w14:textId="77777777" w:rsidR="008863C8" w:rsidRDefault="008863C8" w:rsidP="00336F6B">
      <w:pPr>
        <w:rPr>
          <w:sz w:val="22"/>
          <w:szCs w:val="22"/>
          <w:lang w:val="bg-BG"/>
        </w:rPr>
      </w:pPr>
    </w:p>
    <w:tbl>
      <w:tblPr>
        <w:tblW w:w="5265" w:type="pct"/>
        <w:tblInd w:w="-601" w:type="dxa"/>
        <w:tblLook w:val="0000" w:firstRow="0" w:lastRow="0" w:firstColumn="0" w:lastColumn="0" w:noHBand="0" w:noVBand="0"/>
      </w:tblPr>
      <w:tblGrid>
        <w:gridCol w:w="732"/>
        <w:gridCol w:w="9346"/>
      </w:tblGrid>
      <w:tr w:rsidR="00336F6B" w:rsidRPr="00D211E1" w14:paraId="0549FCEF" w14:textId="77777777" w:rsidTr="00EF420C">
        <w:trPr>
          <w:cantSplit/>
        </w:trPr>
        <w:tc>
          <w:tcPr>
            <w:tcW w:w="363" w:type="pct"/>
          </w:tcPr>
          <w:p w14:paraId="0FF2E1DE" w14:textId="77777777" w:rsidR="00336F6B" w:rsidRPr="00D211E1"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de-DE"/>
              </w:rPr>
            </w:pPr>
            <w:r w:rsidRPr="00D211E1">
              <w:rPr>
                <w:sz w:val="22"/>
                <w:szCs w:val="22"/>
                <w:lang w:val="bg-BG"/>
              </w:rPr>
              <w:t>1</w:t>
            </w:r>
            <w:r w:rsidRPr="00D211E1">
              <w:rPr>
                <w:sz w:val="22"/>
                <w:szCs w:val="22"/>
                <w:lang w:val="de-DE"/>
              </w:rPr>
              <w:t>7</w:t>
            </w:r>
          </w:p>
        </w:tc>
        <w:tc>
          <w:tcPr>
            <w:tcW w:w="4637" w:type="pct"/>
          </w:tcPr>
          <w:p w14:paraId="73CFC874" w14:textId="77777777" w:rsidR="00336F6B" w:rsidRPr="00D211E1" w:rsidRDefault="00336F6B" w:rsidP="00EF420C">
            <w:pPr>
              <w:tabs>
                <w:tab w:val="left" w:pos="567"/>
                <w:tab w:val="left" w:pos="1276"/>
                <w:tab w:val="center" w:pos="3402"/>
                <w:tab w:val="center" w:pos="4536"/>
                <w:tab w:val="center" w:pos="5670"/>
                <w:tab w:val="center" w:pos="6804"/>
                <w:tab w:val="right" w:pos="7655"/>
              </w:tabs>
              <w:ind w:left="-131"/>
              <w:rPr>
                <w:b/>
                <w:sz w:val="22"/>
                <w:szCs w:val="22"/>
                <w:lang w:val="bg-BG"/>
              </w:rPr>
            </w:pPr>
            <w:r w:rsidRPr="00D211E1">
              <w:rPr>
                <w:b/>
                <w:sz w:val="22"/>
                <w:szCs w:val="22"/>
                <w:lang w:val="bg-BG"/>
              </w:rPr>
              <w:t>Отсрочени данъци</w:t>
            </w:r>
          </w:p>
        </w:tc>
      </w:tr>
    </w:tbl>
    <w:p w14:paraId="02791ACB" w14:textId="77777777" w:rsidR="00336F6B" w:rsidRPr="00D211E1" w:rsidRDefault="00336F6B" w:rsidP="00336F6B">
      <w:pPr>
        <w:pStyle w:val="Header"/>
        <w:rPr>
          <w:sz w:val="22"/>
          <w:szCs w:val="22"/>
          <w:lang w:val="bg-BG"/>
        </w:rPr>
      </w:pPr>
    </w:p>
    <w:tbl>
      <w:tblPr>
        <w:tblW w:w="10079" w:type="dxa"/>
        <w:tblInd w:w="-601" w:type="dxa"/>
        <w:tblLayout w:type="fixed"/>
        <w:tblLook w:val="0000" w:firstRow="0" w:lastRow="0" w:firstColumn="0" w:lastColumn="0" w:noHBand="0" w:noVBand="0"/>
      </w:tblPr>
      <w:tblGrid>
        <w:gridCol w:w="567"/>
        <w:gridCol w:w="9498"/>
        <w:gridCol w:w="14"/>
      </w:tblGrid>
      <w:tr w:rsidR="00336F6B" w:rsidRPr="00D211E1" w14:paraId="5079A87E" w14:textId="77777777" w:rsidTr="00EF420C">
        <w:trPr>
          <w:gridAfter w:val="1"/>
          <w:wAfter w:w="14" w:type="dxa"/>
          <w:trHeight w:val="265"/>
        </w:trPr>
        <w:tc>
          <w:tcPr>
            <w:tcW w:w="567" w:type="dxa"/>
          </w:tcPr>
          <w:p w14:paraId="7B059989"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9498" w:type="dxa"/>
          </w:tcPr>
          <w:p w14:paraId="20E01B07" w14:textId="77777777"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Отсрочени данъци се формират при прилагане на балансовия метод при данъчна ставка (ЕДС) от </w:t>
            </w:r>
            <w:r w:rsidRPr="00F72492">
              <w:rPr>
                <w:sz w:val="22"/>
                <w:szCs w:val="22"/>
                <w:lang w:val="bg-BG"/>
              </w:rPr>
              <w:t>10 % (</w:t>
            </w:r>
            <w:r>
              <w:rPr>
                <w:sz w:val="22"/>
                <w:szCs w:val="22"/>
                <w:lang w:val="bg-BG"/>
              </w:rPr>
              <w:t>2020</w:t>
            </w:r>
            <w:r w:rsidRPr="00D211E1">
              <w:rPr>
                <w:sz w:val="22"/>
                <w:szCs w:val="22"/>
                <w:lang w:val="bg-BG"/>
              </w:rPr>
              <w:t xml:space="preserve"> г.: 10 %).</w:t>
            </w:r>
          </w:p>
        </w:tc>
      </w:tr>
      <w:tr w:rsidR="00336F6B" w:rsidRPr="003B16D0" w14:paraId="5EC273A3" w14:textId="77777777" w:rsidTr="00EF420C">
        <w:trPr>
          <w:cantSplit/>
        </w:trPr>
        <w:tc>
          <w:tcPr>
            <w:tcW w:w="567" w:type="dxa"/>
          </w:tcPr>
          <w:p w14:paraId="6641D884" w14:textId="77777777" w:rsidR="00336F6B" w:rsidRPr="003B16D0"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de-DE"/>
              </w:rPr>
            </w:pPr>
          </w:p>
        </w:tc>
        <w:tc>
          <w:tcPr>
            <w:tcW w:w="9512" w:type="dxa"/>
            <w:gridSpan w:val="2"/>
          </w:tcPr>
          <w:p w14:paraId="071C2BA1" w14:textId="77777777" w:rsidR="00336F6B" w:rsidRPr="003B16D0" w:rsidRDefault="00336F6B" w:rsidP="00EF420C">
            <w:pPr>
              <w:tabs>
                <w:tab w:val="left" w:pos="567"/>
                <w:tab w:val="left" w:pos="1276"/>
                <w:tab w:val="center" w:pos="3402"/>
                <w:tab w:val="center" w:pos="4536"/>
                <w:tab w:val="center" w:pos="5670"/>
                <w:tab w:val="center" w:pos="6804"/>
                <w:tab w:val="right" w:pos="7655"/>
              </w:tabs>
              <w:ind w:left="-131"/>
              <w:rPr>
                <w:b/>
                <w:sz w:val="22"/>
                <w:szCs w:val="22"/>
                <w:lang w:val="bg-BG"/>
              </w:rPr>
            </w:pPr>
          </w:p>
        </w:tc>
      </w:tr>
    </w:tbl>
    <w:p w14:paraId="64DB1E3D" w14:textId="77777777" w:rsidR="00336F6B" w:rsidRDefault="00336F6B" w:rsidP="00336F6B"/>
    <w:tbl>
      <w:tblPr>
        <w:tblW w:w="10065" w:type="dxa"/>
        <w:tblInd w:w="-601" w:type="dxa"/>
        <w:tblLayout w:type="fixed"/>
        <w:tblLook w:val="0000" w:firstRow="0" w:lastRow="0" w:firstColumn="0" w:lastColumn="0" w:noHBand="0" w:noVBand="0"/>
      </w:tblPr>
      <w:tblGrid>
        <w:gridCol w:w="709"/>
        <w:gridCol w:w="6120"/>
        <w:gridCol w:w="1677"/>
        <w:gridCol w:w="1559"/>
      </w:tblGrid>
      <w:tr w:rsidR="00336F6B" w:rsidRPr="00D211E1" w14:paraId="775D1DAB" w14:textId="77777777" w:rsidTr="00EF420C">
        <w:trPr>
          <w:trHeight w:val="265"/>
        </w:trPr>
        <w:tc>
          <w:tcPr>
            <w:tcW w:w="709" w:type="dxa"/>
          </w:tcPr>
          <w:p w14:paraId="4523E4D3"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9356" w:type="dxa"/>
            <w:gridSpan w:val="3"/>
          </w:tcPr>
          <w:p w14:paraId="0D0E4441" w14:textId="77777777" w:rsidR="00336F6B" w:rsidRPr="00D211E1" w:rsidRDefault="00336F6B" w:rsidP="00EF420C">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Промяната в данъчните временни разлики е, както следва:</w:t>
            </w:r>
          </w:p>
        </w:tc>
      </w:tr>
      <w:tr w:rsidR="00336F6B" w:rsidRPr="00D211E1" w14:paraId="56369FC3" w14:textId="77777777" w:rsidTr="00EF420C">
        <w:tc>
          <w:tcPr>
            <w:tcW w:w="709" w:type="dxa"/>
          </w:tcPr>
          <w:p w14:paraId="4A4821D5"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14:paraId="4C46B3D5"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1677" w:type="dxa"/>
            <w:vAlign w:val="bottom"/>
          </w:tcPr>
          <w:p w14:paraId="4F6DC8D8" w14:textId="697D8D7B" w:rsidR="00336F6B" w:rsidRPr="00D211E1"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w:t>
            </w:r>
            <w:r w:rsidR="00445E04">
              <w:rPr>
                <w:b/>
                <w:sz w:val="22"/>
                <w:szCs w:val="22"/>
                <w:lang w:val="bg-BG"/>
              </w:rPr>
              <w:t>0</w:t>
            </w:r>
            <w:r>
              <w:rPr>
                <w:b/>
                <w:sz w:val="22"/>
                <w:szCs w:val="22"/>
                <w:lang w:val="bg-BG"/>
              </w:rPr>
              <w:t>.0</w:t>
            </w:r>
            <w:r w:rsidR="00445E04">
              <w:rPr>
                <w:b/>
                <w:sz w:val="22"/>
                <w:szCs w:val="22"/>
                <w:lang w:val="bg-BG"/>
              </w:rPr>
              <w:t>6</w:t>
            </w:r>
            <w:r w:rsidRPr="00E1734A">
              <w:rPr>
                <w:b/>
                <w:sz w:val="22"/>
                <w:szCs w:val="22"/>
                <w:lang w:val="bg-BG"/>
              </w:rPr>
              <w:t>.20</w:t>
            </w:r>
            <w:r>
              <w:rPr>
                <w:b/>
                <w:sz w:val="22"/>
                <w:szCs w:val="22"/>
                <w:lang w:val="bg-BG"/>
              </w:rPr>
              <w:t>2</w:t>
            </w:r>
            <w:r w:rsidR="00445E04">
              <w:rPr>
                <w:b/>
                <w:sz w:val="22"/>
                <w:szCs w:val="22"/>
                <w:lang w:val="bg-BG"/>
              </w:rPr>
              <w:t>2</w:t>
            </w:r>
            <w:r w:rsidRPr="00E1734A">
              <w:rPr>
                <w:b/>
                <w:sz w:val="22"/>
                <w:szCs w:val="22"/>
                <w:lang w:val="bg-BG"/>
              </w:rPr>
              <w:t xml:space="preserve"> г.</w:t>
            </w:r>
          </w:p>
        </w:tc>
        <w:tc>
          <w:tcPr>
            <w:tcW w:w="1559" w:type="dxa"/>
            <w:vAlign w:val="bottom"/>
          </w:tcPr>
          <w:p w14:paraId="41BEF7D6" w14:textId="4AF471E7" w:rsidR="00336F6B" w:rsidRPr="00D211E1"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bg-BG"/>
              </w:rPr>
              <w:t xml:space="preserve">  31.12.20</w:t>
            </w:r>
            <w:r>
              <w:rPr>
                <w:b/>
                <w:sz w:val="22"/>
                <w:szCs w:val="22"/>
                <w:lang w:val="bg-BG"/>
              </w:rPr>
              <w:t>2</w:t>
            </w:r>
            <w:r w:rsidR="00445E04">
              <w:rPr>
                <w:b/>
                <w:sz w:val="22"/>
                <w:szCs w:val="22"/>
                <w:lang w:val="bg-BG"/>
              </w:rPr>
              <w:t>1</w:t>
            </w:r>
            <w:r w:rsidRPr="00D211E1">
              <w:rPr>
                <w:b/>
                <w:sz w:val="22"/>
                <w:szCs w:val="22"/>
                <w:lang w:val="bg-BG"/>
              </w:rPr>
              <w:t xml:space="preserve"> г.</w:t>
            </w:r>
          </w:p>
        </w:tc>
      </w:tr>
      <w:tr w:rsidR="00336F6B" w:rsidRPr="00D211E1" w14:paraId="2235D076" w14:textId="77777777" w:rsidTr="00EF420C">
        <w:tc>
          <w:tcPr>
            <w:tcW w:w="709" w:type="dxa"/>
          </w:tcPr>
          <w:p w14:paraId="089BDF93"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14:paraId="5EDCB4CF" w14:textId="77777777"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1677" w:type="dxa"/>
            <w:vAlign w:val="bottom"/>
          </w:tcPr>
          <w:p w14:paraId="5411620F" w14:textId="77777777" w:rsidR="00336F6B" w:rsidRPr="00D211E1" w:rsidRDefault="00336F6B" w:rsidP="00EF420C">
            <w:pPr>
              <w:tabs>
                <w:tab w:val="left" w:pos="567"/>
                <w:tab w:val="left" w:pos="1276"/>
                <w:tab w:val="center" w:pos="3402"/>
                <w:tab w:val="center" w:pos="4536"/>
                <w:tab w:val="center" w:pos="5670"/>
                <w:tab w:val="center" w:pos="6804"/>
                <w:tab w:val="right" w:pos="7655"/>
              </w:tabs>
              <w:ind w:left="-289" w:firstLine="289"/>
              <w:jc w:val="right"/>
              <w:rPr>
                <w:sz w:val="22"/>
                <w:szCs w:val="22"/>
                <w:lang w:val="bg-BG"/>
              </w:rPr>
            </w:pPr>
          </w:p>
        </w:tc>
        <w:tc>
          <w:tcPr>
            <w:tcW w:w="1559" w:type="dxa"/>
            <w:vAlign w:val="bottom"/>
          </w:tcPr>
          <w:p w14:paraId="39EBB2C4" w14:textId="77777777" w:rsidR="00336F6B" w:rsidRPr="00D211E1" w:rsidRDefault="00336F6B" w:rsidP="00EF420C">
            <w:pPr>
              <w:tabs>
                <w:tab w:val="left" w:pos="567"/>
                <w:tab w:val="left" w:pos="1276"/>
                <w:tab w:val="center" w:pos="3402"/>
                <w:tab w:val="center" w:pos="4536"/>
                <w:tab w:val="center" w:pos="5670"/>
                <w:tab w:val="center" w:pos="6804"/>
                <w:tab w:val="right" w:pos="7655"/>
              </w:tabs>
              <w:ind w:left="-289" w:firstLine="289"/>
              <w:jc w:val="right"/>
              <w:rPr>
                <w:sz w:val="22"/>
                <w:szCs w:val="22"/>
                <w:lang w:val="bg-BG"/>
              </w:rPr>
            </w:pPr>
          </w:p>
        </w:tc>
      </w:tr>
      <w:tr w:rsidR="00445E04" w:rsidRPr="00D211E1" w14:paraId="15646965" w14:textId="77777777" w:rsidTr="00EF420C">
        <w:tc>
          <w:tcPr>
            <w:tcW w:w="709" w:type="dxa"/>
          </w:tcPr>
          <w:p w14:paraId="058B0EBF" w14:textId="77777777" w:rsidR="00445E04" w:rsidRPr="00D211E1" w:rsidRDefault="00445E04" w:rsidP="00445E04">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14:paraId="42C15AA0" w14:textId="77777777" w:rsidR="00445E04" w:rsidRPr="00D211E1" w:rsidRDefault="00445E04" w:rsidP="00445E04">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В началото на годината – пасив</w:t>
            </w:r>
          </w:p>
        </w:tc>
        <w:tc>
          <w:tcPr>
            <w:tcW w:w="1677" w:type="dxa"/>
            <w:vAlign w:val="bottom"/>
          </w:tcPr>
          <w:p w14:paraId="0EBE9088" w14:textId="53C0B5FA" w:rsidR="00445E04" w:rsidRPr="00445E04" w:rsidRDefault="00445E04" w:rsidP="00445E04">
            <w:pPr>
              <w:tabs>
                <w:tab w:val="left" w:pos="1134"/>
                <w:tab w:val="left" w:pos="1276"/>
                <w:tab w:val="center" w:pos="3402"/>
                <w:tab w:val="center" w:pos="4536"/>
                <w:tab w:val="center" w:pos="5670"/>
                <w:tab w:val="center" w:pos="6804"/>
                <w:tab w:val="right" w:pos="7655"/>
              </w:tabs>
              <w:jc w:val="right"/>
              <w:rPr>
                <w:sz w:val="22"/>
                <w:szCs w:val="22"/>
                <w:lang w:val="bg-BG"/>
              </w:rPr>
            </w:pPr>
            <w:r w:rsidRPr="003C403D">
              <w:rPr>
                <w:sz w:val="22"/>
                <w:szCs w:val="22"/>
                <w:lang w:val="en-US"/>
              </w:rPr>
              <w:t>1,</w:t>
            </w:r>
            <w:r>
              <w:rPr>
                <w:sz w:val="22"/>
                <w:szCs w:val="22"/>
                <w:lang w:val="bg-BG"/>
              </w:rPr>
              <w:t>592</w:t>
            </w:r>
          </w:p>
        </w:tc>
        <w:tc>
          <w:tcPr>
            <w:tcW w:w="1559" w:type="dxa"/>
            <w:vAlign w:val="bottom"/>
          </w:tcPr>
          <w:p w14:paraId="3FBB742B" w14:textId="7A76418E" w:rsidR="00445E04" w:rsidRPr="00D211E1" w:rsidRDefault="00445E04" w:rsidP="00445E04">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1,813</w:t>
            </w:r>
          </w:p>
        </w:tc>
      </w:tr>
      <w:tr w:rsidR="00445E04" w:rsidRPr="00D211E1" w14:paraId="3D0AA1D3" w14:textId="77777777" w:rsidTr="00EF420C">
        <w:tc>
          <w:tcPr>
            <w:tcW w:w="709" w:type="dxa"/>
          </w:tcPr>
          <w:p w14:paraId="482BFE04" w14:textId="77777777" w:rsidR="00445E04" w:rsidRPr="00D211E1" w:rsidRDefault="00445E04" w:rsidP="00445E04">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14:paraId="5ABCAD61" w14:textId="77777777" w:rsidR="00445E04" w:rsidRPr="00D211E1" w:rsidRDefault="00445E04" w:rsidP="00445E04">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Приход отчетен в печалбата или загубата (прил. 24) </w:t>
            </w:r>
          </w:p>
        </w:tc>
        <w:tc>
          <w:tcPr>
            <w:tcW w:w="1677" w:type="dxa"/>
            <w:vAlign w:val="bottom"/>
          </w:tcPr>
          <w:p w14:paraId="1354387C" w14:textId="77777777" w:rsidR="00445E04" w:rsidRPr="003C403D" w:rsidRDefault="00445E04" w:rsidP="00445E04">
            <w:pPr>
              <w:tabs>
                <w:tab w:val="left" w:pos="1134"/>
                <w:tab w:val="left" w:pos="1276"/>
                <w:tab w:val="center" w:pos="3402"/>
                <w:tab w:val="center" w:pos="4536"/>
                <w:tab w:val="center" w:pos="5670"/>
                <w:tab w:val="center" w:pos="6804"/>
                <w:tab w:val="right" w:pos="7655"/>
              </w:tabs>
              <w:jc w:val="right"/>
              <w:rPr>
                <w:sz w:val="22"/>
                <w:szCs w:val="22"/>
                <w:lang w:val="en-US"/>
              </w:rPr>
            </w:pPr>
            <w:r w:rsidRPr="003C403D">
              <w:rPr>
                <w:sz w:val="22"/>
                <w:szCs w:val="22"/>
                <w:lang w:val="en-US"/>
              </w:rPr>
              <w:t>-</w:t>
            </w:r>
          </w:p>
        </w:tc>
        <w:tc>
          <w:tcPr>
            <w:tcW w:w="1559" w:type="dxa"/>
            <w:vAlign w:val="bottom"/>
          </w:tcPr>
          <w:p w14:paraId="2107A326" w14:textId="7F557E44" w:rsidR="00445E04" w:rsidRPr="00D211E1" w:rsidRDefault="00445E04" w:rsidP="00445E04">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w:t>
            </w:r>
            <w:r>
              <w:rPr>
                <w:sz w:val="22"/>
                <w:szCs w:val="22"/>
                <w:lang w:val="bg-BG"/>
              </w:rPr>
              <w:t>20</w:t>
            </w:r>
          </w:p>
        </w:tc>
      </w:tr>
      <w:tr w:rsidR="00445E04" w:rsidRPr="00D211E1" w14:paraId="19789A8E" w14:textId="77777777" w:rsidTr="00EF420C">
        <w:tc>
          <w:tcPr>
            <w:tcW w:w="709" w:type="dxa"/>
          </w:tcPr>
          <w:p w14:paraId="5BEEFE42" w14:textId="77777777" w:rsidR="00445E04" w:rsidRPr="00D211E1" w:rsidRDefault="00445E04" w:rsidP="00445E04">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14:paraId="7A9D0550" w14:textId="77777777" w:rsidR="00445E04" w:rsidRPr="00D211E1" w:rsidRDefault="00445E04" w:rsidP="00445E04">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Приход </w:t>
            </w:r>
            <w:r>
              <w:rPr>
                <w:sz w:val="22"/>
                <w:szCs w:val="22"/>
                <w:lang w:val="bg-BG"/>
              </w:rPr>
              <w:t>в собствен капитал</w:t>
            </w:r>
          </w:p>
        </w:tc>
        <w:tc>
          <w:tcPr>
            <w:tcW w:w="1677" w:type="dxa"/>
            <w:tcBorders>
              <w:bottom w:val="single" w:sz="4" w:space="0" w:color="auto"/>
            </w:tcBorders>
            <w:vAlign w:val="bottom"/>
          </w:tcPr>
          <w:p w14:paraId="74E1B802" w14:textId="4FFA0F43" w:rsidR="00445E04" w:rsidRPr="003C403D" w:rsidRDefault="00445E04" w:rsidP="00445E04">
            <w:pPr>
              <w:tabs>
                <w:tab w:val="left" w:pos="1134"/>
                <w:tab w:val="left" w:pos="1276"/>
                <w:tab w:val="center" w:pos="3402"/>
                <w:tab w:val="center" w:pos="4536"/>
                <w:tab w:val="center" w:pos="5670"/>
                <w:tab w:val="center" w:pos="6804"/>
                <w:tab w:val="right" w:pos="7655"/>
              </w:tabs>
              <w:jc w:val="right"/>
              <w:rPr>
                <w:sz w:val="22"/>
                <w:szCs w:val="22"/>
                <w:lang w:val="en-US"/>
              </w:rPr>
            </w:pPr>
            <w:r w:rsidRPr="003C403D">
              <w:rPr>
                <w:sz w:val="22"/>
                <w:szCs w:val="22"/>
                <w:lang w:val="en-US"/>
              </w:rPr>
              <w:t>(</w:t>
            </w:r>
            <w:r w:rsidR="00552F31">
              <w:rPr>
                <w:sz w:val="22"/>
                <w:szCs w:val="22"/>
                <w:lang w:val="bg-BG"/>
              </w:rPr>
              <w:t>409</w:t>
            </w:r>
            <w:r w:rsidRPr="003C403D">
              <w:rPr>
                <w:sz w:val="22"/>
                <w:szCs w:val="22"/>
                <w:lang w:val="en-US"/>
              </w:rPr>
              <w:t>)</w:t>
            </w:r>
          </w:p>
        </w:tc>
        <w:tc>
          <w:tcPr>
            <w:tcW w:w="1559" w:type="dxa"/>
            <w:tcBorders>
              <w:bottom w:val="single" w:sz="4" w:space="0" w:color="auto"/>
            </w:tcBorders>
            <w:vAlign w:val="bottom"/>
          </w:tcPr>
          <w:p w14:paraId="125D1EF0" w14:textId="7E468F93" w:rsidR="00445E04" w:rsidRPr="00D211E1" w:rsidRDefault="00445E04" w:rsidP="00445E04">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(341)</w:t>
            </w:r>
          </w:p>
        </w:tc>
      </w:tr>
      <w:tr w:rsidR="00445E04" w:rsidRPr="00D211E1" w14:paraId="4E7D3A1D" w14:textId="77777777" w:rsidTr="00EF420C">
        <w:tc>
          <w:tcPr>
            <w:tcW w:w="709" w:type="dxa"/>
          </w:tcPr>
          <w:p w14:paraId="42CE0A5C" w14:textId="77777777" w:rsidR="00445E04" w:rsidRPr="00D211E1" w:rsidRDefault="00445E04" w:rsidP="00445E04">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14:paraId="75703DEA" w14:textId="77777777" w:rsidR="00445E04" w:rsidRPr="00D211E1" w:rsidRDefault="00445E04" w:rsidP="00445E04">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В края на годината – пасив</w:t>
            </w:r>
          </w:p>
        </w:tc>
        <w:tc>
          <w:tcPr>
            <w:tcW w:w="1677" w:type="dxa"/>
            <w:tcBorders>
              <w:top w:val="single" w:sz="4" w:space="0" w:color="auto"/>
              <w:bottom w:val="single" w:sz="4" w:space="0" w:color="auto"/>
            </w:tcBorders>
            <w:vAlign w:val="bottom"/>
          </w:tcPr>
          <w:p w14:paraId="6E0439AF" w14:textId="78E2FA47" w:rsidR="00445E04" w:rsidRPr="00552F31" w:rsidRDefault="00445E04" w:rsidP="00445E04">
            <w:pPr>
              <w:tabs>
                <w:tab w:val="left" w:pos="1134"/>
                <w:tab w:val="left" w:pos="1276"/>
                <w:tab w:val="center" w:pos="3402"/>
                <w:tab w:val="center" w:pos="4536"/>
                <w:tab w:val="center" w:pos="5670"/>
                <w:tab w:val="center" w:pos="6804"/>
                <w:tab w:val="right" w:pos="7655"/>
              </w:tabs>
              <w:jc w:val="right"/>
              <w:rPr>
                <w:b/>
                <w:sz w:val="22"/>
                <w:szCs w:val="22"/>
                <w:lang w:val="bg-BG"/>
              </w:rPr>
            </w:pPr>
            <w:r w:rsidRPr="003C403D">
              <w:rPr>
                <w:b/>
                <w:sz w:val="22"/>
                <w:szCs w:val="22"/>
                <w:lang w:val="en-US"/>
              </w:rPr>
              <w:t>1,</w:t>
            </w:r>
            <w:r w:rsidR="00552F31">
              <w:rPr>
                <w:b/>
                <w:sz w:val="22"/>
                <w:szCs w:val="22"/>
                <w:lang w:val="bg-BG"/>
              </w:rPr>
              <w:t>183</w:t>
            </w:r>
          </w:p>
        </w:tc>
        <w:tc>
          <w:tcPr>
            <w:tcW w:w="1559" w:type="dxa"/>
            <w:tcBorders>
              <w:top w:val="single" w:sz="4" w:space="0" w:color="auto"/>
              <w:bottom w:val="single" w:sz="4" w:space="0" w:color="auto"/>
            </w:tcBorders>
            <w:vAlign w:val="bottom"/>
          </w:tcPr>
          <w:p w14:paraId="3325DC32" w14:textId="1588192A" w:rsidR="00445E04" w:rsidRPr="00D211E1" w:rsidRDefault="00445E04" w:rsidP="00445E04">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1,5</w:t>
            </w:r>
            <w:r>
              <w:rPr>
                <w:b/>
                <w:sz w:val="22"/>
                <w:szCs w:val="22"/>
                <w:lang w:val="bg-BG"/>
              </w:rPr>
              <w:t>92</w:t>
            </w:r>
          </w:p>
        </w:tc>
      </w:tr>
    </w:tbl>
    <w:p w14:paraId="352B3D1B" w14:textId="77777777" w:rsidR="00336F6B" w:rsidRPr="00713987" w:rsidRDefault="00336F6B" w:rsidP="00336F6B">
      <w:pPr>
        <w:rPr>
          <w:sz w:val="22"/>
          <w:szCs w:val="22"/>
          <w:lang w:val="bg-BG"/>
        </w:rPr>
      </w:pPr>
    </w:p>
    <w:tbl>
      <w:tblPr>
        <w:tblW w:w="4894" w:type="pct"/>
        <w:tblInd w:w="108" w:type="dxa"/>
        <w:tblLayout w:type="fixed"/>
        <w:tblLook w:val="0000" w:firstRow="0" w:lastRow="0" w:firstColumn="0" w:lastColumn="0" w:noHBand="0" w:noVBand="0"/>
      </w:tblPr>
      <w:tblGrid>
        <w:gridCol w:w="6095"/>
        <w:gridCol w:w="1701"/>
        <w:gridCol w:w="1572"/>
      </w:tblGrid>
      <w:tr w:rsidR="00336F6B" w:rsidRPr="00D211E1" w14:paraId="2139FCDB" w14:textId="77777777" w:rsidTr="00EF420C">
        <w:tc>
          <w:tcPr>
            <w:tcW w:w="5000" w:type="pct"/>
            <w:gridSpan w:val="3"/>
          </w:tcPr>
          <w:p w14:paraId="56D41517"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b/>
                <w:sz w:val="22"/>
                <w:szCs w:val="22"/>
                <w:lang w:val="bg-BG"/>
              </w:rPr>
            </w:pPr>
            <w:r w:rsidRPr="00D211E1">
              <w:rPr>
                <w:spacing w:val="-1"/>
                <w:sz w:val="22"/>
                <w:szCs w:val="22"/>
                <w:lang w:val="bg-BG"/>
              </w:rPr>
              <w:t>Отсрочените данъчни активи и пасиви се компенсират, когато съществува юридическо право за компенсиране на краткосрочните данъчни активи срещу краткосрочните данъчни пасиви и когато отсрочените данъци се отнасят за една и съща данъчна администрация. Компенсираните суми са както следва:</w:t>
            </w:r>
          </w:p>
        </w:tc>
      </w:tr>
      <w:tr w:rsidR="00336F6B" w:rsidRPr="00D211E1" w14:paraId="679DE6A3" w14:textId="77777777" w:rsidTr="00EF420C">
        <w:tc>
          <w:tcPr>
            <w:tcW w:w="3253" w:type="pct"/>
          </w:tcPr>
          <w:p w14:paraId="48A62DCE" w14:textId="77777777" w:rsidR="00336F6B" w:rsidRPr="00D211E1" w:rsidRDefault="00336F6B" w:rsidP="00EF420C">
            <w:pPr>
              <w:tabs>
                <w:tab w:val="left" w:pos="567"/>
                <w:tab w:val="left" w:pos="1276"/>
                <w:tab w:val="center" w:pos="3402"/>
                <w:tab w:val="center" w:pos="4536"/>
                <w:tab w:val="center" w:pos="5670"/>
                <w:tab w:val="center" w:pos="6804"/>
                <w:tab w:val="right" w:pos="7655"/>
              </w:tabs>
              <w:ind w:left="-108"/>
              <w:rPr>
                <w:sz w:val="22"/>
                <w:szCs w:val="22"/>
                <w:lang w:val="bg-BG"/>
              </w:rPr>
            </w:pPr>
          </w:p>
        </w:tc>
        <w:tc>
          <w:tcPr>
            <w:tcW w:w="908" w:type="pct"/>
            <w:vAlign w:val="bottom"/>
          </w:tcPr>
          <w:p w14:paraId="2A382648" w14:textId="24742769"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bg-BG"/>
              </w:rPr>
              <w:t>30.06</w:t>
            </w:r>
            <w:r w:rsidRPr="00E1734A">
              <w:rPr>
                <w:b/>
                <w:sz w:val="22"/>
                <w:szCs w:val="22"/>
                <w:lang w:val="bg-BG"/>
              </w:rPr>
              <w:t>.20</w:t>
            </w:r>
            <w:r>
              <w:rPr>
                <w:b/>
                <w:sz w:val="22"/>
                <w:szCs w:val="22"/>
                <w:lang w:val="bg-BG"/>
              </w:rPr>
              <w:t>2</w:t>
            </w:r>
            <w:r w:rsidR="00445E04">
              <w:rPr>
                <w:b/>
                <w:sz w:val="22"/>
                <w:szCs w:val="22"/>
                <w:lang w:val="bg-BG"/>
              </w:rPr>
              <w:t>2</w:t>
            </w:r>
            <w:r w:rsidRPr="00E1734A">
              <w:rPr>
                <w:b/>
                <w:sz w:val="22"/>
                <w:szCs w:val="22"/>
                <w:lang w:val="bg-BG"/>
              </w:rPr>
              <w:t xml:space="preserve"> г.</w:t>
            </w:r>
          </w:p>
        </w:tc>
        <w:tc>
          <w:tcPr>
            <w:tcW w:w="839" w:type="pct"/>
            <w:vAlign w:val="bottom"/>
          </w:tcPr>
          <w:p w14:paraId="472167F4" w14:textId="25DF29FF"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D211E1">
              <w:rPr>
                <w:b/>
                <w:sz w:val="22"/>
                <w:szCs w:val="22"/>
                <w:lang w:val="bg-BG"/>
              </w:rPr>
              <w:t xml:space="preserve">  31.12.20</w:t>
            </w:r>
            <w:r>
              <w:rPr>
                <w:b/>
                <w:sz w:val="22"/>
                <w:szCs w:val="22"/>
                <w:lang w:val="bg-BG"/>
              </w:rPr>
              <w:t>2</w:t>
            </w:r>
            <w:r w:rsidR="00445E04">
              <w:rPr>
                <w:b/>
                <w:sz w:val="22"/>
                <w:szCs w:val="22"/>
                <w:lang w:val="bg-BG"/>
              </w:rPr>
              <w:t>1</w:t>
            </w:r>
            <w:r w:rsidRPr="00D211E1">
              <w:rPr>
                <w:b/>
                <w:sz w:val="22"/>
                <w:szCs w:val="22"/>
                <w:lang w:val="bg-BG"/>
              </w:rPr>
              <w:t xml:space="preserve"> г.</w:t>
            </w:r>
          </w:p>
        </w:tc>
      </w:tr>
      <w:tr w:rsidR="00336F6B" w:rsidRPr="00D211E1" w14:paraId="1BD4BC9E" w14:textId="77777777" w:rsidTr="00EF420C">
        <w:tc>
          <w:tcPr>
            <w:tcW w:w="3253" w:type="pct"/>
          </w:tcPr>
          <w:p w14:paraId="2FA5E3BE" w14:textId="77777777"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Отсрочени данъчни активи:</w:t>
            </w:r>
          </w:p>
        </w:tc>
        <w:tc>
          <w:tcPr>
            <w:tcW w:w="908" w:type="pct"/>
          </w:tcPr>
          <w:p w14:paraId="0A1EB26A"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839" w:type="pct"/>
          </w:tcPr>
          <w:p w14:paraId="56AF3D6F"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r>
      <w:tr w:rsidR="00552F31" w:rsidRPr="00D211E1" w14:paraId="2C4A5E7C" w14:textId="77777777" w:rsidTr="00EF420C">
        <w:tc>
          <w:tcPr>
            <w:tcW w:w="3253" w:type="pct"/>
            <w:vAlign w:val="bottom"/>
          </w:tcPr>
          <w:p w14:paraId="4B54C573" w14:textId="77777777" w:rsidR="00552F31" w:rsidRPr="00D211E1" w:rsidRDefault="00552F31" w:rsidP="00552F31">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Отсрочени данъчни активи за възстановяване след 12 месеца</w:t>
            </w:r>
          </w:p>
        </w:tc>
        <w:tc>
          <w:tcPr>
            <w:tcW w:w="908" w:type="pct"/>
            <w:vAlign w:val="bottom"/>
          </w:tcPr>
          <w:p w14:paraId="0E27B4A2" w14:textId="10DD8D94" w:rsidR="00552F31" w:rsidRPr="00097798" w:rsidRDefault="00552F31" w:rsidP="00552F31">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(65</w:t>
            </w:r>
            <w:r>
              <w:rPr>
                <w:sz w:val="22"/>
                <w:szCs w:val="22"/>
                <w:lang w:val="bg-BG"/>
              </w:rPr>
              <w:t>0</w:t>
            </w:r>
            <w:r>
              <w:rPr>
                <w:sz w:val="22"/>
                <w:szCs w:val="22"/>
                <w:lang w:val="en-US"/>
              </w:rPr>
              <w:t>)</w:t>
            </w:r>
          </w:p>
        </w:tc>
        <w:tc>
          <w:tcPr>
            <w:tcW w:w="839" w:type="pct"/>
            <w:vAlign w:val="bottom"/>
          </w:tcPr>
          <w:p w14:paraId="244954E3" w14:textId="15B7CC4C" w:rsidR="00552F31" w:rsidRPr="00D211E1" w:rsidRDefault="00552F31" w:rsidP="00552F31">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(65</w:t>
            </w:r>
            <w:r>
              <w:rPr>
                <w:sz w:val="22"/>
                <w:szCs w:val="22"/>
                <w:lang w:val="bg-BG"/>
              </w:rPr>
              <w:t>0</w:t>
            </w:r>
            <w:r>
              <w:rPr>
                <w:sz w:val="22"/>
                <w:szCs w:val="22"/>
                <w:lang w:val="en-US"/>
              </w:rPr>
              <w:t>)</w:t>
            </w:r>
          </w:p>
        </w:tc>
      </w:tr>
      <w:tr w:rsidR="00552F31" w:rsidRPr="00D211E1" w14:paraId="25510AA3" w14:textId="77777777" w:rsidTr="00EF420C">
        <w:tc>
          <w:tcPr>
            <w:tcW w:w="3253" w:type="pct"/>
            <w:vAlign w:val="bottom"/>
          </w:tcPr>
          <w:p w14:paraId="3C17829B" w14:textId="77777777" w:rsidR="00552F31" w:rsidRPr="00D211E1" w:rsidRDefault="00552F31" w:rsidP="00552F31">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Отсрочени данъчни активи за възстановяване в рамките на 12 месеца</w:t>
            </w:r>
          </w:p>
        </w:tc>
        <w:tc>
          <w:tcPr>
            <w:tcW w:w="908" w:type="pct"/>
            <w:tcBorders>
              <w:bottom w:val="single" w:sz="4" w:space="0" w:color="808080"/>
            </w:tcBorders>
            <w:vAlign w:val="bottom"/>
          </w:tcPr>
          <w:p w14:paraId="6CFA39B1" w14:textId="256E371F" w:rsidR="00552F31" w:rsidRPr="00097798" w:rsidRDefault="00552F31" w:rsidP="00552F31">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(1,5</w:t>
            </w:r>
            <w:r>
              <w:rPr>
                <w:sz w:val="22"/>
                <w:szCs w:val="22"/>
                <w:lang w:val="bg-BG"/>
              </w:rPr>
              <w:t>88</w:t>
            </w:r>
            <w:r>
              <w:rPr>
                <w:sz w:val="22"/>
                <w:szCs w:val="22"/>
                <w:lang w:val="en-US"/>
              </w:rPr>
              <w:t>)</w:t>
            </w:r>
          </w:p>
        </w:tc>
        <w:tc>
          <w:tcPr>
            <w:tcW w:w="839" w:type="pct"/>
            <w:tcBorders>
              <w:bottom w:val="single" w:sz="4" w:space="0" w:color="808080"/>
            </w:tcBorders>
            <w:vAlign w:val="bottom"/>
          </w:tcPr>
          <w:p w14:paraId="56841CC8" w14:textId="7D3355F9" w:rsidR="00552F31" w:rsidRPr="00D211E1" w:rsidRDefault="00552F31" w:rsidP="00552F31">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(1,5</w:t>
            </w:r>
            <w:r>
              <w:rPr>
                <w:sz w:val="22"/>
                <w:szCs w:val="22"/>
                <w:lang w:val="bg-BG"/>
              </w:rPr>
              <w:t>88</w:t>
            </w:r>
            <w:r>
              <w:rPr>
                <w:sz w:val="22"/>
                <w:szCs w:val="22"/>
                <w:lang w:val="en-US"/>
              </w:rPr>
              <w:t>)</w:t>
            </w:r>
          </w:p>
        </w:tc>
      </w:tr>
      <w:tr w:rsidR="00552F31" w:rsidRPr="00D211E1" w14:paraId="57017728" w14:textId="77777777" w:rsidTr="00EF420C">
        <w:tc>
          <w:tcPr>
            <w:tcW w:w="3253" w:type="pct"/>
            <w:vAlign w:val="bottom"/>
          </w:tcPr>
          <w:p w14:paraId="3111CADC" w14:textId="77777777" w:rsidR="00552F31" w:rsidRPr="00D211E1" w:rsidRDefault="00552F31" w:rsidP="00552F31">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p>
        </w:tc>
        <w:tc>
          <w:tcPr>
            <w:tcW w:w="908" w:type="pct"/>
            <w:tcBorders>
              <w:top w:val="single" w:sz="4" w:space="0" w:color="808080"/>
            </w:tcBorders>
            <w:vAlign w:val="bottom"/>
          </w:tcPr>
          <w:p w14:paraId="12A023E1" w14:textId="50F790D2" w:rsidR="00552F31" w:rsidRPr="00097798" w:rsidRDefault="00552F31" w:rsidP="00552F31">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(2,2</w:t>
            </w:r>
            <w:r>
              <w:rPr>
                <w:b/>
                <w:sz w:val="22"/>
                <w:szCs w:val="22"/>
                <w:lang w:val="bg-BG"/>
              </w:rPr>
              <w:t>38</w:t>
            </w:r>
            <w:r>
              <w:rPr>
                <w:b/>
                <w:sz w:val="22"/>
                <w:szCs w:val="22"/>
                <w:lang w:val="en-US"/>
              </w:rPr>
              <w:t>)</w:t>
            </w:r>
          </w:p>
        </w:tc>
        <w:tc>
          <w:tcPr>
            <w:tcW w:w="839" w:type="pct"/>
            <w:tcBorders>
              <w:top w:val="single" w:sz="4" w:space="0" w:color="808080"/>
            </w:tcBorders>
            <w:vAlign w:val="bottom"/>
          </w:tcPr>
          <w:p w14:paraId="248D2CEE" w14:textId="138F8462" w:rsidR="00552F31" w:rsidRPr="00713987" w:rsidRDefault="00552F31" w:rsidP="00552F31">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(2,2</w:t>
            </w:r>
            <w:r>
              <w:rPr>
                <w:b/>
                <w:sz w:val="22"/>
                <w:szCs w:val="22"/>
                <w:lang w:val="bg-BG"/>
              </w:rPr>
              <w:t>38</w:t>
            </w:r>
            <w:r>
              <w:rPr>
                <w:b/>
                <w:sz w:val="22"/>
                <w:szCs w:val="22"/>
                <w:lang w:val="en-US"/>
              </w:rPr>
              <w:t>)</w:t>
            </w:r>
          </w:p>
        </w:tc>
      </w:tr>
      <w:tr w:rsidR="00552F31" w:rsidRPr="00D211E1" w14:paraId="02A9457E" w14:textId="77777777" w:rsidTr="00EF420C">
        <w:tc>
          <w:tcPr>
            <w:tcW w:w="3253" w:type="pct"/>
          </w:tcPr>
          <w:p w14:paraId="6E452B6B" w14:textId="77777777" w:rsidR="00552F31" w:rsidRPr="00D211E1" w:rsidRDefault="00552F31" w:rsidP="00552F31">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Отсрочени данъчни пасиви:</w:t>
            </w:r>
          </w:p>
        </w:tc>
        <w:tc>
          <w:tcPr>
            <w:tcW w:w="908" w:type="pct"/>
            <w:vAlign w:val="bottom"/>
          </w:tcPr>
          <w:p w14:paraId="6E9FABAB" w14:textId="77777777" w:rsidR="00552F31" w:rsidRPr="00097798" w:rsidRDefault="00552F31" w:rsidP="00552F31">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839" w:type="pct"/>
            <w:vAlign w:val="bottom"/>
          </w:tcPr>
          <w:p w14:paraId="7E89AC70" w14:textId="77777777" w:rsidR="00552F31" w:rsidRPr="00D211E1" w:rsidRDefault="00552F31" w:rsidP="00552F31">
            <w:pPr>
              <w:tabs>
                <w:tab w:val="left" w:pos="1134"/>
                <w:tab w:val="left" w:pos="1276"/>
                <w:tab w:val="center" w:pos="3402"/>
                <w:tab w:val="center" w:pos="4536"/>
                <w:tab w:val="center" w:pos="5670"/>
                <w:tab w:val="center" w:pos="6804"/>
                <w:tab w:val="right" w:pos="7655"/>
              </w:tabs>
              <w:jc w:val="right"/>
              <w:rPr>
                <w:sz w:val="22"/>
                <w:szCs w:val="22"/>
                <w:lang w:val="bg-BG"/>
              </w:rPr>
            </w:pPr>
          </w:p>
        </w:tc>
      </w:tr>
      <w:tr w:rsidR="00552F31" w:rsidRPr="00D211E1" w14:paraId="1182CC4B" w14:textId="77777777" w:rsidTr="00EF420C">
        <w:tc>
          <w:tcPr>
            <w:tcW w:w="3253" w:type="pct"/>
          </w:tcPr>
          <w:p w14:paraId="32DBAF8B" w14:textId="77777777" w:rsidR="00552F31" w:rsidRPr="00D211E1" w:rsidRDefault="00552F31" w:rsidP="00552F31">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Отсрочени данъчни пасиви за възстановяване след 12 месеца</w:t>
            </w:r>
          </w:p>
        </w:tc>
        <w:tc>
          <w:tcPr>
            <w:tcW w:w="908" w:type="pct"/>
            <w:tcBorders>
              <w:bottom w:val="single" w:sz="4" w:space="0" w:color="808080"/>
            </w:tcBorders>
            <w:vAlign w:val="bottom"/>
          </w:tcPr>
          <w:p w14:paraId="30EA26E4" w14:textId="3862DACC" w:rsidR="00552F31" w:rsidRPr="00552F31" w:rsidRDefault="00552F31" w:rsidP="00552F31">
            <w:pPr>
              <w:jc w:val="right"/>
              <w:rPr>
                <w:sz w:val="22"/>
                <w:szCs w:val="22"/>
                <w:lang w:val="bg-BG"/>
              </w:rPr>
            </w:pPr>
            <w:r w:rsidRPr="00097798">
              <w:rPr>
                <w:sz w:val="22"/>
                <w:szCs w:val="22"/>
                <w:lang w:val="en-US"/>
              </w:rPr>
              <w:t>3,</w:t>
            </w:r>
            <w:r>
              <w:rPr>
                <w:sz w:val="22"/>
                <w:szCs w:val="22"/>
                <w:lang w:val="bg-BG"/>
              </w:rPr>
              <w:t>421</w:t>
            </w:r>
          </w:p>
        </w:tc>
        <w:tc>
          <w:tcPr>
            <w:tcW w:w="839" w:type="pct"/>
            <w:tcBorders>
              <w:bottom w:val="single" w:sz="4" w:space="0" w:color="808080"/>
            </w:tcBorders>
            <w:vAlign w:val="bottom"/>
          </w:tcPr>
          <w:p w14:paraId="21E2B692" w14:textId="50059561" w:rsidR="00552F31" w:rsidRPr="00D211E1" w:rsidRDefault="00552F31" w:rsidP="00552F31">
            <w:pPr>
              <w:jc w:val="right"/>
              <w:rPr>
                <w:sz w:val="22"/>
                <w:szCs w:val="22"/>
                <w:lang w:val="bg-BG"/>
              </w:rPr>
            </w:pPr>
            <w:r>
              <w:rPr>
                <w:sz w:val="22"/>
                <w:szCs w:val="22"/>
                <w:lang w:val="en-US"/>
              </w:rPr>
              <w:t>3,83</w:t>
            </w:r>
            <w:r>
              <w:rPr>
                <w:sz w:val="22"/>
                <w:szCs w:val="22"/>
                <w:lang w:val="bg-BG"/>
              </w:rPr>
              <w:t>0</w:t>
            </w:r>
          </w:p>
        </w:tc>
      </w:tr>
      <w:tr w:rsidR="00552F31" w:rsidRPr="00D211E1" w14:paraId="5C7C8F66" w14:textId="77777777" w:rsidTr="00EF420C">
        <w:tc>
          <w:tcPr>
            <w:tcW w:w="3253" w:type="pct"/>
          </w:tcPr>
          <w:p w14:paraId="61E41723" w14:textId="77777777" w:rsidR="00552F31" w:rsidRPr="00D211E1" w:rsidRDefault="00552F31" w:rsidP="00552F31">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908" w:type="pct"/>
            <w:tcBorders>
              <w:top w:val="single" w:sz="4" w:space="0" w:color="808080"/>
            </w:tcBorders>
            <w:vAlign w:val="bottom"/>
          </w:tcPr>
          <w:p w14:paraId="065874E8" w14:textId="7C922D6B" w:rsidR="00552F31" w:rsidRPr="00552F31" w:rsidRDefault="00552F31" w:rsidP="00552F31">
            <w:pPr>
              <w:jc w:val="right"/>
              <w:rPr>
                <w:b/>
                <w:sz w:val="22"/>
                <w:szCs w:val="22"/>
                <w:lang w:val="bg-BG"/>
              </w:rPr>
            </w:pPr>
            <w:r w:rsidRPr="00097798">
              <w:rPr>
                <w:b/>
                <w:sz w:val="22"/>
                <w:szCs w:val="22"/>
                <w:lang w:val="en-US"/>
              </w:rPr>
              <w:t>3,</w:t>
            </w:r>
            <w:r>
              <w:rPr>
                <w:b/>
                <w:sz w:val="22"/>
                <w:szCs w:val="22"/>
                <w:lang w:val="bg-BG"/>
              </w:rPr>
              <w:t>421</w:t>
            </w:r>
          </w:p>
        </w:tc>
        <w:tc>
          <w:tcPr>
            <w:tcW w:w="839" w:type="pct"/>
            <w:tcBorders>
              <w:top w:val="single" w:sz="4" w:space="0" w:color="808080"/>
            </w:tcBorders>
            <w:vAlign w:val="bottom"/>
          </w:tcPr>
          <w:p w14:paraId="0A899DEF" w14:textId="221DB031" w:rsidR="00552F31" w:rsidRPr="00D211E1" w:rsidRDefault="00552F31" w:rsidP="00552F31">
            <w:pPr>
              <w:jc w:val="right"/>
              <w:rPr>
                <w:b/>
                <w:sz w:val="22"/>
                <w:szCs w:val="22"/>
                <w:lang w:val="en-US"/>
              </w:rPr>
            </w:pPr>
            <w:r>
              <w:rPr>
                <w:b/>
                <w:sz w:val="22"/>
                <w:szCs w:val="22"/>
                <w:lang w:val="en-US"/>
              </w:rPr>
              <w:t>3,83</w:t>
            </w:r>
            <w:r>
              <w:rPr>
                <w:b/>
                <w:sz w:val="22"/>
                <w:szCs w:val="22"/>
                <w:lang w:val="bg-BG"/>
              </w:rPr>
              <w:t>0</w:t>
            </w:r>
          </w:p>
        </w:tc>
      </w:tr>
      <w:tr w:rsidR="00552F31" w:rsidRPr="00D211E1" w14:paraId="009533E6" w14:textId="77777777" w:rsidTr="00EF420C">
        <w:tc>
          <w:tcPr>
            <w:tcW w:w="3253" w:type="pct"/>
            <w:vAlign w:val="bottom"/>
          </w:tcPr>
          <w:p w14:paraId="31961106" w14:textId="77777777" w:rsidR="00552F31" w:rsidRPr="00D211E1" w:rsidRDefault="00552F31" w:rsidP="00552F31">
            <w:pPr>
              <w:rPr>
                <w:b/>
                <w:sz w:val="22"/>
                <w:szCs w:val="22"/>
                <w:lang w:val="bg-BG"/>
              </w:rPr>
            </w:pPr>
          </w:p>
        </w:tc>
        <w:tc>
          <w:tcPr>
            <w:tcW w:w="908" w:type="pct"/>
            <w:tcBorders>
              <w:bottom w:val="single" w:sz="4" w:space="0" w:color="auto"/>
            </w:tcBorders>
            <w:vAlign w:val="bottom"/>
          </w:tcPr>
          <w:p w14:paraId="6517EC44" w14:textId="77777777" w:rsidR="00552F31" w:rsidRPr="00097798" w:rsidRDefault="00552F31" w:rsidP="00552F31">
            <w:pPr>
              <w:jc w:val="right"/>
              <w:rPr>
                <w:b/>
                <w:bCs/>
                <w:sz w:val="22"/>
                <w:szCs w:val="22"/>
                <w:lang w:val="bg-BG"/>
              </w:rPr>
            </w:pPr>
          </w:p>
        </w:tc>
        <w:tc>
          <w:tcPr>
            <w:tcW w:w="839" w:type="pct"/>
            <w:tcBorders>
              <w:bottom w:val="single" w:sz="4" w:space="0" w:color="auto"/>
            </w:tcBorders>
            <w:vAlign w:val="bottom"/>
          </w:tcPr>
          <w:p w14:paraId="61CFEBC8" w14:textId="77777777" w:rsidR="00552F31" w:rsidRPr="00D211E1" w:rsidRDefault="00552F31" w:rsidP="00552F31">
            <w:pPr>
              <w:jc w:val="right"/>
              <w:rPr>
                <w:b/>
                <w:bCs/>
                <w:sz w:val="22"/>
                <w:szCs w:val="22"/>
                <w:lang w:val="bg-BG"/>
              </w:rPr>
            </w:pPr>
          </w:p>
        </w:tc>
      </w:tr>
      <w:tr w:rsidR="00552F31" w:rsidRPr="00D211E1" w14:paraId="4E444825" w14:textId="77777777" w:rsidTr="00EF420C">
        <w:tc>
          <w:tcPr>
            <w:tcW w:w="3253" w:type="pct"/>
            <w:vAlign w:val="bottom"/>
          </w:tcPr>
          <w:p w14:paraId="76F4A2AB" w14:textId="77777777" w:rsidR="00552F31" w:rsidRPr="00D211E1" w:rsidRDefault="00552F31" w:rsidP="00552F31">
            <w:pPr>
              <w:ind w:left="-109"/>
              <w:rPr>
                <w:b/>
                <w:sz w:val="22"/>
                <w:szCs w:val="22"/>
                <w:lang w:val="bg-BG"/>
              </w:rPr>
            </w:pPr>
            <w:r w:rsidRPr="00D211E1">
              <w:rPr>
                <w:b/>
                <w:sz w:val="22"/>
                <w:szCs w:val="22"/>
                <w:lang w:val="bg-BG"/>
              </w:rPr>
              <w:t>Отсрочени данъчни пасиви, (нето):</w:t>
            </w:r>
          </w:p>
        </w:tc>
        <w:tc>
          <w:tcPr>
            <w:tcW w:w="908" w:type="pct"/>
            <w:tcBorders>
              <w:top w:val="single" w:sz="4" w:space="0" w:color="auto"/>
              <w:bottom w:val="single" w:sz="4" w:space="0" w:color="auto"/>
            </w:tcBorders>
            <w:vAlign w:val="bottom"/>
          </w:tcPr>
          <w:p w14:paraId="22116918" w14:textId="529EE0E2" w:rsidR="00552F31" w:rsidRPr="00552F31" w:rsidRDefault="00552F31" w:rsidP="00552F31">
            <w:pPr>
              <w:jc w:val="right"/>
              <w:rPr>
                <w:b/>
                <w:sz w:val="22"/>
                <w:szCs w:val="22"/>
                <w:lang w:val="bg-BG"/>
              </w:rPr>
            </w:pPr>
            <w:r w:rsidRPr="00097798">
              <w:rPr>
                <w:b/>
                <w:sz w:val="22"/>
                <w:szCs w:val="22"/>
                <w:lang w:val="bg-BG"/>
              </w:rPr>
              <w:t>1,</w:t>
            </w:r>
            <w:r>
              <w:rPr>
                <w:b/>
                <w:sz w:val="22"/>
                <w:szCs w:val="22"/>
                <w:lang w:val="bg-BG"/>
              </w:rPr>
              <w:t>183</w:t>
            </w:r>
          </w:p>
        </w:tc>
        <w:tc>
          <w:tcPr>
            <w:tcW w:w="839" w:type="pct"/>
            <w:tcBorders>
              <w:top w:val="single" w:sz="4" w:space="0" w:color="auto"/>
              <w:bottom w:val="single" w:sz="4" w:space="0" w:color="auto"/>
            </w:tcBorders>
            <w:vAlign w:val="bottom"/>
          </w:tcPr>
          <w:p w14:paraId="10F97D30" w14:textId="712C39D9" w:rsidR="00552F31" w:rsidRPr="00D211E1" w:rsidRDefault="00552F31" w:rsidP="00552F31">
            <w:pPr>
              <w:jc w:val="right"/>
              <w:rPr>
                <w:b/>
                <w:sz w:val="22"/>
                <w:szCs w:val="22"/>
                <w:lang w:val="bg-BG"/>
              </w:rPr>
            </w:pPr>
            <w:r>
              <w:rPr>
                <w:b/>
                <w:sz w:val="22"/>
                <w:szCs w:val="22"/>
                <w:lang w:val="en-US"/>
              </w:rPr>
              <w:t>1,5</w:t>
            </w:r>
            <w:r>
              <w:rPr>
                <w:b/>
                <w:sz w:val="22"/>
                <w:szCs w:val="22"/>
                <w:lang w:val="bg-BG"/>
              </w:rPr>
              <w:t>92</w:t>
            </w:r>
          </w:p>
        </w:tc>
      </w:tr>
    </w:tbl>
    <w:p w14:paraId="2C9085A4" w14:textId="77777777" w:rsidR="00336F6B" w:rsidRPr="00D211E1" w:rsidRDefault="00336F6B" w:rsidP="00336F6B">
      <w:pPr>
        <w:pStyle w:val="Header"/>
        <w:rPr>
          <w:sz w:val="22"/>
          <w:szCs w:val="22"/>
        </w:rPr>
      </w:pPr>
    </w:p>
    <w:tbl>
      <w:tblPr>
        <w:tblW w:w="10356" w:type="dxa"/>
        <w:tblInd w:w="-601" w:type="dxa"/>
        <w:tblLayout w:type="fixed"/>
        <w:tblLook w:val="0000" w:firstRow="0" w:lastRow="0" w:firstColumn="0" w:lastColumn="0" w:noHBand="0" w:noVBand="0"/>
      </w:tblPr>
      <w:tblGrid>
        <w:gridCol w:w="709"/>
        <w:gridCol w:w="6"/>
        <w:gridCol w:w="3255"/>
        <w:gridCol w:w="1418"/>
        <w:gridCol w:w="1559"/>
        <w:gridCol w:w="1701"/>
        <w:gridCol w:w="1494"/>
        <w:gridCol w:w="207"/>
        <w:gridCol w:w="7"/>
      </w:tblGrid>
      <w:tr w:rsidR="00336F6B" w:rsidRPr="00D211E1" w14:paraId="25504954" w14:textId="77777777" w:rsidTr="00CF7CCE">
        <w:trPr>
          <w:cantSplit/>
        </w:trPr>
        <w:tc>
          <w:tcPr>
            <w:tcW w:w="709" w:type="dxa"/>
          </w:tcPr>
          <w:p w14:paraId="3F63A205" w14:textId="77777777" w:rsidR="00336F6B" w:rsidRPr="00D211E1" w:rsidRDefault="00336F6B" w:rsidP="00EF420C">
            <w:pPr>
              <w:rPr>
                <w:sz w:val="22"/>
                <w:szCs w:val="22"/>
                <w:lang w:val="bg-BG"/>
              </w:rPr>
            </w:pPr>
          </w:p>
        </w:tc>
        <w:tc>
          <w:tcPr>
            <w:tcW w:w="9647" w:type="dxa"/>
            <w:gridSpan w:val="8"/>
          </w:tcPr>
          <w:p w14:paraId="6C4B718E" w14:textId="77777777" w:rsidR="00336F6B" w:rsidRPr="00D211E1" w:rsidRDefault="00336F6B" w:rsidP="00EF420C">
            <w:pPr>
              <w:tabs>
                <w:tab w:val="left" w:pos="567"/>
                <w:tab w:val="left" w:pos="1276"/>
                <w:tab w:val="center" w:pos="3402"/>
                <w:tab w:val="center" w:pos="4536"/>
                <w:tab w:val="center" w:pos="5670"/>
                <w:tab w:val="center" w:pos="6804"/>
                <w:tab w:val="right" w:pos="7655"/>
              </w:tabs>
              <w:ind w:left="-108"/>
              <w:jc w:val="both"/>
              <w:rPr>
                <w:sz w:val="22"/>
                <w:szCs w:val="22"/>
                <w:lang w:val="ru-RU"/>
              </w:rPr>
            </w:pPr>
            <w:r w:rsidRPr="00D211E1">
              <w:rPr>
                <w:sz w:val="22"/>
                <w:szCs w:val="22"/>
                <w:lang w:val="bg-BG"/>
              </w:rPr>
              <w:t>Отсрочени данъци в счетоводния баланс, както и ефекта на данъчните временни разлики в отчета за приходи и разходи са отчетени, както следва:</w:t>
            </w:r>
          </w:p>
        </w:tc>
      </w:tr>
      <w:tr w:rsidR="00336F6B" w:rsidRPr="00D211E1" w14:paraId="116B984F" w14:textId="77777777" w:rsidTr="00CF7CCE">
        <w:trPr>
          <w:cantSplit/>
        </w:trPr>
        <w:tc>
          <w:tcPr>
            <w:tcW w:w="709" w:type="dxa"/>
          </w:tcPr>
          <w:p w14:paraId="1419CEFF" w14:textId="77777777" w:rsidR="00336F6B" w:rsidRPr="00D211E1"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647" w:type="dxa"/>
            <w:gridSpan w:val="8"/>
          </w:tcPr>
          <w:p w14:paraId="3D26B7F2"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b/>
                <w:sz w:val="22"/>
                <w:szCs w:val="22"/>
                <w:lang w:val="bg-BG"/>
              </w:rPr>
            </w:pPr>
          </w:p>
        </w:tc>
      </w:tr>
      <w:tr w:rsidR="00336F6B" w:rsidRPr="00D211E1" w14:paraId="030936B4" w14:textId="77777777" w:rsidTr="00CF7CCE">
        <w:trPr>
          <w:gridAfter w:val="1"/>
          <w:wAfter w:w="7" w:type="dxa"/>
          <w:cantSplit/>
        </w:trPr>
        <w:tc>
          <w:tcPr>
            <w:tcW w:w="709" w:type="dxa"/>
          </w:tcPr>
          <w:p w14:paraId="67BEB68F"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b/>
                <w:sz w:val="22"/>
                <w:szCs w:val="22"/>
                <w:lang w:val="bg-BG"/>
              </w:rPr>
            </w:pPr>
          </w:p>
        </w:tc>
        <w:tc>
          <w:tcPr>
            <w:tcW w:w="3261" w:type="dxa"/>
            <w:gridSpan w:val="2"/>
          </w:tcPr>
          <w:p w14:paraId="1A6E7E11" w14:textId="77777777" w:rsidR="00336F6B" w:rsidRPr="00363A9F" w:rsidRDefault="00336F6B" w:rsidP="00EF420C">
            <w:pPr>
              <w:tabs>
                <w:tab w:val="left" w:pos="567"/>
                <w:tab w:val="left" w:pos="1276"/>
                <w:tab w:val="center" w:pos="3402"/>
                <w:tab w:val="center" w:pos="4536"/>
                <w:tab w:val="center" w:pos="5670"/>
                <w:tab w:val="center" w:pos="6804"/>
                <w:tab w:val="right" w:pos="7655"/>
              </w:tabs>
              <w:jc w:val="right"/>
              <w:rPr>
                <w:b/>
                <w:sz w:val="20"/>
                <w:szCs w:val="20"/>
                <w:lang w:val="bg-BG"/>
              </w:rPr>
            </w:pPr>
          </w:p>
        </w:tc>
        <w:tc>
          <w:tcPr>
            <w:tcW w:w="1418" w:type="dxa"/>
          </w:tcPr>
          <w:p w14:paraId="1BE71E28" w14:textId="1732A14B" w:rsidR="00336F6B" w:rsidRPr="00363A9F" w:rsidRDefault="00336F6B" w:rsidP="00EF420C">
            <w:pPr>
              <w:tabs>
                <w:tab w:val="left" w:pos="567"/>
                <w:tab w:val="left" w:pos="1276"/>
                <w:tab w:val="center" w:pos="3402"/>
                <w:tab w:val="center" w:pos="4536"/>
                <w:tab w:val="center" w:pos="5670"/>
                <w:tab w:val="center" w:pos="6804"/>
                <w:tab w:val="right" w:pos="7655"/>
              </w:tabs>
              <w:jc w:val="right"/>
              <w:rPr>
                <w:b/>
                <w:sz w:val="20"/>
                <w:szCs w:val="20"/>
                <w:lang w:val="bg-BG"/>
              </w:rPr>
            </w:pPr>
            <w:r w:rsidRPr="001B28F9">
              <w:rPr>
                <w:b/>
                <w:sz w:val="20"/>
                <w:szCs w:val="20"/>
                <w:lang w:val="bg-BG"/>
              </w:rPr>
              <w:t>31.12.20</w:t>
            </w:r>
            <w:r w:rsidR="00CF7CCE">
              <w:rPr>
                <w:b/>
                <w:sz w:val="20"/>
                <w:szCs w:val="20"/>
                <w:lang w:val="bg-BG"/>
              </w:rPr>
              <w:t>20</w:t>
            </w:r>
            <w:r w:rsidRPr="001B28F9">
              <w:rPr>
                <w:b/>
                <w:sz w:val="20"/>
                <w:szCs w:val="20"/>
                <w:lang w:val="bg-BG"/>
              </w:rPr>
              <w:t>г.</w:t>
            </w:r>
          </w:p>
        </w:tc>
        <w:tc>
          <w:tcPr>
            <w:tcW w:w="1559" w:type="dxa"/>
          </w:tcPr>
          <w:p w14:paraId="0C7C9F0E" w14:textId="77777777" w:rsidR="00336F6B" w:rsidRPr="00363A9F" w:rsidRDefault="00336F6B" w:rsidP="00EF420C">
            <w:pPr>
              <w:tabs>
                <w:tab w:val="left" w:pos="567"/>
                <w:tab w:val="left" w:pos="1276"/>
                <w:tab w:val="center" w:pos="3402"/>
                <w:tab w:val="center" w:pos="4536"/>
                <w:tab w:val="center" w:pos="5670"/>
                <w:tab w:val="center" w:pos="6804"/>
                <w:tab w:val="right" w:pos="7655"/>
              </w:tabs>
              <w:jc w:val="right"/>
              <w:rPr>
                <w:b/>
                <w:sz w:val="20"/>
                <w:szCs w:val="20"/>
                <w:lang w:val="bg-BG"/>
              </w:rPr>
            </w:pPr>
            <w:r w:rsidRPr="001B28F9">
              <w:rPr>
                <w:b/>
                <w:sz w:val="20"/>
                <w:szCs w:val="20"/>
                <w:lang w:val="bg-BG"/>
              </w:rPr>
              <w:t>Признати в печалбата или загубата</w:t>
            </w:r>
          </w:p>
        </w:tc>
        <w:tc>
          <w:tcPr>
            <w:tcW w:w="1701" w:type="dxa"/>
          </w:tcPr>
          <w:p w14:paraId="23EE8A3E" w14:textId="77777777" w:rsidR="00336F6B" w:rsidRPr="00363A9F" w:rsidRDefault="00336F6B" w:rsidP="00EF420C">
            <w:pPr>
              <w:tabs>
                <w:tab w:val="left" w:pos="567"/>
                <w:tab w:val="left" w:pos="1276"/>
                <w:tab w:val="center" w:pos="3402"/>
                <w:tab w:val="center" w:pos="4536"/>
                <w:tab w:val="center" w:pos="5670"/>
                <w:tab w:val="center" w:pos="6804"/>
                <w:tab w:val="right" w:pos="7655"/>
              </w:tabs>
              <w:jc w:val="right"/>
              <w:rPr>
                <w:b/>
                <w:sz w:val="20"/>
                <w:szCs w:val="20"/>
                <w:lang w:val="bg-BG"/>
              </w:rPr>
            </w:pPr>
            <w:r w:rsidRPr="001B28F9">
              <w:rPr>
                <w:b/>
                <w:sz w:val="20"/>
                <w:szCs w:val="20"/>
                <w:lang w:val="bg-BG"/>
              </w:rPr>
              <w:t>Признати директно в собствения капитал</w:t>
            </w:r>
          </w:p>
        </w:tc>
        <w:tc>
          <w:tcPr>
            <w:tcW w:w="1701" w:type="dxa"/>
            <w:gridSpan w:val="2"/>
          </w:tcPr>
          <w:p w14:paraId="113A422B" w14:textId="0C6271D9" w:rsidR="00336F6B" w:rsidRPr="00363A9F" w:rsidRDefault="00336F6B" w:rsidP="00EF420C">
            <w:pPr>
              <w:tabs>
                <w:tab w:val="left" w:pos="567"/>
                <w:tab w:val="left" w:pos="1276"/>
                <w:tab w:val="center" w:pos="3402"/>
                <w:tab w:val="center" w:pos="4536"/>
                <w:tab w:val="center" w:pos="5670"/>
                <w:tab w:val="center" w:pos="6804"/>
                <w:tab w:val="right" w:pos="7655"/>
              </w:tabs>
              <w:jc w:val="right"/>
              <w:rPr>
                <w:b/>
                <w:sz w:val="20"/>
                <w:szCs w:val="20"/>
                <w:lang w:val="bg-BG"/>
              </w:rPr>
            </w:pPr>
            <w:r w:rsidRPr="001B28F9">
              <w:rPr>
                <w:b/>
                <w:sz w:val="20"/>
                <w:szCs w:val="20"/>
                <w:lang w:val="bg-BG"/>
              </w:rPr>
              <w:t>31.12.20</w:t>
            </w:r>
            <w:r>
              <w:rPr>
                <w:b/>
                <w:sz w:val="20"/>
                <w:szCs w:val="20"/>
                <w:lang w:val="bg-BG"/>
              </w:rPr>
              <w:t>2</w:t>
            </w:r>
            <w:r w:rsidR="00CF7CCE">
              <w:rPr>
                <w:b/>
                <w:sz w:val="20"/>
                <w:szCs w:val="20"/>
                <w:lang w:val="bg-BG"/>
              </w:rPr>
              <w:t>1</w:t>
            </w:r>
            <w:r w:rsidRPr="001B28F9">
              <w:rPr>
                <w:b/>
                <w:sz w:val="20"/>
                <w:szCs w:val="20"/>
                <w:lang w:val="bg-BG"/>
              </w:rPr>
              <w:t>г.</w:t>
            </w:r>
          </w:p>
        </w:tc>
      </w:tr>
      <w:tr w:rsidR="00336F6B" w:rsidRPr="00F20E2A" w14:paraId="46F47E84" w14:textId="77777777" w:rsidTr="00CF7CCE">
        <w:trPr>
          <w:gridAfter w:val="1"/>
          <w:wAfter w:w="7" w:type="dxa"/>
          <w:cantSplit/>
        </w:trPr>
        <w:tc>
          <w:tcPr>
            <w:tcW w:w="709" w:type="dxa"/>
          </w:tcPr>
          <w:p w14:paraId="13844B05" w14:textId="77777777"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3261" w:type="dxa"/>
            <w:gridSpan w:val="2"/>
          </w:tcPr>
          <w:p w14:paraId="553EB810" w14:textId="77777777" w:rsidR="00336F6B" w:rsidRPr="00363A9F" w:rsidRDefault="00336F6B" w:rsidP="00EF420C">
            <w:pPr>
              <w:ind w:left="-108"/>
              <w:rPr>
                <w:sz w:val="20"/>
                <w:szCs w:val="20"/>
                <w:lang w:val="bg-BG"/>
              </w:rPr>
            </w:pPr>
            <w:r w:rsidRPr="001B28F9">
              <w:rPr>
                <w:b/>
                <w:sz w:val="20"/>
                <w:szCs w:val="20"/>
                <w:lang w:val="bg-BG"/>
              </w:rPr>
              <w:t>Отсрочен данъчен пасив</w:t>
            </w:r>
          </w:p>
        </w:tc>
        <w:tc>
          <w:tcPr>
            <w:tcW w:w="1418" w:type="dxa"/>
            <w:vAlign w:val="bottom"/>
          </w:tcPr>
          <w:p w14:paraId="622825F6" w14:textId="77777777" w:rsidR="00336F6B" w:rsidRPr="00F20E2A" w:rsidRDefault="00336F6B" w:rsidP="00EF420C">
            <w:pPr>
              <w:jc w:val="right"/>
              <w:rPr>
                <w:sz w:val="20"/>
                <w:szCs w:val="20"/>
                <w:highlight w:val="cyan"/>
                <w:lang w:val="en-US"/>
              </w:rPr>
            </w:pPr>
          </w:p>
        </w:tc>
        <w:tc>
          <w:tcPr>
            <w:tcW w:w="1559" w:type="dxa"/>
            <w:vAlign w:val="bottom"/>
          </w:tcPr>
          <w:p w14:paraId="39453AA4" w14:textId="77777777" w:rsidR="00336F6B" w:rsidRPr="00F20E2A" w:rsidRDefault="00336F6B" w:rsidP="00EF420C">
            <w:pPr>
              <w:jc w:val="right"/>
              <w:rPr>
                <w:sz w:val="20"/>
                <w:szCs w:val="20"/>
                <w:highlight w:val="cyan"/>
                <w:lang w:val="en-US"/>
              </w:rPr>
            </w:pPr>
          </w:p>
        </w:tc>
        <w:tc>
          <w:tcPr>
            <w:tcW w:w="1701" w:type="dxa"/>
          </w:tcPr>
          <w:p w14:paraId="2FE76B1D" w14:textId="77777777" w:rsidR="00336F6B" w:rsidRPr="00F20E2A" w:rsidRDefault="00336F6B" w:rsidP="00EF420C">
            <w:pPr>
              <w:jc w:val="right"/>
              <w:rPr>
                <w:sz w:val="20"/>
                <w:szCs w:val="20"/>
                <w:highlight w:val="cyan"/>
                <w:lang w:val="en-US"/>
              </w:rPr>
            </w:pPr>
          </w:p>
        </w:tc>
        <w:tc>
          <w:tcPr>
            <w:tcW w:w="1701" w:type="dxa"/>
            <w:gridSpan w:val="2"/>
            <w:vAlign w:val="bottom"/>
          </w:tcPr>
          <w:p w14:paraId="5C050097" w14:textId="77777777" w:rsidR="00336F6B" w:rsidRPr="00F20E2A" w:rsidRDefault="00336F6B" w:rsidP="00EF420C">
            <w:pPr>
              <w:jc w:val="right"/>
              <w:rPr>
                <w:sz w:val="20"/>
                <w:szCs w:val="20"/>
                <w:highlight w:val="cyan"/>
                <w:lang w:val="bg-BG"/>
              </w:rPr>
            </w:pPr>
          </w:p>
        </w:tc>
      </w:tr>
      <w:tr w:rsidR="00CF7CCE" w:rsidRPr="00F20E2A" w14:paraId="6CFA9F15" w14:textId="77777777" w:rsidTr="00CF7CCE">
        <w:trPr>
          <w:gridAfter w:val="1"/>
          <w:wAfter w:w="7" w:type="dxa"/>
          <w:cantSplit/>
        </w:trPr>
        <w:tc>
          <w:tcPr>
            <w:tcW w:w="709" w:type="dxa"/>
          </w:tcPr>
          <w:p w14:paraId="2CA669BE" w14:textId="77777777" w:rsidR="00CF7CCE" w:rsidRPr="00D211E1" w:rsidRDefault="00CF7CCE" w:rsidP="00CF7CCE">
            <w:pPr>
              <w:tabs>
                <w:tab w:val="left" w:pos="567"/>
                <w:tab w:val="left" w:pos="1276"/>
                <w:tab w:val="center" w:pos="3402"/>
                <w:tab w:val="center" w:pos="4536"/>
                <w:tab w:val="center" w:pos="5670"/>
                <w:tab w:val="center" w:pos="6804"/>
                <w:tab w:val="right" w:pos="7655"/>
              </w:tabs>
              <w:rPr>
                <w:sz w:val="22"/>
                <w:szCs w:val="22"/>
                <w:lang w:val="bg-BG"/>
              </w:rPr>
            </w:pPr>
          </w:p>
        </w:tc>
        <w:tc>
          <w:tcPr>
            <w:tcW w:w="3261" w:type="dxa"/>
            <w:gridSpan w:val="2"/>
          </w:tcPr>
          <w:p w14:paraId="0733650F" w14:textId="77777777" w:rsidR="00CF7CCE" w:rsidRPr="00363A9F" w:rsidRDefault="00CF7CCE" w:rsidP="00CF7CCE">
            <w:pPr>
              <w:ind w:left="-108"/>
              <w:rPr>
                <w:b/>
                <w:sz w:val="20"/>
                <w:szCs w:val="20"/>
                <w:lang w:val="bg-BG"/>
              </w:rPr>
            </w:pPr>
            <w:r w:rsidRPr="001B28F9">
              <w:rPr>
                <w:sz w:val="20"/>
                <w:szCs w:val="20"/>
                <w:lang w:val="bg-BG"/>
              </w:rPr>
              <w:t>Преоценка на активи</w:t>
            </w:r>
          </w:p>
        </w:tc>
        <w:tc>
          <w:tcPr>
            <w:tcW w:w="1418" w:type="dxa"/>
            <w:vAlign w:val="bottom"/>
          </w:tcPr>
          <w:p w14:paraId="59B8AB6B" w14:textId="53E60158" w:rsidR="00CF7CCE" w:rsidRPr="00F20E2A" w:rsidRDefault="00CF7CCE" w:rsidP="00CF7CCE">
            <w:pPr>
              <w:jc w:val="right"/>
              <w:rPr>
                <w:sz w:val="20"/>
                <w:szCs w:val="20"/>
                <w:highlight w:val="cyan"/>
                <w:lang w:val="en-US"/>
              </w:rPr>
            </w:pPr>
            <w:r w:rsidRPr="001B28F9">
              <w:rPr>
                <w:sz w:val="20"/>
                <w:szCs w:val="20"/>
                <w:lang w:val="en-US"/>
              </w:rPr>
              <w:t>4</w:t>
            </w:r>
            <w:r w:rsidRPr="001B28F9">
              <w:rPr>
                <w:sz w:val="20"/>
                <w:szCs w:val="20"/>
                <w:lang w:val="bg-BG"/>
              </w:rPr>
              <w:t>,</w:t>
            </w:r>
            <w:r>
              <w:rPr>
                <w:sz w:val="20"/>
                <w:szCs w:val="20"/>
                <w:lang w:val="bg-BG"/>
              </w:rPr>
              <w:t>541</w:t>
            </w:r>
          </w:p>
        </w:tc>
        <w:tc>
          <w:tcPr>
            <w:tcW w:w="1559" w:type="dxa"/>
            <w:vAlign w:val="bottom"/>
          </w:tcPr>
          <w:p w14:paraId="1C94FFD7" w14:textId="4013F04F" w:rsidR="00CF7CCE" w:rsidRPr="00F20E2A" w:rsidRDefault="00CF7CCE" w:rsidP="00CF7CCE">
            <w:pPr>
              <w:jc w:val="right"/>
              <w:rPr>
                <w:sz w:val="20"/>
                <w:szCs w:val="20"/>
                <w:highlight w:val="cyan"/>
                <w:lang w:val="bg-BG"/>
              </w:rPr>
            </w:pPr>
            <w:r>
              <w:rPr>
                <w:sz w:val="20"/>
                <w:szCs w:val="20"/>
                <w:lang w:val="en-US"/>
              </w:rPr>
              <w:t>46</w:t>
            </w:r>
          </w:p>
        </w:tc>
        <w:tc>
          <w:tcPr>
            <w:tcW w:w="1701" w:type="dxa"/>
            <w:vAlign w:val="bottom"/>
          </w:tcPr>
          <w:p w14:paraId="1B279806" w14:textId="3489C5E2" w:rsidR="00CF7CCE" w:rsidRPr="00F20E2A" w:rsidRDefault="00CF7CCE" w:rsidP="00CF7CCE">
            <w:pPr>
              <w:jc w:val="right"/>
              <w:rPr>
                <w:sz w:val="20"/>
                <w:szCs w:val="20"/>
                <w:highlight w:val="cyan"/>
                <w:lang w:val="en-US"/>
              </w:rPr>
            </w:pPr>
            <w:r>
              <w:rPr>
                <w:sz w:val="20"/>
                <w:szCs w:val="20"/>
                <w:lang w:val="en-US"/>
              </w:rPr>
              <w:t>(341)</w:t>
            </w:r>
          </w:p>
        </w:tc>
        <w:tc>
          <w:tcPr>
            <w:tcW w:w="1701" w:type="dxa"/>
            <w:gridSpan w:val="2"/>
            <w:vAlign w:val="bottom"/>
          </w:tcPr>
          <w:p w14:paraId="58FFEB81" w14:textId="5C26B4C4" w:rsidR="00CF7CCE" w:rsidRPr="00F20E2A" w:rsidRDefault="00CF7CCE" w:rsidP="00CF7CCE">
            <w:pPr>
              <w:jc w:val="right"/>
              <w:rPr>
                <w:sz w:val="20"/>
                <w:szCs w:val="20"/>
                <w:highlight w:val="cyan"/>
                <w:lang w:val="en-US"/>
              </w:rPr>
            </w:pPr>
            <w:r>
              <w:rPr>
                <w:sz w:val="20"/>
                <w:szCs w:val="20"/>
                <w:lang w:val="en-US"/>
              </w:rPr>
              <w:t>4,246</w:t>
            </w:r>
          </w:p>
        </w:tc>
      </w:tr>
      <w:tr w:rsidR="00CF7CCE" w:rsidRPr="00F20E2A" w14:paraId="4F7FFF09" w14:textId="77777777" w:rsidTr="00CF7CCE">
        <w:trPr>
          <w:gridAfter w:val="1"/>
          <w:wAfter w:w="7" w:type="dxa"/>
          <w:cantSplit/>
          <w:trHeight w:val="194"/>
        </w:trPr>
        <w:tc>
          <w:tcPr>
            <w:tcW w:w="709" w:type="dxa"/>
          </w:tcPr>
          <w:p w14:paraId="65B5E60F" w14:textId="77777777" w:rsidR="00CF7CCE" w:rsidRPr="00D211E1" w:rsidRDefault="00CF7CCE" w:rsidP="00CF7CCE">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261" w:type="dxa"/>
            <w:gridSpan w:val="2"/>
          </w:tcPr>
          <w:p w14:paraId="0E47A9FD" w14:textId="77777777" w:rsidR="00CF7CCE" w:rsidRPr="00363A9F" w:rsidRDefault="00CF7CCE" w:rsidP="00CF7CCE">
            <w:pPr>
              <w:ind w:left="-108"/>
              <w:rPr>
                <w:sz w:val="20"/>
                <w:szCs w:val="20"/>
                <w:lang w:val="bg-BG"/>
              </w:rPr>
            </w:pPr>
            <w:r w:rsidRPr="001B28F9">
              <w:rPr>
                <w:sz w:val="20"/>
                <w:szCs w:val="20"/>
                <w:lang w:val="bg-BG"/>
              </w:rPr>
              <w:t>Амортизации</w:t>
            </w:r>
          </w:p>
        </w:tc>
        <w:tc>
          <w:tcPr>
            <w:tcW w:w="1418" w:type="dxa"/>
            <w:tcBorders>
              <w:bottom w:val="single" w:sz="4" w:space="0" w:color="auto"/>
            </w:tcBorders>
            <w:vAlign w:val="bottom"/>
          </w:tcPr>
          <w:p w14:paraId="6E510EE5" w14:textId="76D4E428" w:rsidR="00CF7CCE" w:rsidRPr="00F20E2A" w:rsidRDefault="00CF7CCE" w:rsidP="00CF7CCE">
            <w:pPr>
              <w:jc w:val="right"/>
              <w:rPr>
                <w:b/>
                <w:sz w:val="20"/>
                <w:szCs w:val="20"/>
                <w:highlight w:val="cyan"/>
                <w:lang w:val="en-US"/>
              </w:rPr>
            </w:pPr>
            <w:r w:rsidRPr="001B28F9">
              <w:rPr>
                <w:sz w:val="20"/>
                <w:szCs w:val="20"/>
                <w:lang w:val="en-US"/>
              </w:rPr>
              <w:t>(</w:t>
            </w:r>
            <w:r>
              <w:rPr>
                <w:sz w:val="20"/>
                <w:szCs w:val="20"/>
                <w:lang w:val="bg-BG"/>
              </w:rPr>
              <w:t>494</w:t>
            </w:r>
            <w:r w:rsidRPr="001B28F9">
              <w:rPr>
                <w:sz w:val="20"/>
                <w:szCs w:val="20"/>
                <w:lang w:val="en-US"/>
              </w:rPr>
              <w:t>)</w:t>
            </w:r>
          </w:p>
        </w:tc>
        <w:tc>
          <w:tcPr>
            <w:tcW w:w="1559" w:type="dxa"/>
            <w:tcBorders>
              <w:bottom w:val="single" w:sz="4" w:space="0" w:color="auto"/>
            </w:tcBorders>
            <w:vAlign w:val="bottom"/>
          </w:tcPr>
          <w:p w14:paraId="36B56C0A" w14:textId="579A6F7D" w:rsidR="00CF7CCE" w:rsidRPr="00F20E2A" w:rsidRDefault="00CF7CCE" w:rsidP="00CF7CCE">
            <w:pPr>
              <w:jc w:val="right"/>
              <w:rPr>
                <w:b/>
                <w:sz w:val="20"/>
                <w:szCs w:val="20"/>
                <w:highlight w:val="cyan"/>
                <w:lang w:val="bg-BG"/>
              </w:rPr>
            </w:pPr>
            <w:r>
              <w:rPr>
                <w:sz w:val="20"/>
                <w:szCs w:val="20"/>
                <w:lang w:val="en-US"/>
              </w:rPr>
              <w:t>78</w:t>
            </w:r>
          </w:p>
        </w:tc>
        <w:tc>
          <w:tcPr>
            <w:tcW w:w="1701" w:type="dxa"/>
            <w:tcBorders>
              <w:bottom w:val="single" w:sz="4" w:space="0" w:color="auto"/>
            </w:tcBorders>
            <w:vAlign w:val="bottom"/>
          </w:tcPr>
          <w:p w14:paraId="68FE976B" w14:textId="459C317F" w:rsidR="00CF7CCE" w:rsidRPr="00F20E2A" w:rsidRDefault="00CF7CCE" w:rsidP="00CF7CCE">
            <w:pPr>
              <w:jc w:val="right"/>
              <w:rPr>
                <w:b/>
                <w:sz w:val="20"/>
                <w:szCs w:val="20"/>
                <w:highlight w:val="cyan"/>
                <w:lang w:val="en-US"/>
              </w:rPr>
            </w:pPr>
            <w:r>
              <w:rPr>
                <w:sz w:val="20"/>
                <w:szCs w:val="20"/>
                <w:lang w:val="en-US"/>
              </w:rPr>
              <w:t>-</w:t>
            </w:r>
          </w:p>
        </w:tc>
        <w:tc>
          <w:tcPr>
            <w:tcW w:w="1701" w:type="dxa"/>
            <w:gridSpan w:val="2"/>
            <w:tcBorders>
              <w:bottom w:val="single" w:sz="4" w:space="0" w:color="auto"/>
            </w:tcBorders>
            <w:vAlign w:val="bottom"/>
          </w:tcPr>
          <w:p w14:paraId="0A03D145" w14:textId="3752E620" w:rsidR="00CF7CCE" w:rsidRPr="00F20E2A" w:rsidRDefault="00CF7CCE" w:rsidP="00CF7CCE">
            <w:pPr>
              <w:jc w:val="right"/>
              <w:rPr>
                <w:b/>
                <w:sz w:val="20"/>
                <w:szCs w:val="20"/>
                <w:highlight w:val="cyan"/>
                <w:lang w:val="en-US"/>
              </w:rPr>
            </w:pPr>
            <w:r>
              <w:rPr>
                <w:sz w:val="20"/>
                <w:szCs w:val="20"/>
                <w:lang w:val="en-US"/>
              </w:rPr>
              <w:t>(416)</w:t>
            </w:r>
          </w:p>
        </w:tc>
      </w:tr>
      <w:tr w:rsidR="00CF7CCE" w:rsidRPr="00F20E2A" w14:paraId="3E13C47D" w14:textId="77777777" w:rsidTr="00CF7CCE">
        <w:trPr>
          <w:gridAfter w:val="1"/>
          <w:wAfter w:w="7" w:type="dxa"/>
          <w:cantSplit/>
          <w:trHeight w:val="194"/>
        </w:trPr>
        <w:tc>
          <w:tcPr>
            <w:tcW w:w="709" w:type="dxa"/>
          </w:tcPr>
          <w:p w14:paraId="7C67D43B" w14:textId="77777777" w:rsidR="00CF7CCE" w:rsidRPr="00D211E1" w:rsidRDefault="00CF7CCE" w:rsidP="00CF7CCE">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261" w:type="dxa"/>
            <w:gridSpan w:val="2"/>
          </w:tcPr>
          <w:p w14:paraId="3645E514" w14:textId="77777777" w:rsidR="00CF7CCE" w:rsidRPr="00363A9F" w:rsidRDefault="00CF7CCE" w:rsidP="00CF7CCE">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b w:val="0"/>
                <w:sz w:val="20"/>
                <w:lang w:val="bg-BG"/>
              </w:rPr>
            </w:pPr>
          </w:p>
        </w:tc>
        <w:tc>
          <w:tcPr>
            <w:tcW w:w="1418" w:type="dxa"/>
            <w:tcBorders>
              <w:top w:val="single" w:sz="4" w:space="0" w:color="auto"/>
              <w:bottom w:val="single" w:sz="4" w:space="0" w:color="auto"/>
            </w:tcBorders>
            <w:vAlign w:val="bottom"/>
          </w:tcPr>
          <w:p w14:paraId="3271FDAB" w14:textId="490A7A85" w:rsidR="00CF7CCE" w:rsidRPr="00F20E2A" w:rsidRDefault="00CF7CCE" w:rsidP="00CF7CCE">
            <w:pPr>
              <w:jc w:val="right"/>
              <w:rPr>
                <w:b/>
                <w:sz w:val="20"/>
                <w:szCs w:val="20"/>
                <w:highlight w:val="cyan"/>
                <w:lang w:val="bg-BG"/>
              </w:rPr>
            </w:pPr>
            <w:r w:rsidRPr="001B28F9">
              <w:rPr>
                <w:b/>
                <w:sz w:val="20"/>
                <w:szCs w:val="20"/>
                <w:lang w:val="bg-BG"/>
              </w:rPr>
              <w:t>4,</w:t>
            </w:r>
            <w:r>
              <w:rPr>
                <w:b/>
                <w:sz w:val="20"/>
                <w:szCs w:val="20"/>
                <w:lang w:val="bg-BG"/>
              </w:rPr>
              <w:t>047</w:t>
            </w:r>
          </w:p>
        </w:tc>
        <w:tc>
          <w:tcPr>
            <w:tcW w:w="1559" w:type="dxa"/>
            <w:tcBorders>
              <w:top w:val="single" w:sz="4" w:space="0" w:color="auto"/>
              <w:bottom w:val="single" w:sz="4" w:space="0" w:color="auto"/>
            </w:tcBorders>
            <w:vAlign w:val="bottom"/>
          </w:tcPr>
          <w:p w14:paraId="5A1D54F2" w14:textId="6F3F35F8" w:rsidR="00CF7CCE" w:rsidRPr="00F20E2A" w:rsidRDefault="00CF7CCE" w:rsidP="00CF7CCE">
            <w:pPr>
              <w:jc w:val="right"/>
              <w:rPr>
                <w:b/>
                <w:sz w:val="20"/>
                <w:szCs w:val="20"/>
                <w:highlight w:val="cyan"/>
                <w:lang w:val="bg-BG"/>
              </w:rPr>
            </w:pPr>
            <w:r>
              <w:rPr>
                <w:b/>
                <w:sz w:val="20"/>
                <w:szCs w:val="20"/>
                <w:lang w:val="en-US"/>
              </w:rPr>
              <w:t>124</w:t>
            </w:r>
          </w:p>
        </w:tc>
        <w:tc>
          <w:tcPr>
            <w:tcW w:w="1701" w:type="dxa"/>
            <w:tcBorders>
              <w:top w:val="single" w:sz="4" w:space="0" w:color="auto"/>
              <w:bottom w:val="single" w:sz="4" w:space="0" w:color="auto"/>
            </w:tcBorders>
            <w:vAlign w:val="bottom"/>
          </w:tcPr>
          <w:p w14:paraId="3250C139" w14:textId="7CB0CFF5" w:rsidR="00CF7CCE" w:rsidRPr="00F20E2A" w:rsidRDefault="00CF7CCE" w:rsidP="00CF7CCE">
            <w:pPr>
              <w:jc w:val="right"/>
              <w:rPr>
                <w:b/>
                <w:sz w:val="20"/>
                <w:szCs w:val="20"/>
                <w:highlight w:val="cyan"/>
                <w:lang w:val="bg-BG"/>
              </w:rPr>
            </w:pPr>
            <w:r>
              <w:rPr>
                <w:b/>
                <w:sz w:val="20"/>
                <w:szCs w:val="20"/>
                <w:lang w:val="en-US"/>
              </w:rPr>
              <w:t>(341)</w:t>
            </w:r>
          </w:p>
        </w:tc>
        <w:tc>
          <w:tcPr>
            <w:tcW w:w="1701" w:type="dxa"/>
            <w:gridSpan w:val="2"/>
            <w:tcBorders>
              <w:top w:val="single" w:sz="4" w:space="0" w:color="auto"/>
              <w:bottom w:val="single" w:sz="4" w:space="0" w:color="auto"/>
            </w:tcBorders>
            <w:vAlign w:val="bottom"/>
          </w:tcPr>
          <w:p w14:paraId="5F118477" w14:textId="3B2DC4DF" w:rsidR="00CF7CCE" w:rsidRPr="00F20E2A" w:rsidRDefault="00CF7CCE" w:rsidP="00CF7CCE">
            <w:pPr>
              <w:jc w:val="right"/>
              <w:rPr>
                <w:b/>
                <w:sz w:val="20"/>
                <w:szCs w:val="20"/>
                <w:highlight w:val="cyan"/>
                <w:lang w:val="bg-BG"/>
              </w:rPr>
            </w:pPr>
            <w:r>
              <w:rPr>
                <w:b/>
                <w:sz w:val="20"/>
                <w:szCs w:val="20"/>
                <w:lang w:val="en-US"/>
              </w:rPr>
              <w:t>3,830</w:t>
            </w:r>
          </w:p>
        </w:tc>
      </w:tr>
      <w:tr w:rsidR="00CF7CCE" w:rsidRPr="00F20E2A" w14:paraId="312E5F96" w14:textId="77777777" w:rsidTr="00CF7CCE">
        <w:trPr>
          <w:gridAfter w:val="1"/>
          <w:wAfter w:w="7" w:type="dxa"/>
          <w:cantSplit/>
          <w:trHeight w:val="254"/>
        </w:trPr>
        <w:tc>
          <w:tcPr>
            <w:tcW w:w="709" w:type="dxa"/>
          </w:tcPr>
          <w:p w14:paraId="1765C189" w14:textId="77777777" w:rsidR="00CF7CCE" w:rsidRPr="00D211E1" w:rsidRDefault="00CF7CCE" w:rsidP="00CF7CCE">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261" w:type="dxa"/>
            <w:gridSpan w:val="2"/>
          </w:tcPr>
          <w:p w14:paraId="35BE5B3E" w14:textId="65E6667E" w:rsidR="00CF7CCE" w:rsidRPr="00CF7CCE" w:rsidRDefault="00CF7CCE" w:rsidP="00CF7CCE">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bCs/>
                <w:sz w:val="20"/>
                <w:lang w:val="en-US"/>
              </w:rPr>
            </w:pPr>
            <w:r w:rsidRPr="00CF7CCE">
              <w:rPr>
                <w:bCs/>
                <w:sz w:val="20"/>
                <w:lang w:val="bg-BG"/>
              </w:rPr>
              <w:t>Отсрочен данъчен актив</w:t>
            </w:r>
          </w:p>
        </w:tc>
        <w:tc>
          <w:tcPr>
            <w:tcW w:w="1418" w:type="dxa"/>
            <w:vAlign w:val="bottom"/>
          </w:tcPr>
          <w:p w14:paraId="62BF3562" w14:textId="77777777" w:rsidR="00CF7CCE" w:rsidRPr="00F20E2A" w:rsidRDefault="00CF7CCE" w:rsidP="00CF7CCE">
            <w:pPr>
              <w:jc w:val="right"/>
              <w:rPr>
                <w:sz w:val="20"/>
                <w:szCs w:val="20"/>
                <w:highlight w:val="cyan"/>
                <w:lang w:val="en-US"/>
              </w:rPr>
            </w:pPr>
          </w:p>
        </w:tc>
        <w:tc>
          <w:tcPr>
            <w:tcW w:w="1559" w:type="dxa"/>
            <w:vAlign w:val="bottom"/>
          </w:tcPr>
          <w:p w14:paraId="5C6FE4F7" w14:textId="77777777" w:rsidR="00CF7CCE" w:rsidRPr="00F20E2A" w:rsidRDefault="00CF7CCE" w:rsidP="00CF7CCE">
            <w:pPr>
              <w:jc w:val="right"/>
              <w:rPr>
                <w:sz w:val="20"/>
                <w:szCs w:val="20"/>
                <w:highlight w:val="cyan"/>
                <w:lang w:val="bg-BG"/>
              </w:rPr>
            </w:pPr>
          </w:p>
        </w:tc>
        <w:tc>
          <w:tcPr>
            <w:tcW w:w="1701" w:type="dxa"/>
          </w:tcPr>
          <w:p w14:paraId="4BAFB4F1" w14:textId="77777777" w:rsidR="00CF7CCE" w:rsidRPr="00F20E2A" w:rsidRDefault="00CF7CCE" w:rsidP="00CF7CCE">
            <w:pPr>
              <w:jc w:val="right"/>
              <w:rPr>
                <w:sz w:val="20"/>
                <w:szCs w:val="20"/>
                <w:highlight w:val="cyan"/>
                <w:lang w:val="en-US"/>
              </w:rPr>
            </w:pPr>
          </w:p>
        </w:tc>
        <w:tc>
          <w:tcPr>
            <w:tcW w:w="1701" w:type="dxa"/>
            <w:gridSpan w:val="2"/>
            <w:vAlign w:val="bottom"/>
          </w:tcPr>
          <w:p w14:paraId="2EBD59E5" w14:textId="77777777" w:rsidR="00CF7CCE" w:rsidRPr="00F20E2A" w:rsidRDefault="00CF7CCE" w:rsidP="00CF7CCE">
            <w:pPr>
              <w:jc w:val="right"/>
              <w:rPr>
                <w:sz w:val="20"/>
                <w:szCs w:val="20"/>
                <w:highlight w:val="cyan"/>
                <w:lang w:val="en-US"/>
              </w:rPr>
            </w:pPr>
          </w:p>
        </w:tc>
      </w:tr>
      <w:tr w:rsidR="00CF7CCE" w:rsidRPr="00F20E2A" w14:paraId="04526475" w14:textId="77777777" w:rsidTr="00CF7CCE">
        <w:trPr>
          <w:gridAfter w:val="1"/>
          <w:wAfter w:w="7" w:type="dxa"/>
          <w:cantSplit/>
          <w:trHeight w:val="272"/>
        </w:trPr>
        <w:tc>
          <w:tcPr>
            <w:tcW w:w="709" w:type="dxa"/>
          </w:tcPr>
          <w:p w14:paraId="5B15DC93" w14:textId="77777777" w:rsidR="00CF7CCE" w:rsidRPr="00D211E1" w:rsidRDefault="00CF7CCE" w:rsidP="00CF7CCE">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261" w:type="dxa"/>
            <w:gridSpan w:val="2"/>
          </w:tcPr>
          <w:p w14:paraId="70BBE07F" w14:textId="77777777" w:rsidR="00CF7CCE" w:rsidRPr="00CF7CCE" w:rsidRDefault="00CF7CCE" w:rsidP="00CF7CCE">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b w:val="0"/>
                <w:bCs/>
                <w:sz w:val="20"/>
                <w:lang w:val="bg-BG"/>
              </w:rPr>
            </w:pPr>
            <w:r w:rsidRPr="00CF7CCE">
              <w:rPr>
                <w:b w:val="0"/>
                <w:bCs/>
                <w:sz w:val="20"/>
                <w:lang w:val="bg-BG"/>
              </w:rPr>
              <w:t>Данъчни загуби за пренасяне</w:t>
            </w:r>
          </w:p>
        </w:tc>
        <w:tc>
          <w:tcPr>
            <w:tcW w:w="1418" w:type="dxa"/>
            <w:vAlign w:val="bottom"/>
          </w:tcPr>
          <w:p w14:paraId="72A053F5" w14:textId="12AF10C1" w:rsidR="00CF7CCE" w:rsidRPr="00F20E2A" w:rsidRDefault="00CF7CCE" w:rsidP="00CF7CCE">
            <w:pPr>
              <w:jc w:val="right"/>
              <w:rPr>
                <w:sz w:val="20"/>
                <w:szCs w:val="20"/>
                <w:highlight w:val="cyan"/>
                <w:lang w:val="en-US"/>
              </w:rPr>
            </w:pPr>
            <w:r w:rsidRPr="001B28F9">
              <w:rPr>
                <w:sz w:val="20"/>
                <w:szCs w:val="20"/>
                <w:lang w:val="en-US"/>
              </w:rPr>
              <w:t>(</w:t>
            </w:r>
            <w:r>
              <w:rPr>
                <w:sz w:val="20"/>
                <w:szCs w:val="20"/>
                <w:lang w:val="en-US"/>
              </w:rPr>
              <w:t>1,052</w:t>
            </w:r>
            <w:r w:rsidRPr="001B28F9">
              <w:rPr>
                <w:sz w:val="20"/>
                <w:szCs w:val="20"/>
                <w:lang w:val="en-US"/>
              </w:rPr>
              <w:t>)</w:t>
            </w:r>
          </w:p>
        </w:tc>
        <w:tc>
          <w:tcPr>
            <w:tcW w:w="1559" w:type="dxa"/>
          </w:tcPr>
          <w:p w14:paraId="0BC1C688" w14:textId="0139A45E" w:rsidR="00CF7CCE" w:rsidRPr="00F20E2A" w:rsidRDefault="00CF7CCE" w:rsidP="00CF7CCE">
            <w:pPr>
              <w:jc w:val="right"/>
              <w:rPr>
                <w:sz w:val="20"/>
                <w:szCs w:val="20"/>
                <w:highlight w:val="cyan"/>
                <w:lang w:val="bg-BG"/>
              </w:rPr>
            </w:pPr>
            <w:r>
              <w:rPr>
                <w:sz w:val="20"/>
                <w:szCs w:val="20"/>
                <w:lang w:val="bg-BG"/>
              </w:rPr>
              <w:t>402</w:t>
            </w:r>
          </w:p>
        </w:tc>
        <w:tc>
          <w:tcPr>
            <w:tcW w:w="1701" w:type="dxa"/>
          </w:tcPr>
          <w:p w14:paraId="23EA11DF" w14:textId="4E2B3360" w:rsidR="00CF7CCE" w:rsidRPr="00F20E2A" w:rsidRDefault="00CF7CCE" w:rsidP="00CF7CCE">
            <w:pPr>
              <w:jc w:val="right"/>
              <w:rPr>
                <w:sz w:val="20"/>
                <w:szCs w:val="20"/>
                <w:highlight w:val="cyan"/>
                <w:lang w:val="en-US"/>
              </w:rPr>
            </w:pPr>
            <w:r>
              <w:rPr>
                <w:sz w:val="20"/>
                <w:szCs w:val="20"/>
                <w:lang w:val="en-US"/>
              </w:rPr>
              <w:t>-</w:t>
            </w:r>
          </w:p>
        </w:tc>
        <w:tc>
          <w:tcPr>
            <w:tcW w:w="1701" w:type="dxa"/>
            <w:gridSpan w:val="2"/>
            <w:vAlign w:val="bottom"/>
          </w:tcPr>
          <w:p w14:paraId="65BC4FE8" w14:textId="5123BE11" w:rsidR="00CF7CCE" w:rsidRPr="00F20E2A" w:rsidRDefault="00CF7CCE" w:rsidP="00CF7CCE">
            <w:pPr>
              <w:jc w:val="right"/>
              <w:rPr>
                <w:sz w:val="20"/>
                <w:szCs w:val="20"/>
                <w:highlight w:val="cyan"/>
                <w:lang w:val="en-US"/>
              </w:rPr>
            </w:pPr>
            <w:r>
              <w:rPr>
                <w:sz w:val="20"/>
                <w:szCs w:val="20"/>
                <w:lang w:val="en-US"/>
              </w:rPr>
              <w:t>(65</w:t>
            </w:r>
            <w:r>
              <w:rPr>
                <w:sz w:val="20"/>
                <w:szCs w:val="20"/>
                <w:lang w:val="bg-BG"/>
              </w:rPr>
              <w:t>0</w:t>
            </w:r>
            <w:r>
              <w:rPr>
                <w:sz w:val="20"/>
                <w:szCs w:val="20"/>
                <w:lang w:val="en-US"/>
              </w:rPr>
              <w:t>)</w:t>
            </w:r>
          </w:p>
        </w:tc>
      </w:tr>
      <w:tr w:rsidR="00CF7CCE" w:rsidRPr="00F20E2A" w14:paraId="4805AC1C" w14:textId="77777777" w:rsidTr="00CF7CCE">
        <w:trPr>
          <w:gridAfter w:val="1"/>
          <w:wAfter w:w="7" w:type="dxa"/>
          <w:cantSplit/>
        </w:trPr>
        <w:tc>
          <w:tcPr>
            <w:tcW w:w="709" w:type="dxa"/>
          </w:tcPr>
          <w:p w14:paraId="67E48291" w14:textId="77777777" w:rsidR="00CF7CCE" w:rsidRPr="00D211E1" w:rsidRDefault="00CF7CCE" w:rsidP="00CF7CCE">
            <w:pPr>
              <w:tabs>
                <w:tab w:val="left" w:pos="567"/>
                <w:tab w:val="left" w:pos="1276"/>
                <w:tab w:val="center" w:pos="3402"/>
                <w:tab w:val="center" w:pos="4536"/>
                <w:tab w:val="center" w:pos="5670"/>
                <w:tab w:val="center" w:pos="6804"/>
                <w:tab w:val="right" w:pos="7655"/>
              </w:tabs>
              <w:rPr>
                <w:sz w:val="22"/>
                <w:szCs w:val="22"/>
                <w:lang w:val="bg-BG"/>
              </w:rPr>
            </w:pPr>
          </w:p>
        </w:tc>
        <w:tc>
          <w:tcPr>
            <w:tcW w:w="3261" w:type="dxa"/>
            <w:gridSpan w:val="2"/>
          </w:tcPr>
          <w:p w14:paraId="4471D901" w14:textId="77777777" w:rsidR="00CF7CCE" w:rsidRPr="00363A9F" w:rsidRDefault="00CF7CCE" w:rsidP="00CF7CCE">
            <w:pPr>
              <w:tabs>
                <w:tab w:val="left" w:pos="567"/>
                <w:tab w:val="left" w:pos="1276"/>
                <w:tab w:val="center" w:pos="3402"/>
                <w:tab w:val="center" w:pos="4536"/>
                <w:tab w:val="center" w:pos="5670"/>
                <w:tab w:val="center" w:pos="6804"/>
                <w:tab w:val="right" w:pos="7655"/>
              </w:tabs>
              <w:ind w:left="-108"/>
              <w:rPr>
                <w:sz w:val="20"/>
                <w:szCs w:val="20"/>
                <w:lang w:val="bg-BG"/>
              </w:rPr>
            </w:pPr>
            <w:r w:rsidRPr="001B28F9">
              <w:rPr>
                <w:sz w:val="20"/>
                <w:szCs w:val="20"/>
                <w:lang w:val="bg-BG"/>
              </w:rPr>
              <w:t>Обезценка на активи</w:t>
            </w:r>
          </w:p>
        </w:tc>
        <w:tc>
          <w:tcPr>
            <w:tcW w:w="1418" w:type="dxa"/>
            <w:vAlign w:val="bottom"/>
          </w:tcPr>
          <w:p w14:paraId="5E9EDD85" w14:textId="135EE448" w:rsidR="00CF7CCE" w:rsidRPr="00F20E2A" w:rsidRDefault="00CF7CCE" w:rsidP="00CF7CCE">
            <w:pPr>
              <w:jc w:val="right"/>
              <w:rPr>
                <w:sz w:val="20"/>
                <w:szCs w:val="20"/>
                <w:highlight w:val="cyan"/>
                <w:lang w:val="en-US"/>
              </w:rPr>
            </w:pPr>
            <w:r w:rsidRPr="001B28F9">
              <w:rPr>
                <w:sz w:val="20"/>
                <w:szCs w:val="20"/>
                <w:lang w:val="en-US"/>
              </w:rPr>
              <w:t>(</w:t>
            </w:r>
            <w:r>
              <w:rPr>
                <w:sz w:val="20"/>
                <w:szCs w:val="20"/>
                <w:lang w:val="en-US"/>
              </w:rPr>
              <w:t>1,064</w:t>
            </w:r>
            <w:r w:rsidRPr="001B28F9">
              <w:rPr>
                <w:sz w:val="20"/>
                <w:szCs w:val="20"/>
                <w:lang w:val="en-US"/>
              </w:rPr>
              <w:t>)</w:t>
            </w:r>
          </w:p>
        </w:tc>
        <w:tc>
          <w:tcPr>
            <w:tcW w:w="1559" w:type="dxa"/>
          </w:tcPr>
          <w:p w14:paraId="0FA50F36" w14:textId="52A85C23" w:rsidR="00CF7CCE" w:rsidRPr="00F20E2A" w:rsidRDefault="00CF7CCE" w:rsidP="00CF7CCE">
            <w:pPr>
              <w:jc w:val="right"/>
              <w:rPr>
                <w:sz w:val="20"/>
                <w:szCs w:val="20"/>
                <w:highlight w:val="cyan"/>
                <w:lang w:val="bg-BG"/>
              </w:rPr>
            </w:pPr>
            <w:r>
              <w:rPr>
                <w:sz w:val="20"/>
                <w:szCs w:val="20"/>
                <w:lang w:val="en-US"/>
              </w:rPr>
              <w:t>(394)</w:t>
            </w:r>
          </w:p>
        </w:tc>
        <w:tc>
          <w:tcPr>
            <w:tcW w:w="1701" w:type="dxa"/>
          </w:tcPr>
          <w:p w14:paraId="4A454091" w14:textId="79E7A4A5" w:rsidR="00CF7CCE" w:rsidRPr="00F20E2A" w:rsidRDefault="00CF7CCE" w:rsidP="00CF7CCE">
            <w:pPr>
              <w:jc w:val="right"/>
              <w:rPr>
                <w:sz w:val="20"/>
                <w:szCs w:val="20"/>
                <w:highlight w:val="cyan"/>
                <w:lang w:val="en-US"/>
              </w:rPr>
            </w:pPr>
            <w:r>
              <w:rPr>
                <w:sz w:val="20"/>
                <w:szCs w:val="20"/>
                <w:lang w:val="en-US"/>
              </w:rPr>
              <w:t>-</w:t>
            </w:r>
          </w:p>
        </w:tc>
        <w:tc>
          <w:tcPr>
            <w:tcW w:w="1701" w:type="dxa"/>
            <w:gridSpan w:val="2"/>
            <w:vAlign w:val="bottom"/>
          </w:tcPr>
          <w:p w14:paraId="5DCACC1F" w14:textId="29D2221E" w:rsidR="00CF7CCE" w:rsidRPr="00F20E2A" w:rsidRDefault="00CF7CCE" w:rsidP="00CF7CCE">
            <w:pPr>
              <w:jc w:val="right"/>
              <w:rPr>
                <w:sz w:val="20"/>
                <w:szCs w:val="20"/>
                <w:highlight w:val="cyan"/>
                <w:lang w:val="en-US"/>
              </w:rPr>
            </w:pPr>
            <w:r>
              <w:rPr>
                <w:sz w:val="20"/>
                <w:szCs w:val="20"/>
                <w:lang w:val="en-US"/>
              </w:rPr>
              <w:t>(1,458)</w:t>
            </w:r>
          </w:p>
        </w:tc>
      </w:tr>
      <w:tr w:rsidR="00CF7CCE" w:rsidRPr="00F20E2A" w14:paraId="432C21F4" w14:textId="77777777" w:rsidTr="00CF7CCE">
        <w:trPr>
          <w:gridAfter w:val="1"/>
          <w:wAfter w:w="7" w:type="dxa"/>
          <w:cantSplit/>
        </w:trPr>
        <w:tc>
          <w:tcPr>
            <w:tcW w:w="709" w:type="dxa"/>
          </w:tcPr>
          <w:p w14:paraId="1CA888C3" w14:textId="77777777" w:rsidR="00CF7CCE" w:rsidRPr="00D211E1" w:rsidRDefault="00CF7CCE" w:rsidP="00CF7CCE">
            <w:pPr>
              <w:tabs>
                <w:tab w:val="left" w:pos="567"/>
                <w:tab w:val="left" w:pos="1276"/>
                <w:tab w:val="center" w:pos="3402"/>
                <w:tab w:val="center" w:pos="4536"/>
                <w:tab w:val="center" w:pos="5670"/>
                <w:tab w:val="center" w:pos="6804"/>
                <w:tab w:val="right" w:pos="7655"/>
              </w:tabs>
              <w:rPr>
                <w:sz w:val="22"/>
                <w:szCs w:val="22"/>
                <w:lang w:val="bg-BG"/>
              </w:rPr>
            </w:pPr>
          </w:p>
        </w:tc>
        <w:tc>
          <w:tcPr>
            <w:tcW w:w="3261" w:type="dxa"/>
            <w:gridSpan w:val="2"/>
          </w:tcPr>
          <w:p w14:paraId="08936B79" w14:textId="77777777" w:rsidR="00CF7CCE" w:rsidRPr="00363A9F" w:rsidRDefault="00CF7CCE" w:rsidP="00CF7CCE">
            <w:pPr>
              <w:tabs>
                <w:tab w:val="left" w:pos="567"/>
                <w:tab w:val="left" w:pos="1276"/>
                <w:tab w:val="center" w:pos="3402"/>
                <w:tab w:val="center" w:pos="4536"/>
                <w:tab w:val="center" w:pos="5670"/>
                <w:tab w:val="center" w:pos="6804"/>
                <w:tab w:val="right" w:pos="7655"/>
              </w:tabs>
              <w:ind w:left="-108"/>
              <w:rPr>
                <w:sz w:val="20"/>
                <w:szCs w:val="20"/>
                <w:lang w:val="bg-BG"/>
              </w:rPr>
            </w:pPr>
            <w:r w:rsidRPr="001B28F9">
              <w:rPr>
                <w:sz w:val="20"/>
                <w:szCs w:val="20"/>
                <w:lang w:val="bg-BG"/>
              </w:rPr>
              <w:t>Провизии</w:t>
            </w:r>
          </w:p>
        </w:tc>
        <w:tc>
          <w:tcPr>
            <w:tcW w:w="1418" w:type="dxa"/>
            <w:vAlign w:val="bottom"/>
          </w:tcPr>
          <w:p w14:paraId="1A8EB123" w14:textId="5A8E6EFA" w:rsidR="00CF7CCE" w:rsidRPr="00F20E2A" w:rsidRDefault="00CF7CCE" w:rsidP="00CF7CCE">
            <w:pPr>
              <w:jc w:val="right"/>
              <w:rPr>
                <w:sz w:val="20"/>
                <w:szCs w:val="20"/>
                <w:highlight w:val="cyan"/>
                <w:lang w:val="en-US"/>
              </w:rPr>
            </w:pPr>
            <w:r w:rsidRPr="001B28F9">
              <w:rPr>
                <w:sz w:val="20"/>
                <w:szCs w:val="20"/>
                <w:lang w:val="en-US"/>
              </w:rPr>
              <w:t>(</w:t>
            </w:r>
            <w:r>
              <w:rPr>
                <w:sz w:val="20"/>
                <w:szCs w:val="20"/>
                <w:lang w:val="en-US"/>
              </w:rPr>
              <w:t>115</w:t>
            </w:r>
            <w:r w:rsidRPr="001B28F9">
              <w:rPr>
                <w:sz w:val="20"/>
                <w:szCs w:val="20"/>
                <w:lang w:val="en-US"/>
              </w:rPr>
              <w:t>)</w:t>
            </w:r>
          </w:p>
        </w:tc>
        <w:tc>
          <w:tcPr>
            <w:tcW w:w="1559" w:type="dxa"/>
          </w:tcPr>
          <w:p w14:paraId="6F2E5DAF" w14:textId="4A5FB026" w:rsidR="00CF7CCE" w:rsidRPr="00F20E2A" w:rsidRDefault="00CF7CCE" w:rsidP="00CF7CCE">
            <w:pPr>
              <w:jc w:val="right"/>
              <w:rPr>
                <w:sz w:val="20"/>
                <w:szCs w:val="20"/>
                <w:highlight w:val="cyan"/>
                <w:lang w:val="bg-BG"/>
              </w:rPr>
            </w:pPr>
            <w:r>
              <w:rPr>
                <w:sz w:val="20"/>
                <w:szCs w:val="20"/>
                <w:lang w:val="en-US"/>
              </w:rPr>
              <w:t>(15)</w:t>
            </w:r>
          </w:p>
        </w:tc>
        <w:tc>
          <w:tcPr>
            <w:tcW w:w="1701" w:type="dxa"/>
          </w:tcPr>
          <w:p w14:paraId="60CCF7D6" w14:textId="0B7E3BA7" w:rsidR="00CF7CCE" w:rsidRPr="00F20E2A" w:rsidRDefault="00CF7CCE" w:rsidP="00CF7CCE">
            <w:pPr>
              <w:jc w:val="right"/>
              <w:rPr>
                <w:sz w:val="20"/>
                <w:szCs w:val="20"/>
                <w:highlight w:val="cyan"/>
                <w:lang w:val="en-US"/>
              </w:rPr>
            </w:pPr>
            <w:r>
              <w:rPr>
                <w:sz w:val="20"/>
                <w:szCs w:val="20"/>
                <w:lang w:val="en-US"/>
              </w:rPr>
              <w:t>-</w:t>
            </w:r>
          </w:p>
        </w:tc>
        <w:tc>
          <w:tcPr>
            <w:tcW w:w="1701" w:type="dxa"/>
            <w:gridSpan w:val="2"/>
            <w:vAlign w:val="bottom"/>
          </w:tcPr>
          <w:p w14:paraId="324CB0EC" w14:textId="4D2E0C33" w:rsidR="00CF7CCE" w:rsidRPr="00F20E2A" w:rsidRDefault="00CF7CCE" w:rsidP="00CF7CCE">
            <w:pPr>
              <w:jc w:val="right"/>
              <w:rPr>
                <w:sz w:val="20"/>
                <w:szCs w:val="20"/>
                <w:highlight w:val="cyan"/>
                <w:lang w:val="en-US"/>
              </w:rPr>
            </w:pPr>
            <w:r>
              <w:rPr>
                <w:sz w:val="20"/>
                <w:szCs w:val="20"/>
                <w:lang w:val="en-US"/>
              </w:rPr>
              <w:t>(130)</w:t>
            </w:r>
          </w:p>
        </w:tc>
      </w:tr>
      <w:tr w:rsidR="00CF7CCE" w:rsidRPr="00F20E2A" w14:paraId="53AE2061" w14:textId="77777777" w:rsidTr="00CF7CCE">
        <w:trPr>
          <w:gridAfter w:val="1"/>
          <w:wAfter w:w="7" w:type="dxa"/>
          <w:cantSplit/>
        </w:trPr>
        <w:tc>
          <w:tcPr>
            <w:tcW w:w="709" w:type="dxa"/>
          </w:tcPr>
          <w:p w14:paraId="0F1F6DC7" w14:textId="77777777" w:rsidR="00CF7CCE" w:rsidRPr="00D211E1" w:rsidRDefault="00CF7CCE" w:rsidP="00CF7CCE">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261" w:type="dxa"/>
            <w:gridSpan w:val="2"/>
          </w:tcPr>
          <w:p w14:paraId="43C3207E" w14:textId="77777777" w:rsidR="00CF7CCE" w:rsidRPr="00363A9F" w:rsidRDefault="00CF7CCE" w:rsidP="00CF7CCE">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sz w:val="20"/>
                <w:lang w:val="bg-BG"/>
              </w:rPr>
            </w:pPr>
            <w:r>
              <w:rPr>
                <w:sz w:val="20"/>
                <w:lang w:val="bg-BG"/>
              </w:rPr>
              <w:t>Ефект от прилагане на МСФО 16</w:t>
            </w:r>
          </w:p>
        </w:tc>
        <w:tc>
          <w:tcPr>
            <w:tcW w:w="1418" w:type="dxa"/>
            <w:tcBorders>
              <w:bottom w:val="single" w:sz="4" w:space="0" w:color="808080"/>
            </w:tcBorders>
            <w:vAlign w:val="bottom"/>
          </w:tcPr>
          <w:p w14:paraId="2FC25A44" w14:textId="0A608183" w:rsidR="00CF7CCE" w:rsidRPr="00F20E2A" w:rsidRDefault="00CF7CCE" w:rsidP="00CF7CCE">
            <w:pPr>
              <w:jc w:val="right"/>
              <w:rPr>
                <w:b/>
                <w:sz w:val="20"/>
                <w:szCs w:val="20"/>
                <w:highlight w:val="cyan"/>
                <w:lang w:val="en-US"/>
              </w:rPr>
            </w:pPr>
            <w:r>
              <w:rPr>
                <w:sz w:val="20"/>
                <w:szCs w:val="20"/>
                <w:lang w:val="bg-BG"/>
              </w:rPr>
              <w:t>(</w:t>
            </w:r>
            <w:r>
              <w:rPr>
                <w:sz w:val="20"/>
                <w:szCs w:val="20"/>
                <w:lang w:val="en-US"/>
              </w:rPr>
              <w:t>3</w:t>
            </w:r>
            <w:r>
              <w:rPr>
                <w:sz w:val="20"/>
                <w:szCs w:val="20"/>
                <w:lang w:val="bg-BG"/>
              </w:rPr>
              <w:t>)</w:t>
            </w:r>
          </w:p>
        </w:tc>
        <w:tc>
          <w:tcPr>
            <w:tcW w:w="1559" w:type="dxa"/>
            <w:tcBorders>
              <w:bottom w:val="single" w:sz="4" w:space="0" w:color="808080"/>
            </w:tcBorders>
          </w:tcPr>
          <w:p w14:paraId="4E0DAA09" w14:textId="6543954C" w:rsidR="00CF7CCE" w:rsidRPr="00F20E2A" w:rsidRDefault="00CF7CCE" w:rsidP="00CF7CCE">
            <w:pPr>
              <w:jc w:val="right"/>
              <w:rPr>
                <w:b/>
                <w:sz w:val="20"/>
                <w:szCs w:val="20"/>
                <w:highlight w:val="cyan"/>
                <w:lang w:val="bg-BG"/>
              </w:rPr>
            </w:pPr>
            <w:r>
              <w:rPr>
                <w:sz w:val="20"/>
                <w:szCs w:val="20"/>
                <w:lang w:val="bg-BG"/>
              </w:rPr>
              <w:t>3</w:t>
            </w:r>
          </w:p>
        </w:tc>
        <w:tc>
          <w:tcPr>
            <w:tcW w:w="1701" w:type="dxa"/>
            <w:tcBorders>
              <w:bottom w:val="single" w:sz="4" w:space="0" w:color="808080"/>
            </w:tcBorders>
          </w:tcPr>
          <w:p w14:paraId="7D40F21C" w14:textId="1EF6E8D9" w:rsidR="00CF7CCE" w:rsidRPr="00F20E2A" w:rsidRDefault="00CF7CCE" w:rsidP="00CF7CCE">
            <w:pPr>
              <w:jc w:val="right"/>
              <w:rPr>
                <w:b/>
                <w:sz w:val="20"/>
                <w:szCs w:val="20"/>
                <w:highlight w:val="cyan"/>
                <w:lang w:val="en-US"/>
              </w:rPr>
            </w:pPr>
            <w:r>
              <w:rPr>
                <w:sz w:val="20"/>
                <w:szCs w:val="20"/>
                <w:lang w:val="en-US"/>
              </w:rPr>
              <w:t>-</w:t>
            </w:r>
          </w:p>
        </w:tc>
        <w:tc>
          <w:tcPr>
            <w:tcW w:w="1701" w:type="dxa"/>
            <w:gridSpan w:val="2"/>
            <w:tcBorders>
              <w:bottom w:val="single" w:sz="4" w:space="0" w:color="808080"/>
            </w:tcBorders>
            <w:vAlign w:val="bottom"/>
          </w:tcPr>
          <w:p w14:paraId="3F950A04" w14:textId="63029C79" w:rsidR="00CF7CCE" w:rsidRPr="00F20E2A" w:rsidRDefault="00CF7CCE" w:rsidP="00CF7CCE">
            <w:pPr>
              <w:jc w:val="right"/>
              <w:rPr>
                <w:b/>
                <w:sz w:val="20"/>
                <w:szCs w:val="20"/>
                <w:highlight w:val="cyan"/>
                <w:lang w:val="en-US"/>
              </w:rPr>
            </w:pPr>
            <w:r>
              <w:rPr>
                <w:sz w:val="20"/>
                <w:szCs w:val="20"/>
                <w:lang w:val="bg-BG"/>
              </w:rPr>
              <w:t>-</w:t>
            </w:r>
          </w:p>
        </w:tc>
      </w:tr>
      <w:tr w:rsidR="00CF7CCE" w:rsidRPr="00F20E2A" w14:paraId="6BA07411" w14:textId="77777777" w:rsidTr="00CF7CCE">
        <w:trPr>
          <w:gridAfter w:val="1"/>
          <w:wAfter w:w="7" w:type="dxa"/>
          <w:cantSplit/>
        </w:trPr>
        <w:tc>
          <w:tcPr>
            <w:tcW w:w="709" w:type="dxa"/>
          </w:tcPr>
          <w:p w14:paraId="5A1D1CC7" w14:textId="77777777" w:rsidR="00CF7CCE" w:rsidRPr="00D211E1" w:rsidRDefault="00CF7CCE" w:rsidP="00CF7CCE">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261" w:type="dxa"/>
            <w:gridSpan w:val="2"/>
          </w:tcPr>
          <w:p w14:paraId="29E5DB95" w14:textId="77777777" w:rsidR="00CF7CCE" w:rsidRPr="00363A9F" w:rsidRDefault="00CF7CCE" w:rsidP="00CF7CCE">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sz w:val="20"/>
                <w:lang w:val="bg-BG"/>
              </w:rPr>
            </w:pPr>
          </w:p>
        </w:tc>
        <w:tc>
          <w:tcPr>
            <w:tcW w:w="1418" w:type="dxa"/>
            <w:tcBorders>
              <w:bottom w:val="single" w:sz="4" w:space="0" w:color="auto"/>
            </w:tcBorders>
            <w:vAlign w:val="bottom"/>
          </w:tcPr>
          <w:p w14:paraId="72259C12" w14:textId="1D825344" w:rsidR="00CF7CCE" w:rsidRPr="00F20E2A" w:rsidRDefault="00CF7CCE" w:rsidP="00CF7CCE">
            <w:pPr>
              <w:jc w:val="right"/>
              <w:rPr>
                <w:b/>
                <w:sz w:val="20"/>
                <w:szCs w:val="20"/>
                <w:highlight w:val="cyan"/>
                <w:lang w:val="en-US"/>
              </w:rPr>
            </w:pPr>
            <w:r>
              <w:rPr>
                <w:b/>
                <w:sz w:val="20"/>
                <w:szCs w:val="20"/>
                <w:lang w:val="bg-BG"/>
              </w:rPr>
              <w:t>(2,234)</w:t>
            </w:r>
          </w:p>
        </w:tc>
        <w:tc>
          <w:tcPr>
            <w:tcW w:w="1559" w:type="dxa"/>
            <w:tcBorders>
              <w:bottom w:val="single" w:sz="4" w:space="0" w:color="auto"/>
            </w:tcBorders>
            <w:vAlign w:val="bottom"/>
          </w:tcPr>
          <w:p w14:paraId="27E1608B" w14:textId="27B9F6AE" w:rsidR="00CF7CCE" w:rsidRPr="00F20E2A" w:rsidRDefault="00CF7CCE" w:rsidP="00CF7CCE">
            <w:pPr>
              <w:jc w:val="right"/>
              <w:rPr>
                <w:b/>
                <w:sz w:val="20"/>
                <w:szCs w:val="20"/>
                <w:highlight w:val="cyan"/>
                <w:lang w:val="en-US"/>
              </w:rPr>
            </w:pPr>
            <w:r>
              <w:rPr>
                <w:b/>
                <w:sz w:val="20"/>
                <w:szCs w:val="20"/>
                <w:lang w:val="en-US"/>
              </w:rPr>
              <w:t>(4)</w:t>
            </w:r>
          </w:p>
        </w:tc>
        <w:tc>
          <w:tcPr>
            <w:tcW w:w="1701" w:type="dxa"/>
            <w:tcBorders>
              <w:bottom w:val="single" w:sz="4" w:space="0" w:color="auto"/>
            </w:tcBorders>
          </w:tcPr>
          <w:p w14:paraId="0C416DAB" w14:textId="3F9D4179" w:rsidR="00CF7CCE" w:rsidRPr="00F20E2A" w:rsidRDefault="00CF7CCE" w:rsidP="00CF7CCE">
            <w:pPr>
              <w:jc w:val="right"/>
              <w:rPr>
                <w:b/>
                <w:sz w:val="20"/>
                <w:szCs w:val="20"/>
                <w:highlight w:val="cyan"/>
                <w:lang w:val="en-US"/>
              </w:rPr>
            </w:pPr>
            <w:r>
              <w:rPr>
                <w:b/>
                <w:sz w:val="20"/>
                <w:szCs w:val="20"/>
                <w:lang w:val="en-US"/>
              </w:rPr>
              <w:t>-</w:t>
            </w:r>
          </w:p>
        </w:tc>
        <w:tc>
          <w:tcPr>
            <w:tcW w:w="1701" w:type="dxa"/>
            <w:gridSpan w:val="2"/>
            <w:tcBorders>
              <w:bottom w:val="single" w:sz="4" w:space="0" w:color="auto"/>
            </w:tcBorders>
            <w:vAlign w:val="bottom"/>
          </w:tcPr>
          <w:p w14:paraId="4519034D" w14:textId="168E7987" w:rsidR="00CF7CCE" w:rsidRPr="00F20E2A" w:rsidRDefault="00CF7CCE" w:rsidP="00CF7CCE">
            <w:pPr>
              <w:jc w:val="right"/>
              <w:rPr>
                <w:b/>
                <w:sz w:val="20"/>
                <w:szCs w:val="20"/>
                <w:highlight w:val="cyan"/>
                <w:lang w:val="bg-BG"/>
              </w:rPr>
            </w:pPr>
            <w:r>
              <w:rPr>
                <w:b/>
                <w:sz w:val="20"/>
                <w:szCs w:val="20"/>
                <w:lang w:val="en-US"/>
              </w:rPr>
              <w:t>(2,2</w:t>
            </w:r>
            <w:r>
              <w:rPr>
                <w:b/>
                <w:sz w:val="20"/>
                <w:szCs w:val="20"/>
                <w:lang w:val="bg-BG"/>
              </w:rPr>
              <w:t>38</w:t>
            </w:r>
            <w:r>
              <w:rPr>
                <w:b/>
                <w:sz w:val="20"/>
                <w:szCs w:val="20"/>
                <w:lang w:val="en-US"/>
              </w:rPr>
              <w:t>)</w:t>
            </w:r>
          </w:p>
        </w:tc>
      </w:tr>
      <w:tr w:rsidR="00CF7CCE" w:rsidRPr="00F20E2A" w14:paraId="087DA565" w14:textId="77777777" w:rsidTr="00515976">
        <w:trPr>
          <w:gridAfter w:val="1"/>
          <w:wAfter w:w="7" w:type="dxa"/>
          <w:cantSplit/>
        </w:trPr>
        <w:tc>
          <w:tcPr>
            <w:tcW w:w="709" w:type="dxa"/>
          </w:tcPr>
          <w:p w14:paraId="05919AE1" w14:textId="77777777" w:rsidR="00CF7CCE" w:rsidRPr="00D211E1" w:rsidRDefault="00CF7CCE" w:rsidP="00CF7CCE">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3261" w:type="dxa"/>
            <w:gridSpan w:val="2"/>
          </w:tcPr>
          <w:p w14:paraId="3DEF5007" w14:textId="77777777" w:rsidR="00CF7CCE" w:rsidRPr="00CD4175" w:rsidRDefault="00CF7CCE" w:rsidP="00CF7CCE">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sz w:val="20"/>
                <w:lang w:val="en-US"/>
              </w:rPr>
            </w:pPr>
            <w:r w:rsidRPr="00CD4175">
              <w:rPr>
                <w:sz w:val="20"/>
                <w:lang w:val="bg-BG"/>
              </w:rPr>
              <w:t>Отсрочен данъчен пасив – нетно</w:t>
            </w:r>
          </w:p>
        </w:tc>
        <w:tc>
          <w:tcPr>
            <w:tcW w:w="1418" w:type="dxa"/>
            <w:tcBorders>
              <w:bottom w:val="single" w:sz="4" w:space="0" w:color="auto"/>
            </w:tcBorders>
            <w:vAlign w:val="bottom"/>
          </w:tcPr>
          <w:p w14:paraId="20DDEF6A" w14:textId="096C36FA" w:rsidR="00CF7CCE" w:rsidRPr="00F20E2A" w:rsidRDefault="00CF7CCE" w:rsidP="00CF7CCE">
            <w:pPr>
              <w:jc w:val="right"/>
              <w:rPr>
                <w:b/>
                <w:sz w:val="20"/>
                <w:szCs w:val="20"/>
                <w:highlight w:val="cyan"/>
                <w:lang w:val="en-US"/>
              </w:rPr>
            </w:pPr>
            <w:r>
              <w:rPr>
                <w:b/>
                <w:sz w:val="20"/>
                <w:szCs w:val="20"/>
                <w:lang w:val="bg-BG"/>
              </w:rPr>
              <w:t>1,813</w:t>
            </w:r>
          </w:p>
        </w:tc>
        <w:tc>
          <w:tcPr>
            <w:tcW w:w="1559" w:type="dxa"/>
            <w:tcBorders>
              <w:bottom w:val="single" w:sz="4" w:space="0" w:color="auto"/>
            </w:tcBorders>
            <w:vAlign w:val="bottom"/>
          </w:tcPr>
          <w:p w14:paraId="7D368B4C" w14:textId="019006BA" w:rsidR="00CF7CCE" w:rsidRPr="00F20E2A" w:rsidRDefault="00CF7CCE" w:rsidP="00CF7CCE">
            <w:pPr>
              <w:jc w:val="right"/>
              <w:rPr>
                <w:b/>
                <w:sz w:val="20"/>
                <w:szCs w:val="20"/>
                <w:highlight w:val="cyan"/>
                <w:lang w:val="en-US"/>
              </w:rPr>
            </w:pPr>
            <w:r>
              <w:rPr>
                <w:b/>
                <w:sz w:val="20"/>
                <w:szCs w:val="20"/>
                <w:lang w:val="en-US"/>
              </w:rPr>
              <w:t>120</w:t>
            </w:r>
          </w:p>
        </w:tc>
        <w:tc>
          <w:tcPr>
            <w:tcW w:w="1701" w:type="dxa"/>
            <w:tcBorders>
              <w:bottom w:val="single" w:sz="4" w:space="0" w:color="auto"/>
            </w:tcBorders>
            <w:vAlign w:val="bottom"/>
          </w:tcPr>
          <w:p w14:paraId="308AE1FD" w14:textId="0626A64A" w:rsidR="00CF7CCE" w:rsidRPr="00F20E2A" w:rsidRDefault="00CF7CCE" w:rsidP="00CF7CCE">
            <w:pPr>
              <w:jc w:val="right"/>
              <w:rPr>
                <w:b/>
                <w:sz w:val="20"/>
                <w:szCs w:val="20"/>
                <w:highlight w:val="cyan"/>
                <w:lang w:val="en-US"/>
              </w:rPr>
            </w:pPr>
            <w:r>
              <w:rPr>
                <w:b/>
                <w:sz w:val="20"/>
                <w:szCs w:val="20"/>
                <w:lang w:val="en-US"/>
              </w:rPr>
              <w:t>(341)</w:t>
            </w:r>
          </w:p>
        </w:tc>
        <w:tc>
          <w:tcPr>
            <w:tcW w:w="1701" w:type="dxa"/>
            <w:gridSpan w:val="2"/>
            <w:tcBorders>
              <w:bottom w:val="single" w:sz="4" w:space="0" w:color="auto"/>
            </w:tcBorders>
            <w:vAlign w:val="bottom"/>
          </w:tcPr>
          <w:p w14:paraId="5B0C78A8" w14:textId="2F865B58" w:rsidR="00CF7CCE" w:rsidRPr="00F20E2A" w:rsidRDefault="00CF7CCE" w:rsidP="00CF7CCE">
            <w:pPr>
              <w:jc w:val="right"/>
              <w:rPr>
                <w:b/>
                <w:sz w:val="20"/>
                <w:szCs w:val="20"/>
                <w:highlight w:val="cyan"/>
                <w:lang w:val="bg-BG"/>
              </w:rPr>
            </w:pPr>
            <w:r>
              <w:rPr>
                <w:b/>
                <w:sz w:val="20"/>
                <w:szCs w:val="20"/>
                <w:lang w:val="en-US"/>
              </w:rPr>
              <w:t>1,5</w:t>
            </w:r>
            <w:r>
              <w:rPr>
                <w:b/>
                <w:sz w:val="20"/>
                <w:szCs w:val="20"/>
                <w:lang w:val="bg-BG"/>
              </w:rPr>
              <w:t>92</w:t>
            </w:r>
          </w:p>
        </w:tc>
      </w:tr>
      <w:tr w:rsidR="00CF7CCE" w:rsidRPr="00D211E1" w14:paraId="23150976" w14:textId="77777777" w:rsidTr="00CF7CCE">
        <w:trPr>
          <w:gridAfter w:val="2"/>
          <w:wAfter w:w="214" w:type="dxa"/>
          <w:cantSplit/>
        </w:trPr>
        <w:tc>
          <w:tcPr>
            <w:tcW w:w="715" w:type="dxa"/>
            <w:gridSpan w:val="2"/>
          </w:tcPr>
          <w:p w14:paraId="1C0FE974" w14:textId="57E33E70" w:rsidR="00CF7CCE" w:rsidRPr="00D211E1" w:rsidRDefault="00CF7CCE" w:rsidP="00CF7CCE">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de-DE"/>
              </w:rPr>
            </w:pPr>
          </w:p>
        </w:tc>
        <w:tc>
          <w:tcPr>
            <w:tcW w:w="9427" w:type="dxa"/>
            <w:gridSpan w:val="5"/>
          </w:tcPr>
          <w:p w14:paraId="2FA68A51" w14:textId="7D41944D" w:rsidR="00CF7CCE" w:rsidRPr="00D211E1" w:rsidRDefault="00CF7CCE" w:rsidP="00CF7CCE">
            <w:pPr>
              <w:tabs>
                <w:tab w:val="left" w:pos="567"/>
                <w:tab w:val="left" w:pos="1276"/>
                <w:tab w:val="center" w:pos="3402"/>
                <w:tab w:val="center" w:pos="4536"/>
                <w:tab w:val="center" w:pos="5670"/>
                <w:tab w:val="center" w:pos="6804"/>
                <w:tab w:val="right" w:pos="7655"/>
              </w:tabs>
              <w:ind w:left="-131"/>
              <w:rPr>
                <w:b/>
                <w:sz w:val="22"/>
                <w:szCs w:val="22"/>
                <w:lang w:val="bg-BG"/>
              </w:rPr>
            </w:pPr>
          </w:p>
        </w:tc>
      </w:tr>
    </w:tbl>
    <w:p w14:paraId="7918CB01" w14:textId="77777777" w:rsidR="00336F6B" w:rsidRPr="00D211E1" w:rsidRDefault="00336F6B" w:rsidP="00336F6B">
      <w:pPr>
        <w:rPr>
          <w:sz w:val="22"/>
          <w:szCs w:val="22"/>
          <w:lang w:val="ru-RU"/>
        </w:rPr>
      </w:pPr>
    </w:p>
    <w:tbl>
      <w:tblPr>
        <w:tblW w:w="9923" w:type="dxa"/>
        <w:tblInd w:w="108" w:type="dxa"/>
        <w:tblLayout w:type="fixed"/>
        <w:tblLook w:val="0000" w:firstRow="0" w:lastRow="0" w:firstColumn="0" w:lastColumn="0" w:noHBand="0" w:noVBand="0"/>
      </w:tblPr>
      <w:tblGrid>
        <w:gridCol w:w="2977"/>
        <w:gridCol w:w="1418"/>
        <w:gridCol w:w="2126"/>
        <w:gridCol w:w="1701"/>
        <w:gridCol w:w="1701"/>
      </w:tblGrid>
      <w:tr w:rsidR="00336F6B" w:rsidRPr="001B28F9" w14:paraId="7FC1D818" w14:textId="77777777" w:rsidTr="00EF420C">
        <w:trPr>
          <w:cantSplit/>
        </w:trPr>
        <w:tc>
          <w:tcPr>
            <w:tcW w:w="2977" w:type="dxa"/>
          </w:tcPr>
          <w:p w14:paraId="4730EF15" w14:textId="77777777" w:rsidR="00336F6B" w:rsidRPr="001B28F9" w:rsidRDefault="00336F6B" w:rsidP="00EF420C">
            <w:pPr>
              <w:rPr>
                <w:b/>
                <w:sz w:val="20"/>
                <w:szCs w:val="20"/>
                <w:lang w:val="bg-BG"/>
              </w:rPr>
            </w:pPr>
          </w:p>
        </w:tc>
        <w:tc>
          <w:tcPr>
            <w:tcW w:w="1418" w:type="dxa"/>
          </w:tcPr>
          <w:p w14:paraId="3B50CD13" w14:textId="66D72A09" w:rsidR="00336F6B" w:rsidRPr="001B28F9" w:rsidRDefault="00336F6B" w:rsidP="00EF420C">
            <w:pPr>
              <w:jc w:val="right"/>
              <w:rPr>
                <w:b/>
                <w:sz w:val="20"/>
                <w:szCs w:val="20"/>
                <w:lang w:val="bg-BG"/>
              </w:rPr>
            </w:pPr>
            <w:r w:rsidRPr="001B28F9">
              <w:rPr>
                <w:b/>
                <w:sz w:val="20"/>
                <w:szCs w:val="20"/>
                <w:lang w:val="bg-BG"/>
              </w:rPr>
              <w:t>31.12.20</w:t>
            </w:r>
            <w:r>
              <w:rPr>
                <w:b/>
                <w:sz w:val="20"/>
                <w:szCs w:val="20"/>
                <w:lang w:val="bg-BG"/>
              </w:rPr>
              <w:t>2</w:t>
            </w:r>
            <w:r w:rsidR="00B12F03">
              <w:rPr>
                <w:b/>
                <w:sz w:val="20"/>
                <w:szCs w:val="20"/>
                <w:lang w:val="bg-BG"/>
              </w:rPr>
              <w:t>1</w:t>
            </w:r>
            <w:r w:rsidRPr="001B28F9">
              <w:rPr>
                <w:b/>
                <w:sz w:val="20"/>
                <w:szCs w:val="20"/>
                <w:lang w:val="bg-BG"/>
              </w:rPr>
              <w:t xml:space="preserve"> г.</w:t>
            </w:r>
          </w:p>
        </w:tc>
        <w:tc>
          <w:tcPr>
            <w:tcW w:w="2126" w:type="dxa"/>
          </w:tcPr>
          <w:p w14:paraId="25D82094" w14:textId="77777777" w:rsidR="00336F6B" w:rsidRPr="001B28F9" w:rsidRDefault="00336F6B" w:rsidP="00EF420C">
            <w:pPr>
              <w:jc w:val="right"/>
              <w:rPr>
                <w:b/>
                <w:sz w:val="20"/>
                <w:szCs w:val="20"/>
                <w:lang w:val="bg-BG"/>
              </w:rPr>
            </w:pPr>
            <w:r w:rsidRPr="001B28F9">
              <w:rPr>
                <w:b/>
                <w:sz w:val="20"/>
                <w:szCs w:val="20"/>
                <w:lang w:val="bg-BG"/>
              </w:rPr>
              <w:t>Признати в печалбата или загубата</w:t>
            </w:r>
          </w:p>
        </w:tc>
        <w:tc>
          <w:tcPr>
            <w:tcW w:w="1701" w:type="dxa"/>
          </w:tcPr>
          <w:p w14:paraId="6F669CF6" w14:textId="77777777" w:rsidR="00336F6B" w:rsidRPr="001B28F9" w:rsidRDefault="00336F6B" w:rsidP="00EF420C">
            <w:pPr>
              <w:jc w:val="right"/>
              <w:rPr>
                <w:b/>
                <w:sz w:val="20"/>
                <w:szCs w:val="20"/>
                <w:lang w:val="bg-BG"/>
              </w:rPr>
            </w:pPr>
            <w:r w:rsidRPr="001B28F9">
              <w:rPr>
                <w:b/>
                <w:sz w:val="20"/>
                <w:szCs w:val="20"/>
                <w:lang w:val="bg-BG"/>
              </w:rPr>
              <w:t>Признати директно в собствения капитал</w:t>
            </w:r>
          </w:p>
        </w:tc>
        <w:tc>
          <w:tcPr>
            <w:tcW w:w="1701" w:type="dxa"/>
          </w:tcPr>
          <w:p w14:paraId="4EA08958" w14:textId="217001E3" w:rsidR="00336F6B" w:rsidRPr="001B28F9" w:rsidRDefault="00336F6B" w:rsidP="00EF420C">
            <w:pPr>
              <w:jc w:val="right"/>
              <w:rPr>
                <w:b/>
                <w:sz w:val="20"/>
                <w:szCs w:val="20"/>
                <w:lang w:val="bg-BG"/>
              </w:rPr>
            </w:pPr>
            <w:r w:rsidRPr="001B28F9">
              <w:rPr>
                <w:b/>
                <w:sz w:val="20"/>
                <w:szCs w:val="20"/>
                <w:lang w:val="bg-BG"/>
              </w:rPr>
              <w:t>3</w:t>
            </w:r>
            <w:r>
              <w:rPr>
                <w:b/>
                <w:sz w:val="20"/>
                <w:szCs w:val="20"/>
                <w:lang w:val="bg-BG"/>
              </w:rPr>
              <w:t>0</w:t>
            </w:r>
            <w:r w:rsidRPr="001B28F9">
              <w:rPr>
                <w:b/>
                <w:sz w:val="20"/>
                <w:szCs w:val="20"/>
                <w:lang w:val="bg-BG"/>
              </w:rPr>
              <w:t>.</w:t>
            </w:r>
            <w:r>
              <w:rPr>
                <w:b/>
                <w:sz w:val="20"/>
                <w:szCs w:val="20"/>
                <w:lang w:val="bg-BG"/>
              </w:rPr>
              <w:t>06</w:t>
            </w:r>
            <w:r w:rsidRPr="001B28F9">
              <w:rPr>
                <w:b/>
                <w:sz w:val="20"/>
                <w:szCs w:val="20"/>
                <w:lang w:val="bg-BG"/>
              </w:rPr>
              <w:t>.20</w:t>
            </w:r>
            <w:r>
              <w:rPr>
                <w:b/>
                <w:sz w:val="20"/>
                <w:szCs w:val="20"/>
                <w:lang w:val="bg-BG"/>
              </w:rPr>
              <w:t>2</w:t>
            </w:r>
            <w:r w:rsidR="00D30416">
              <w:rPr>
                <w:b/>
                <w:sz w:val="20"/>
                <w:szCs w:val="20"/>
                <w:lang w:val="bg-BG"/>
              </w:rPr>
              <w:t>2</w:t>
            </w:r>
            <w:r w:rsidRPr="001B28F9">
              <w:rPr>
                <w:b/>
                <w:sz w:val="20"/>
                <w:szCs w:val="20"/>
                <w:lang w:val="bg-BG"/>
              </w:rPr>
              <w:t xml:space="preserve"> г.</w:t>
            </w:r>
          </w:p>
        </w:tc>
      </w:tr>
      <w:tr w:rsidR="00336F6B" w:rsidRPr="001B28F9" w14:paraId="0B2F0E86" w14:textId="77777777" w:rsidTr="00EF420C">
        <w:trPr>
          <w:cantSplit/>
        </w:trPr>
        <w:tc>
          <w:tcPr>
            <w:tcW w:w="2977" w:type="dxa"/>
          </w:tcPr>
          <w:p w14:paraId="4A8C1CD6" w14:textId="77777777" w:rsidR="00336F6B" w:rsidRPr="001B28F9" w:rsidRDefault="00336F6B" w:rsidP="00EF420C">
            <w:pPr>
              <w:ind w:left="-108"/>
              <w:rPr>
                <w:b/>
                <w:sz w:val="20"/>
                <w:szCs w:val="20"/>
                <w:lang w:val="bg-BG"/>
              </w:rPr>
            </w:pPr>
            <w:r w:rsidRPr="001B28F9">
              <w:rPr>
                <w:b/>
                <w:sz w:val="20"/>
                <w:szCs w:val="20"/>
                <w:lang w:val="bg-BG"/>
              </w:rPr>
              <w:t>Отсрочен данъчен пасив</w:t>
            </w:r>
          </w:p>
        </w:tc>
        <w:tc>
          <w:tcPr>
            <w:tcW w:w="1418" w:type="dxa"/>
            <w:vAlign w:val="bottom"/>
          </w:tcPr>
          <w:p w14:paraId="7C3B0AFD" w14:textId="77777777" w:rsidR="00336F6B" w:rsidRPr="001B28F9" w:rsidRDefault="00336F6B" w:rsidP="00EF420C">
            <w:pPr>
              <w:jc w:val="right"/>
              <w:rPr>
                <w:sz w:val="20"/>
                <w:szCs w:val="20"/>
                <w:lang w:val="bg-BG"/>
              </w:rPr>
            </w:pPr>
          </w:p>
        </w:tc>
        <w:tc>
          <w:tcPr>
            <w:tcW w:w="2126" w:type="dxa"/>
            <w:vAlign w:val="bottom"/>
          </w:tcPr>
          <w:p w14:paraId="00219688" w14:textId="77777777" w:rsidR="00336F6B" w:rsidRPr="001B28F9" w:rsidRDefault="00336F6B" w:rsidP="00EF420C">
            <w:pPr>
              <w:jc w:val="right"/>
              <w:rPr>
                <w:sz w:val="20"/>
                <w:szCs w:val="20"/>
                <w:lang w:val="bg-BG"/>
              </w:rPr>
            </w:pPr>
          </w:p>
        </w:tc>
        <w:tc>
          <w:tcPr>
            <w:tcW w:w="1701" w:type="dxa"/>
          </w:tcPr>
          <w:p w14:paraId="23989462" w14:textId="77777777" w:rsidR="00336F6B" w:rsidRPr="001B28F9" w:rsidRDefault="00336F6B" w:rsidP="00EF420C">
            <w:pPr>
              <w:jc w:val="right"/>
              <w:rPr>
                <w:sz w:val="20"/>
                <w:szCs w:val="20"/>
                <w:lang w:val="bg-BG"/>
              </w:rPr>
            </w:pPr>
          </w:p>
        </w:tc>
        <w:tc>
          <w:tcPr>
            <w:tcW w:w="1701" w:type="dxa"/>
            <w:vAlign w:val="bottom"/>
          </w:tcPr>
          <w:p w14:paraId="2F813731" w14:textId="77777777" w:rsidR="00336F6B" w:rsidRPr="001B28F9" w:rsidRDefault="00336F6B" w:rsidP="00EF420C">
            <w:pPr>
              <w:jc w:val="right"/>
              <w:rPr>
                <w:sz w:val="20"/>
                <w:szCs w:val="20"/>
                <w:lang w:val="bg-BG"/>
              </w:rPr>
            </w:pPr>
          </w:p>
        </w:tc>
      </w:tr>
      <w:tr w:rsidR="00D30416" w:rsidRPr="001B28F9" w14:paraId="3251E62C" w14:textId="77777777" w:rsidTr="00C918C4">
        <w:trPr>
          <w:cantSplit/>
        </w:trPr>
        <w:tc>
          <w:tcPr>
            <w:tcW w:w="2977" w:type="dxa"/>
          </w:tcPr>
          <w:p w14:paraId="274CD53E" w14:textId="77777777" w:rsidR="00D30416" w:rsidRPr="001B28F9" w:rsidRDefault="00D30416" w:rsidP="00D30416">
            <w:pPr>
              <w:ind w:left="-108"/>
              <w:rPr>
                <w:sz w:val="20"/>
                <w:szCs w:val="20"/>
                <w:lang w:val="bg-BG"/>
              </w:rPr>
            </w:pPr>
            <w:r w:rsidRPr="001B28F9">
              <w:rPr>
                <w:sz w:val="20"/>
                <w:szCs w:val="20"/>
                <w:lang w:val="bg-BG"/>
              </w:rPr>
              <w:t>Преоценка на активи</w:t>
            </w:r>
          </w:p>
        </w:tc>
        <w:tc>
          <w:tcPr>
            <w:tcW w:w="1418" w:type="dxa"/>
            <w:vAlign w:val="bottom"/>
          </w:tcPr>
          <w:p w14:paraId="499D6598" w14:textId="1CFED636" w:rsidR="00D30416" w:rsidRPr="00097798" w:rsidRDefault="00D30416" w:rsidP="00D30416">
            <w:pPr>
              <w:jc w:val="right"/>
              <w:rPr>
                <w:sz w:val="20"/>
                <w:szCs w:val="20"/>
                <w:lang w:val="bg-BG"/>
              </w:rPr>
            </w:pPr>
            <w:r>
              <w:rPr>
                <w:sz w:val="20"/>
                <w:szCs w:val="20"/>
                <w:lang w:val="en-US"/>
              </w:rPr>
              <w:t>4,246</w:t>
            </w:r>
          </w:p>
        </w:tc>
        <w:tc>
          <w:tcPr>
            <w:tcW w:w="2126" w:type="dxa"/>
            <w:vAlign w:val="bottom"/>
          </w:tcPr>
          <w:p w14:paraId="364F494B" w14:textId="77777777" w:rsidR="00D30416" w:rsidRPr="00097798" w:rsidRDefault="00D30416" w:rsidP="00D30416">
            <w:pPr>
              <w:jc w:val="right"/>
              <w:rPr>
                <w:sz w:val="20"/>
                <w:szCs w:val="20"/>
                <w:lang w:val="bg-BG"/>
              </w:rPr>
            </w:pPr>
            <w:r w:rsidRPr="00097798">
              <w:rPr>
                <w:sz w:val="20"/>
                <w:szCs w:val="20"/>
                <w:lang w:val="bg-BG"/>
              </w:rPr>
              <w:t>-</w:t>
            </w:r>
          </w:p>
        </w:tc>
        <w:tc>
          <w:tcPr>
            <w:tcW w:w="1701" w:type="dxa"/>
            <w:vAlign w:val="bottom"/>
          </w:tcPr>
          <w:p w14:paraId="1ABB8A41" w14:textId="5BD902BD" w:rsidR="00D30416" w:rsidRPr="00097798" w:rsidRDefault="00D30416" w:rsidP="00D30416">
            <w:pPr>
              <w:jc w:val="right"/>
              <w:rPr>
                <w:sz w:val="20"/>
                <w:szCs w:val="20"/>
                <w:lang w:val="en-US"/>
              </w:rPr>
            </w:pPr>
            <w:r w:rsidRPr="00097798">
              <w:rPr>
                <w:sz w:val="20"/>
                <w:szCs w:val="20"/>
                <w:lang w:val="en-US"/>
              </w:rPr>
              <w:t>(</w:t>
            </w:r>
            <w:r w:rsidR="000F0218">
              <w:rPr>
                <w:sz w:val="20"/>
                <w:szCs w:val="20"/>
                <w:lang w:val="bg-BG"/>
              </w:rPr>
              <w:t>409</w:t>
            </w:r>
            <w:r w:rsidRPr="00097798">
              <w:rPr>
                <w:sz w:val="20"/>
                <w:szCs w:val="20"/>
                <w:lang w:val="en-US"/>
              </w:rPr>
              <w:t>)</w:t>
            </w:r>
          </w:p>
        </w:tc>
        <w:tc>
          <w:tcPr>
            <w:tcW w:w="1701" w:type="dxa"/>
            <w:vAlign w:val="bottom"/>
          </w:tcPr>
          <w:p w14:paraId="27B3A872" w14:textId="3FFFB0CA" w:rsidR="00D30416" w:rsidRPr="00097798" w:rsidRDefault="000F0218" w:rsidP="00D30416">
            <w:pPr>
              <w:jc w:val="right"/>
              <w:rPr>
                <w:sz w:val="20"/>
                <w:szCs w:val="20"/>
                <w:lang w:val="en-US"/>
              </w:rPr>
            </w:pPr>
            <w:r>
              <w:rPr>
                <w:sz w:val="20"/>
                <w:szCs w:val="20"/>
                <w:lang w:val="bg-BG"/>
              </w:rPr>
              <w:t>3</w:t>
            </w:r>
            <w:r w:rsidR="00D30416" w:rsidRPr="00097798">
              <w:rPr>
                <w:sz w:val="20"/>
                <w:szCs w:val="20"/>
                <w:lang w:val="bg-BG"/>
              </w:rPr>
              <w:t>,</w:t>
            </w:r>
            <w:r>
              <w:rPr>
                <w:sz w:val="20"/>
                <w:szCs w:val="20"/>
                <w:lang w:val="bg-BG"/>
              </w:rPr>
              <w:t>837</w:t>
            </w:r>
          </w:p>
        </w:tc>
      </w:tr>
      <w:tr w:rsidR="00D30416" w:rsidRPr="001B28F9" w14:paraId="5102DA60" w14:textId="77777777" w:rsidTr="00C918C4">
        <w:trPr>
          <w:cantSplit/>
          <w:trHeight w:val="300"/>
        </w:trPr>
        <w:tc>
          <w:tcPr>
            <w:tcW w:w="2977" w:type="dxa"/>
          </w:tcPr>
          <w:p w14:paraId="0AF7E7C6" w14:textId="77777777" w:rsidR="00D30416" w:rsidRPr="001B28F9" w:rsidRDefault="00D30416" w:rsidP="00D30416">
            <w:pPr>
              <w:ind w:left="-108"/>
              <w:rPr>
                <w:sz w:val="20"/>
                <w:szCs w:val="20"/>
                <w:lang w:val="bg-BG"/>
              </w:rPr>
            </w:pPr>
            <w:r w:rsidRPr="001B28F9">
              <w:rPr>
                <w:sz w:val="20"/>
                <w:szCs w:val="20"/>
                <w:lang w:val="bg-BG"/>
              </w:rPr>
              <w:t>Амортизации</w:t>
            </w:r>
          </w:p>
        </w:tc>
        <w:tc>
          <w:tcPr>
            <w:tcW w:w="1418" w:type="dxa"/>
            <w:tcBorders>
              <w:bottom w:val="single" w:sz="4" w:space="0" w:color="auto"/>
            </w:tcBorders>
            <w:vAlign w:val="bottom"/>
          </w:tcPr>
          <w:p w14:paraId="63835CD6" w14:textId="1BEDB736" w:rsidR="00D30416" w:rsidRPr="00097798" w:rsidRDefault="00D30416" w:rsidP="00D30416">
            <w:pPr>
              <w:jc w:val="right"/>
              <w:rPr>
                <w:sz w:val="20"/>
                <w:szCs w:val="20"/>
                <w:lang w:val="en-US"/>
              </w:rPr>
            </w:pPr>
            <w:r>
              <w:rPr>
                <w:sz w:val="20"/>
                <w:szCs w:val="20"/>
                <w:lang w:val="en-US"/>
              </w:rPr>
              <w:t>(416)</w:t>
            </w:r>
          </w:p>
        </w:tc>
        <w:tc>
          <w:tcPr>
            <w:tcW w:w="2126" w:type="dxa"/>
            <w:tcBorders>
              <w:bottom w:val="single" w:sz="4" w:space="0" w:color="auto"/>
            </w:tcBorders>
            <w:vAlign w:val="bottom"/>
          </w:tcPr>
          <w:p w14:paraId="418D69A4" w14:textId="4AB4EF4D" w:rsidR="00D30416" w:rsidRPr="00D30416" w:rsidRDefault="00D30416" w:rsidP="00D30416">
            <w:pPr>
              <w:jc w:val="right"/>
              <w:rPr>
                <w:sz w:val="20"/>
                <w:szCs w:val="20"/>
                <w:lang w:val="bg-BG"/>
              </w:rPr>
            </w:pPr>
            <w:r>
              <w:rPr>
                <w:sz w:val="20"/>
                <w:szCs w:val="20"/>
                <w:lang w:val="bg-BG"/>
              </w:rPr>
              <w:t>-</w:t>
            </w:r>
          </w:p>
        </w:tc>
        <w:tc>
          <w:tcPr>
            <w:tcW w:w="1701" w:type="dxa"/>
            <w:tcBorders>
              <w:bottom w:val="single" w:sz="4" w:space="0" w:color="auto"/>
            </w:tcBorders>
            <w:vAlign w:val="bottom"/>
          </w:tcPr>
          <w:p w14:paraId="691A81A2" w14:textId="7777E31A" w:rsidR="00D30416" w:rsidRPr="00097798" w:rsidRDefault="008F6AC2" w:rsidP="00D30416">
            <w:pPr>
              <w:jc w:val="right"/>
              <w:rPr>
                <w:sz w:val="20"/>
                <w:szCs w:val="20"/>
                <w:lang w:val="bg-BG"/>
              </w:rPr>
            </w:pPr>
            <w:r>
              <w:rPr>
                <w:sz w:val="20"/>
                <w:szCs w:val="20"/>
                <w:lang w:val="bg-BG"/>
              </w:rPr>
              <w:t>-</w:t>
            </w:r>
          </w:p>
        </w:tc>
        <w:tc>
          <w:tcPr>
            <w:tcW w:w="1701" w:type="dxa"/>
            <w:tcBorders>
              <w:bottom w:val="single" w:sz="4" w:space="0" w:color="auto"/>
            </w:tcBorders>
            <w:vAlign w:val="bottom"/>
          </w:tcPr>
          <w:p w14:paraId="38EC0183" w14:textId="4999E717" w:rsidR="00D30416" w:rsidRPr="00097798" w:rsidRDefault="00D30416" w:rsidP="00D30416">
            <w:pPr>
              <w:jc w:val="right"/>
              <w:rPr>
                <w:sz w:val="20"/>
                <w:szCs w:val="20"/>
                <w:lang w:val="en-US"/>
              </w:rPr>
            </w:pPr>
            <w:r w:rsidRPr="00097798">
              <w:rPr>
                <w:sz w:val="20"/>
                <w:szCs w:val="20"/>
                <w:lang w:val="en-US"/>
              </w:rPr>
              <w:t>(</w:t>
            </w:r>
            <w:r w:rsidR="008F6AC2">
              <w:rPr>
                <w:sz w:val="20"/>
                <w:szCs w:val="20"/>
                <w:lang w:val="bg-BG"/>
              </w:rPr>
              <w:t>416</w:t>
            </w:r>
            <w:r w:rsidRPr="00097798">
              <w:rPr>
                <w:sz w:val="20"/>
                <w:szCs w:val="20"/>
                <w:lang w:val="en-US"/>
              </w:rPr>
              <w:t>)</w:t>
            </w:r>
          </w:p>
        </w:tc>
      </w:tr>
      <w:tr w:rsidR="00D30416" w:rsidRPr="001B28F9" w14:paraId="01815F36" w14:textId="77777777" w:rsidTr="00EF420C">
        <w:trPr>
          <w:cantSplit/>
          <w:trHeight w:val="244"/>
        </w:trPr>
        <w:tc>
          <w:tcPr>
            <w:tcW w:w="2977" w:type="dxa"/>
          </w:tcPr>
          <w:p w14:paraId="75808244" w14:textId="77777777" w:rsidR="00D30416" w:rsidRPr="001B28F9" w:rsidRDefault="00D30416" w:rsidP="00D30416">
            <w:pPr>
              <w:ind w:left="-108"/>
              <w:rPr>
                <w:sz w:val="20"/>
                <w:szCs w:val="20"/>
                <w:lang w:val="bg-BG"/>
              </w:rPr>
            </w:pPr>
          </w:p>
        </w:tc>
        <w:tc>
          <w:tcPr>
            <w:tcW w:w="1418" w:type="dxa"/>
            <w:tcBorders>
              <w:top w:val="single" w:sz="4" w:space="0" w:color="auto"/>
              <w:bottom w:val="single" w:sz="4" w:space="0" w:color="auto"/>
            </w:tcBorders>
            <w:vAlign w:val="bottom"/>
          </w:tcPr>
          <w:p w14:paraId="5E127266" w14:textId="7DF01EDA" w:rsidR="00D30416" w:rsidRPr="00097798" w:rsidRDefault="00D30416" w:rsidP="00D30416">
            <w:pPr>
              <w:jc w:val="right"/>
              <w:rPr>
                <w:b/>
                <w:sz w:val="20"/>
                <w:szCs w:val="20"/>
                <w:lang w:val="en-US"/>
              </w:rPr>
            </w:pPr>
            <w:r>
              <w:rPr>
                <w:b/>
                <w:sz w:val="20"/>
                <w:szCs w:val="20"/>
                <w:lang w:val="en-US"/>
              </w:rPr>
              <w:t>3,830</w:t>
            </w:r>
          </w:p>
        </w:tc>
        <w:tc>
          <w:tcPr>
            <w:tcW w:w="2126" w:type="dxa"/>
            <w:tcBorders>
              <w:top w:val="single" w:sz="4" w:space="0" w:color="auto"/>
              <w:bottom w:val="single" w:sz="4" w:space="0" w:color="auto"/>
            </w:tcBorders>
            <w:vAlign w:val="bottom"/>
          </w:tcPr>
          <w:p w14:paraId="04BB8B19" w14:textId="2922B23E" w:rsidR="00D30416" w:rsidRPr="00097798" w:rsidRDefault="00D30416" w:rsidP="00D30416">
            <w:pPr>
              <w:jc w:val="right"/>
              <w:rPr>
                <w:b/>
                <w:sz w:val="20"/>
                <w:szCs w:val="20"/>
                <w:lang w:val="en-US"/>
              </w:rPr>
            </w:pPr>
          </w:p>
        </w:tc>
        <w:tc>
          <w:tcPr>
            <w:tcW w:w="1701" w:type="dxa"/>
            <w:tcBorders>
              <w:top w:val="single" w:sz="4" w:space="0" w:color="auto"/>
              <w:bottom w:val="single" w:sz="4" w:space="0" w:color="auto"/>
            </w:tcBorders>
          </w:tcPr>
          <w:p w14:paraId="29D401F8" w14:textId="1D28C88B" w:rsidR="00D30416" w:rsidRPr="000F0218" w:rsidRDefault="000F0218" w:rsidP="00D30416">
            <w:pPr>
              <w:jc w:val="right"/>
              <w:rPr>
                <w:b/>
                <w:sz w:val="20"/>
                <w:szCs w:val="20"/>
                <w:lang w:val="en-US"/>
              </w:rPr>
            </w:pPr>
            <w:r>
              <w:rPr>
                <w:b/>
                <w:sz w:val="20"/>
                <w:szCs w:val="20"/>
                <w:lang w:val="en-US"/>
              </w:rPr>
              <w:t>(409)</w:t>
            </w:r>
          </w:p>
        </w:tc>
        <w:tc>
          <w:tcPr>
            <w:tcW w:w="1701" w:type="dxa"/>
            <w:tcBorders>
              <w:top w:val="single" w:sz="4" w:space="0" w:color="auto"/>
              <w:bottom w:val="single" w:sz="4" w:space="0" w:color="auto"/>
            </w:tcBorders>
            <w:vAlign w:val="bottom"/>
          </w:tcPr>
          <w:p w14:paraId="455C504C" w14:textId="2929ED08" w:rsidR="00D30416" w:rsidRPr="00097798" w:rsidRDefault="00D30416" w:rsidP="00D30416">
            <w:pPr>
              <w:jc w:val="right"/>
              <w:rPr>
                <w:b/>
                <w:sz w:val="20"/>
                <w:szCs w:val="20"/>
                <w:lang w:val="en-US"/>
              </w:rPr>
            </w:pPr>
            <w:r w:rsidRPr="00097798">
              <w:rPr>
                <w:b/>
                <w:sz w:val="20"/>
                <w:szCs w:val="20"/>
                <w:lang w:val="en-US"/>
              </w:rPr>
              <w:t>3,</w:t>
            </w:r>
            <w:r w:rsidR="000F0218">
              <w:rPr>
                <w:b/>
                <w:sz w:val="20"/>
                <w:szCs w:val="20"/>
                <w:lang w:val="en-US"/>
              </w:rPr>
              <w:t>421</w:t>
            </w:r>
          </w:p>
        </w:tc>
      </w:tr>
      <w:tr w:rsidR="00D30416" w:rsidRPr="001B28F9" w14:paraId="2BF1DC1B" w14:textId="77777777" w:rsidTr="00EF420C">
        <w:trPr>
          <w:cantSplit/>
          <w:trHeight w:val="304"/>
        </w:trPr>
        <w:tc>
          <w:tcPr>
            <w:tcW w:w="2977" w:type="dxa"/>
          </w:tcPr>
          <w:p w14:paraId="5B2E47CC" w14:textId="77777777" w:rsidR="00D30416" w:rsidRPr="001B28F9" w:rsidRDefault="00D30416" w:rsidP="00D30416">
            <w:pPr>
              <w:ind w:left="-108"/>
              <w:rPr>
                <w:b/>
                <w:sz w:val="20"/>
                <w:szCs w:val="20"/>
              </w:rPr>
            </w:pPr>
            <w:r w:rsidRPr="001B28F9">
              <w:rPr>
                <w:b/>
                <w:sz w:val="20"/>
                <w:szCs w:val="20"/>
                <w:lang w:val="bg-BG"/>
              </w:rPr>
              <w:t>Отсрочен данъчен актив:</w:t>
            </w:r>
          </w:p>
        </w:tc>
        <w:tc>
          <w:tcPr>
            <w:tcW w:w="1418" w:type="dxa"/>
            <w:vAlign w:val="bottom"/>
          </w:tcPr>
          <w:p w14:paraId="19854B42" w14:textId="77777777" w:rsidR="00D30416" w:rsidRPr="00097798" w:rsidRDefault="00D30416" w:rsidP="00D30416">
            <w:pPr>
              <w:jc w:val="right"/>
              <w:rPr>
                <w:b/>
                <w:sz w:val="20"/>
                <w:szCs w:val="20"/>
                <w:lang w:val="bg-BG"/>
              </w:rPr>
            </w:pPr>
          </w:p>
        </w:tc>
        <w:tc>
          <w:tcPr>
            <w:tcW w:w="2126" w:type="dxa"/>
            <w:vAlign w:val="bottom"/>
          </w:tcPr>
          <w:p w14:paraId="29A4E25E" w14:textId="77777777" w:rsidR="00D30416" w:rsidRPr="00097798" w:rsidRDefault="00D30416" w:rsidP="00D30416">
            <w:pPr>
              <w:jc w:val="right"/>
              <w:rPr>
                <w:b/>
                <w:sz w:val="20"/>
                <w:szCs w:val="20"/>
                <w:lang w:val="bg-BG"/>
              </w:rPr>
            </w:pPr>
          </w:p>
        </w:tc>
        <w:tc>
          <w:tcPr>
            <w:tcW w:w="1701" w:type="dxa"/>
          </w:tcPr>
          <w:p w14:paraId="358CFD40" w14:textId="77777777" w:rsidR="00D30416" w:rsidRPr="00097798" w:rsidRDefault="00D30416" w:rsidP="00D30416">
            <w:pPr>
              <w:jc w:val="right"/>
              <w:rPr>
                <w:b/>
                <w:sz w:val="20"/>
                <w:szCs w:val="20"/>
                <w:lang w:val="bg-BG"/>
              </w:rPr>
            </w:pPr>
          </w:p>
        </w:tc>
        <w:tc>
          <w:tcPr>
            <w:tcW w:w="1701" w:type="dxa"/>
            <w:vAlign w:val="bottom"/>
          </w:tcPr>
          <w:p w14:paraId="7CDC5690" w14:textId="77777777" w:rsidR="00D30416" w:rsidRPr="00097798" w:rsidRDefault="00D30416" w:rsidP="00D30416">
            <w:pPr>
              <w:jc w:val="right"/>
              <w:rPr>
                <w:b/>
                <w:sz w:val="20"/>
                <w:szCs w:val="20"/>
                <w:lang w:val="bg-BG"/>
              </w:rPr>
            </w:pPr>
          </w:p>
        </w:tc>
      </w:tr>
      <w:tr w:rsidR="000F0218" w:rsidRPr="001B28F9" w14:paraId="596ECE38" w14:textId="77777777" w:rsidTr="00EF420C">
        <w:trPr>
          <w:cantSplit/>
        </w:trPr>
        <w:tc>
          <w:tcPr>
            <w:tcW w:w="2977" w:type="dxa"/>
          </w:tcPr>
          <w:p w14:paraId="7895D325" w14:textId="77777777" w:rsidR="000F0218" w:rsidRPr="001B28F9" w:rsidRDefault="000F0218" w:rsidP="000F0218">
            <w:pPr>
              <w:ind w:left="-108"/>
              <w:rPr>
                <w:sz w:val="20"/>
                <w:szCs w:val="20"/>
                <w:lang w:val="bg-BG"/>
              </w:rPr>
            </w:pPr>
            <w:r w:rsidRPr="001B28F9">
              <w:rPr>
                <w:sz w:val="20"/>
                <w:szCs w:val="20"/>
                <w:lang w:val="bg-BG"/>
              </w:rPr>
              <w:t>Данъчни загуби за пренасяне</w:t>
            </w:r>
          </w:p>
        </w:tc>
        <w:tc>
          <w:tcPr>
            <w:tcW w:w="1418" w:type="dxa"/>
            <w:vAlign w:val="bottom"/>
          </w:tcPr>
          <w:p w14:paraId="26D21C64" w14:textId="27C0BAAF" w:rsidR="000F0218" w:rsidRPr="00097798" w:rsidRDefault="000F0218" w:rsidP="000F0218">
            <w:pPr>
              <w:jc w:val="right"/>
              <w:rPr>
                <w:sz w:val="20"/>
                <w:szCs w:val="20"/>
                <w:lang w:val="en-US"/>
              </w:rPr>
            </w:pPr>
            <w:r>
              <w:rPr>
                <w:sz w:val="20"/>
                <w:szCs w:val="20"/>
                <w:lang w:val="en-US"/>
              </w:rPr>
              <w:t>(65</w:t>
            </w:r>
            <w:r>
              <w:rPr>
                <w:sz w:val="20"/>
                <w:szCs w:val="20"/>
                <w:lang w:val="bg-BG"/>
              </w:rPr>
              <w:t>0</w:t>
            </w:r>
            <w:r>
              <w:rPr>
                <w:sz w:val="20"/>
                <w:szCs w:val="20"/>
                <w:lang w:val="en-US"/>
              </w:rPr>
              <w:t>)</w:t>
            </w:r>
          </w:p>
        </w:tc>
        <w:tc>
          <w:tcPr>
            <w:tcW w:w="2126" w:type="dxa"/>
          </w:tcPr>
          <w:p w14:paraId="6597FC2C" w14:textId="77777777" w:rsidR="000F0218" w:rsidRPr="00097798" w:rsidRDefault="000F0218" w:rsidP="000F0218">
            <w:pPr>
              <w:jc w:val="right"/>
              <w:rPr>
                <w:sz w:val="20"/>
                <w:szCs w:val="20"/>
                <w:lang w:val="en-US"/>
              </w:rPr>
            </w:pPr>
            <w:r w:rsidRPr="00097798">
              <w:rPr>
                <w:sz w:val="20"/>
                <w:szCs w:val="20"/>
                <w:lang w:val="bg-BG"/>
              </w:rPr>
              <w:t>-</w:t>
            </w:r>
          </w:p>
        </w:tc>
        <w:tc>
          <w:tcPr>
            <w:tcW w:w="1701" w:type="dxa"/>
          </w:tcPr>
          <w:p w14:paraId="12B207A4" w14:textId="77777777" w:rsidR="000F0218" w:rsidRPr="00097798" w:rsidRDefault="000F0218" w:rsidP="000F0218">
            <w:pPr>
              <w:jc w:val="right"/>
              <w:rPr>
                <w:sz w:val="20"/>
                <w:szCs w:val="20"/>
                <w:lang w:val="bg-BG"/>
              </w:rPr>
            </w:pPr>
            <w:r w:rsidRPr="00097798">
              <w:rPr>
                <w:sz w:val="20"/>
                <w:szCs w:val="20"/>
                <w:lang w:val="bg-BG"/>
              </w:rPr>
              <w:t>-</w:t>
            </w:r>
          </w:p>
        </w:tc>
        <w:tc>
          <w:tcPr>
            <w:tcW w:w="1701" w:type="dxa"/>
            <w:vAlign w:val="bottom"/>
          </w:tcPr>
          <w:p w14:paraId="52DBE862" w14:textId="21F520A8" w:rsidR="000F0218" w:rsidRPr="00097798" w:rsidRDefault="000F0218" w:rsidP="000F0218">
            <w:pPr>
              <w:jc w:val="right"/>
              <w:rPr>
                <w:sz w:val="20"/>
                <w:szCs w:val="20"/>
                <w:lang w:val="en-US"/>
              </w:rPr>
            </w:pPr>
            <w:r>
              <w:rPr>
                <w:sz w:val="20"/>
                <w:szCs w:val="20"/>
                <w:lang w:val="en-US"/>
              </w:rPr>
              <w:t>(65</w:t>
            </w:r>
            <w:r>
              <w:rPr>
                <w:sz w:val="20"/>
                <w:szCs w:val="20"/>
                <w:lang w:val="bg-BG"/>
              </w:rPr>
              <w:t>0</w:t>
            </w:r>
            <w:r>
              <w:rPr>
                <w:sz w:val="20"/>
                <w:szCs w:val="20"/>
                <w:lang w:val="en-US"/>
              </w:rPr>
              <w:t>)</w:t>
            </w:r>
          </w:p>
        </w:tc>
      </w:tr>
      <w:tr w:rsidR="000F0218" w:rsidRPr="001B28F9" w14:paraId="210A05A4" w14:textId="77777777" w:rsidTr="00EF420C">
        <w:trPr>
          <w:cantSplit/>
        </w:trPr>
        <w:tc>
          <w:tcPr>
            <w:tcW w:w="2977" w:type="dxa"/>
          </w:tcPr>
          <w:p w14:paraId="0AEA134A" w14:textId="77777777" w:rsidR="000F0218" w:rsidRPr="001B28F9" w:rsidRDefault="000F0218" w:rsidP="000F0218">
            <w:pPr>
              <w:ind w:left="-108"/>
              <w:rPr>
                <w:sz w:val="20"/>
                <w:szCs w:val="20"/>
                <w:lang w:val="bg-BG"/>
              </w:rPr>
            </w:pPr>
            <w:r w:rsidRPr="001B28F9">
              <w:rPr>
                <w:sz w:val="20"/>
                <w:szCs w:val="20"/>
                <w:lang w:val="bg-BG"/>
              </w:rPr>
              <w:t>Обезценка на активи</w:t>
            </w:r>
          </w:p>
        </w:tc>
        <w:tc>
          <w:tcPr>
            <w:tcW w:w="1418" w:type="dxa"/>
            <w:vAlign w:val="bottom"/>
          </w:tcPr>
          <w:p w14:paraId="50F2A24C" w14:textId="06C2735A" w:rsidR="000F0218" w:rsidRPr="00097798" w:rsidRDefault="000F0218" w:rsidP="000F0218">
            <w:pPr>
              <w:jc w:val="right"/>
              <w:rPr>
                <w:sz w:val="20"/>
                <w:szCs w:val="20"/>
                <w:lang w:val="en-US"/>
              </w:rPr>
            </w:pPr>
            <w:r>
              <w:rPr>
                <w:sz w:val="20"/>
                <w:szCs w:val="20"/>
                <w:lang w:val="en-US"/>
              </w:rPr>
              <w:t>(1,458)</w:t>
            </w:r>
          </w:p>
        </w:tc>
        <w:tc>
          <w:tcPr>
            <w:tcW w:w="2126" w:type="dxa"/>
          </w:tcPr>
          <w:p w14:paraId="07492218" w14:textId="77777777" w:rsidR="000F0218" w:rsidRPr="00097798" w:rsidRDefault="000F0218" w:rsidP="000F0218">
            <w:pPr>
              <w:jc w:val="right"/>
              <w:rPr>
                <w:sz w:val="20"/>
                <w:szCs w:val="20"/>
                <w:lang w:val="en-US"/>
              </w:rPr>
            </w:pPr>
            <w:r w:rsidRPr="00097798">
              <w:rPr>
                <w:sz w:val="20"/>
                <w:szCs w:val="20"/>
                <w:lang w:val="bg-BG"/>
              </w:rPr>
              <w:t>-</w:t>
            </w:r>
          </w:p>
        </w:tc>
        <w:tc>
          <w:tcPr>
            <w:tcW w:w="1701" w:type="dxa"/>
          </w:tcPr>
          <w:p w14:paraId="1BAD9616" w14:textId="77777777" w:rsidR="000F0218" w:rsidRPr="00097798" w:rsidRDefault="000F0218" w:rsidP="000F0218">
            <w:pPr>
              <w:jc w:val="right"/>
              <w:rPr>
                <w:sz w:val="20"/>
                <w:szCs w:val="20"/>
                <w:lang w:val="bg-BG"/>
              </w:rPr>
            </w:pPr>
            <w:r w:rsidRPr="00097798">
              <w:rPr>
                <w:sz w:val="20"/>
                <w:szCs w:val="20"/>
                <w:lang w:val="bg-BG"/>
              </w:rPr>
              <w:t>-</w:t>
            </w:r>
          </w:p>
        </w:tc>
        <w:tc>
          <w:tcPr>
            <w:tcW w:w="1701" w:type="dxa"/>
            <w:vAlign w:val="bottom"/>
          </w:tcPr>
          <w:p w14:paraId="6D6399A3" w14:textId="1E2993FF" w:rsidR="000F0218" w:rsidRPr="00097798" w:rsidRDefault="000F0218" w:rsidP="000F0218">
            <w:pPr>
              <w:jc w:val="right"/>
              <w:rPr>
                <w:sz w:val="20"/>
                <w:szCs w:val="20"/>
                <w:lang w:val="en-US"/>
              </w:rPr>
            </w:pPr>
            <w:r>
              <w:rPr>
                <w:sz w:val="20"/>
                <w:szCs w:val="20"/>
                <w:lang w:val="en-US"/>
              </w:rPr>
              <w:t>(1,458)</w:t>
            </w:r>
          </w:p>
        </w:tc>
      </w:tr>
      <w:tr w:rsidR="000F0218" w:rsidRPr="001B28F9" w14:paraId="4AA40126" w14:textId="77777777" w:rsidTr="00EF420C">
        <w:trPr>
          <w:cantSplit/>
        </w:trPr>
        <w:tc>
          <w:tcPr>
            <w:tcW w:w="2977" w:type="dxa"/>
          </w:tcPr>
          <w:p w14:paraId="18872F22" w14:textId="77777777" w:rsidR="000F0218" w:rsidRPr="001B28F9" w:rsidRDefault="000F0218" w:rsidP="000F0218">
            <w:pPr>
              <w:ind w:left="-108"/>
              <w:rPr>
                <w:sz w:val="20"/>
                <w:szCs w:val="20"/>
                <w:lang w:val="bg-BG"/>
              </w:rPr>
            </w:pPr>
            <w:r w:rsidRPr="001B28F9">
              <w:rPr>
                <w:sz w:val="20"/>
                <w:szCs w:val="20"/>
                <w:lang w:val="bg-BG"/>
              </w:rPr>
              <w:t>Провизии</w:t>
            </w:r>
          </w:p>
        </w:tc>
        <w:tc>
          <w:tcPr>
            <w:tcW w:w="1418" w:type="dxa"/>
            <w:vAlign w:val="bottom"/>
          </w:tcPr>
          <w:p w14:paraId="1527FAEE" w14:textId="033B6E49" w:rsidR="000F0218" w:rsidRPr="00097798" w:rsidRDefault="000F0218" w:rsidP="000F0218">
            <w:pPr>
              <w:jc w:val="right"/>
              <w:rPr>
                <w:sz w:val="20"/>
                <w:szCs w:val="20"/>
                <w:lang w:val="en-US"/>
              </w:rPr>
            </w:pPr>
            <w:r>
              <w:rPr>
                <w:sz w:val="20"/>
                <w:szCs w:val="20"/>
                <w:lang w:val="en-US"/>
              </w:rPr>
              <w:t>(130)</w:t>
            </w:r>
          </w:p>
        </w:tc>
        <w:tc>
          <w:tcPr>
            <w:tcW w:w="2126" w:type="dxa"/>
          </w:tcPr>
          <w:p w14:paraId="39D22C31" w14:textId="77777777" w:rsidR="000F0218" w:rsidRPr="00097798" w:rsidRDefault="000F0218" w:rsidP="000F0218">
            <w:pPr>
              <w:jc w:val="right"/>
              <w:rPr>
                <w:sz w:val="20"/>
                <w:szCs w:val="20"/>
                <w:lang w:val="en-US"/>
              </w:rPr>
            </w:pPr>
            <w:r w:rsidRPr="00097798">
              <w:rPr>
                <w:sz w:val="20"/>
                <w:szCs w:val="20"/>
                <w:lang w:val="bg-BG"/>
              </w:rPr>
              <w:t>-</w:t>
            </w:r>
          </w:p>
        </w:tc>
        <w:tc>
          <w:tcPr>
            <w:tcW w:w="1701" w:type="dxa"/>
          </w:tcPr>
          <w:p w14:paraId="4EF62253" w14:textId="77777777" w:rsidR="000F0218" w:rsidRPr="00097798" w:rsidRDefault="000F0218" w:rsidP="000F0218">
            <w:pPr>
              <w:jc w:val="right"/>
              <w:rPr>
                <w:sz w:val="20"/>
                <w:szCs w:val="20"/>
                <w:lang w:val="bg-BG"/>
              </w:rPr>
            </w:pPr>
            <w:r w:rsidRPr="00097798">
              <w:rPr>
                <w:sz w:val="20"/>
                <w:szCs w:val="20"/>
                <w:lang w:val="bg-BG"/>
              </w:rPr>
              <w:t>-</w:t>
            </w:r>
          </w:p>
        </w:tc>
        <w:tc>
          <w:tcPr>
            <w:tcW w:w="1701" w:type="dxa"/>
            <w:vAlign w:val="bottom"/>
          </w:tcPr>
          <w:p w14:paraId="538FB1C7" w14:textId="1C9F275C" w:rsidR="000F0218" w:rsidRPr="00097798" w:rsidRDefault="000F0218" w:rsidP="000F0218">
            <w:pPr>
              <w:jc w:val="right"/>
              <w:rPr>
                <w:sz w:val="20"/>
                <w:szCs w:val="20"/>
                <w:lang w:val="en-US"/>
              </w:rPr>
            </w:pPr>
            <w:r>
              <w:rPr>
                <w:sz w:val="20"/>
                <w:szCs w:val="20"/>
                <w:lang w:val="en-US"/>
              </w:rPr>
              <w:t>(130)</w:t>
            </w:r>
          </w:p>
        </w:tc>
      </w:tr>
      <w:tr w:rsidR="000F0218" w:rsidRPr="001B28F9" w14:paraId="28984D18" w14:textId="77777777" w:rsidTr="00EF420C">
        <w:trPr>
          <w:cantSplit/>
        </w:trPr>
        <w:tc>
          <w:tcPr>
            <w:tcW w:w="2977" w:type="dxa"/>
          </w:tcPr>
          <w:p w14:paraId="10CCF130" w14:textId="77777777" w:rsidR="000F0218" w:rsidRPr="001B28F9" w:rsidRDefault="000F0218" w:rsidP="000F0218">
            <w:pPr>
              <w:ind w:left="-108"/>
              <w:rPr>
                <w:sz w:val="20"/>
                <w:szCs w:val="20"/>
                <w:lang w:val="bg-BG"/>
              </w:rPr>
            </w:pPr>
            <w:r>
              <w:rPr>
                <w:sz w:val="20"/>
                <w:szCs w:val="20"/>
                <w:lang w:val="bg-BG"/>
              </w:rPr>
              <w:t>Ефект от прилагане на МСФО 16</w:t>
            </w:r>
          </w:p>
        </w:tc>
        <w:tc>
          <w:tcPr>
            <w:tcW w:w="1418" w:type="dxa"/>
            <w:tcBorders>
              <w:bottom w:val="single" w:sz="4" w:space="0" w:color="808080"/>
            </w:tcBorders>
            <w:vAlign w:val="bottom"/>
          </w:tcPr>
          <w:p w14:paraId="214D84DF" w14:textId="73308269" w:rsidR="000F0218" w:rsidRPr="00097798" w:rsidRDefault="000F0218" w:rsidP="000F0218">
            <w:pPr>
              <w:jc w:val="right"/>
              <w:rPr>
                <w:sz w:val="20"/>
                <w:szCs w:val="20"/>
                <w:lang w:val="bg-BG"/>
              </w:rPr>
            </w:pPr>
            <w:r>
              <w:rPr>
                <w:sz w:val="20"/>
                <w:szCs w:val="20"/>
                <w:lang w:val="bg-BG"/>
              </w:rPr>
              <w:t>-</w:t>
            </w:r>
          </w:p>
        </w:tc>
        <w:tc>
          <w:tcPr>
            <w:tcW w:w="2126" w:type="dxa"/>
            <w:tcBorders>
              <w:bottom w:val="single" w:sz="4" w:space="0" w:color="808080"/>
            </w:tcBorders>
          </w:tcPr>
          <w:p w14:paraId="35EF2EF6" w14:textId="77777777" w:rsidR="000F0218" w:rsidRPr="00097798" w:rsidRDefault="000F0218" w:rsidP="000F0218">
            <w:pPr>
              <w:jc w:val="right"/>
              <w:rPr>
                <w:sz w:val="20"/>
                <w:szCs w:val="20"/>
                <w:lang w:val="en-US"/>
              </w:rPr>
            </w:pPr>
            <w:r w:rsidRPr="00097798">
              <w:rPr>
                <w:sz w:val="20"/>
                <w:szCs w:val="20"/>
                <w:lang w:val="bg-BG"/>
              </w:rPr>
              <w:t>-</w:t>
            </w:r>
          </w:p>
        </w:tc>
        <w:tc>
          <w:tcPr>
            <w:tcW w:w="1701" w:type="dxa"/>
            <w:tcBorders>
              <w:bottom w:val="single" w:sz="4" w:space="0" w:color="808080"/>
            </w:tcBorders>
          </w:tcPr>
          <w:p w14:paraId="33E965F0" w14:textId="77777777" w:rsidR="000F0218" w:rsidRPr="00097798" w:rsidRDefault="000F0218" w:rsidP="000F0218">
            <w:pPr>
              <w:jc w:val="right"/>
              <w:rPr>
                <w:sz w:val="20"/>
                <w:szCs w:val="20"/>
                <w:lang w:val="bg-BG"/>
              </w:rPr>
            </w:pPr>
            <w:r w:rsidRPr="00097798">
              <w:rPr>
                <w:sz w:val="20"/>
                <w:szCs w:val="20"/>
                <w:lang w:val="bg-BG"/>
              </w:rPr>
              <w:t>-</w:t>
            </w:r>
          </w:p>
        </w:tc>
        <w:tc>
          <w:tcPr>
            <w:tcW w:w="1701" w:type="dxa"/>
            <w:tcBorders>
              <w:bottom w:val="single" w:sz="4" w:space="0" w:color="808080"/>
            </w:tcBorders>
            <w:vAlign w:val="bottom"/>
          </w:tcPr>
          <w:p w14:paraId="1BF88879" w14:textId="755B6430" w:rsidR="000F0218" w:rsidRPr="00097798" w:rsidRDefault="000F0218" w:rsidP="000F0218">
            <w:pPr>
              <w:jc w:val="right"/>
              <w:rPr>
                <w:sz w:val="20"/>
                <w:szCs w:val="20"/>
                <w:lang w:val="bg-BG"/>
              </w:rPr>
            </w:pPr>
            <w:r>
              <w:rPr>
                <w:sz w:val="20"/>
                <w:szCs w:val="20"/>
                <w:lang w:val="bg-BG"/>
              </w:rPr>
              <w:t>-</w:t>
            </w:r>
          </w:p>
        </w:tc>
      </w:tr>
      <w:tr w:rsidR="000F0218" w:rsidRPr="001B28F9" w14:paraId="35CFB8C6" w14:textId="77777777" w:rsidTr="00EF420C">
        <w:trPr>
          <w:cantSplit/>
        </w:trPr>
        <w:tc>
          <w:tcPr>
            <w:tcW w:w="2977" w:type="dxa"/>
          </w:tcPr>
          <w:p w14:paraId="75D261F7" w14:textId="77777777" w:rsidR="000F0218" w:rsidRPr="001B28F9" w:rsidRDefault="000F0218" w:rsidP="000F0218">
            <w:pPr>
              <w:ind w:left="-108"/>
              <w:rPr>
                <w:b/>
                <w:sz w:val="20"/>
                <w:szCs w:val="20"/>
                <w:lang w:val="bg-BG"/>
              </w:rPr>
            </w:pPr>
          </w:p>
        </w:tc>
        <w:tc>
          <w:tcPr>
            <w:tcW w:w="1418" w:type="dxa"/>
            <w:tcBorders>
              <w:bottom w:val="single" w:sz="4" w:space="0" w:color="auto"/>
            </w:tcBorders>
            <w:vAlign w:val="bottom"/>
          </w:tcPr>
          <w:p w14:paraId="23052F2D" w14:textId="732A180D" w:rsidR="000F0218" w:rsidRPr="00097798" w:rsidRDefault="000F0218" w:rsidP="000F0218">
            <w:pPr>
              <w:jc w:val="right"/>
              <w:rPr>
                <w:b/>
                <w:sz w:val="20"/>
                <w:szCs w:val="20"/>
                <w:lang w:val="en-US"/>
              </w:rPr>
            </w:pPr>
            <w:r w:rsidRPr="00097798">
              <w:rPr>
                <w:b/>
                <w:sz w:val="20"/>
                <w:szCs w:val="20"/>
                <w:lang w:val="bg-BG"/>
              </w:rPr>
              <w:t>(2,23</w:t>
            </w:r>
            <w:r>
              <w:rPr>
                <w:b/>
                <w:sz w:val="20"/>
                <w:szCs w:val="20"/>
                <w:lang w:val="bg-BG"/>
              </w:rPr>
              <w:t>8</w:t>
            </w:r>
            <w:r w:rsidRPr="00097798">
              <w:rPr>
                <w:b/>
                <w:sz w:val="20"/>
                <w:szCs w:val="20"/>
                <w:lang w:val="bg-BG"/>
              </w:rPr>
              <w:t>)</w:t>
            </w:r>
          </w:p>
        </w:tc>
        <w:tc>
          <w:tcPr>
            <w:tcW w:w="2126" w:type="dxa"/>
            <w:tcBorders>
              <w:bottom w:val="single" w:sz="4" w:space="0" w:color="auto"/>
            </w:tcBorders>
          </w:tcPr>
          <w:p w14:paraId="18EFA14D" w14:textId="77777777" w:rsidR="000F0218" w:rsidRPr="00097798" w:rsidRDefault="000F0218" w:rsidP="000F0218">
            <w:pPr>
              <w:jc w:val="right"/>
              <w:rPr>
                <w:b/>
                <w:sz w:val="20"/>
                <w:szCs w:val="20"/>
                <w:lang w:val="en-US"/>
              </w:rPr>
            </w:pPr>
            <w:r w:rsidRPr="00097798">
              <w:rPr>
                <w:b/>
                <w:sz w:val="20"/>
                <w:szCs w:val="20"/>
                <w:lang w:val="bg-BG"/>
              </w:rPr>
              <w:t>-</w:t>
            </w:r>
          </w:p>
        </w:tc>
        <w:tc>
          <w:tcPr>
            <w:tcW w:w="1701" w:type="dxa"/>
            <w:tcBorders>
              <w:bottom w:val="single" w:sz="4" w:space="0" w:color="auto"/>
            </w:tcBorders>
          </w:tcPr>
          <w:p w14:paraId="3C0BB32E" w14:textId="77777777" w:rsidR="000F0218" w:rsidRPr="00097798" w:rsidRDefault="000F0218" w:rsidP="000F0218">
            <w:pPr>
              <w:jc w:val="right"/>
              <w:rPr>
                <w:b/>
                <w:sz w:val="20"/>
                <w:szCs w:val="20"/>
                <w:lang w:val="bg-BG"/>
              </w:rPr>
            </w:pPr>
            <w:r w:rsidRPr="00097798">
              <w:rPr>
                <w:b/>
                <w:sz w:val="20"/>
                <w:szCs w:val="20"/>
                <w:lang w:val="bg-BG"/>
              </w:rPr>
              <w:t>-</w:t>
            </w:r>
          </w:p>
        </w:tc>
        <w:tc>
          <w:tcPr>
            <w:tcW w:w="1701" w:type="dxa"/>
            <w:tcBorders>
              <w:bottom w:val="single" w:sz="4" w:space="0" w:color="auto"/>
            </w:tcBorders>
            <w:vAlign w:val="bottom"/>
          </w:tcPr>
          <w:p w14:paraId="27E5CBFF" w14:textId="286E0C50" w:rsidR="000F0218" w:rsidRPr="00097798" w:rsidRDefault="000F0218" w:rsidP="000F0218">
            <w:pPr>
              <w:jc w:val="right"/>
              <w:rPr>
                <w:b/>
                <w:sz w:val="20"/>
                <w:szCs w:val="20"/>
                <w:lang w:val="bg-BG"/>
              </w:rPr>
            </w:pPr>
            <w:r w:rsidRPr="00097798">
              <w:rPr>
                <w:b/>
                <w:sz w:val="20"/>
                <w:szCs w:val="20"/>
                <w:lang w:val="bg-BG"/>
              </w:rPr>
              <w:t>(2,23</w:t>
            </w:r>
            <w:r>
              <w:rPr>
                <w:b/>
                <w:sz w:val="20"/>
                <w:szCs w:val="20"/>
                <w:lang w:val="bg-BG"/>
              </w:rPr>
              <w:t>8</w:t>
            </w:r>
            <w:r w:rsidRPr="00097798">
              <w:rPr>
                <w:b/>
                <w:sz w:val="20"/>
                <w:szCs w:val="20"/>
                <w:lang w:val="bg-BG"/>
              </w:rPr>
              <w:t>)</w:t>
            </w:r>
          </w:p>
        </w:tc>
      </w:tr>
      <w:tr w:rsidR="000F0218" w:rsidRPr="001B28F9" w14:paraId="211C9CD8" w14:textId="77777777" w:rsidTr="00EF420C">
        <w:trPr>
          <w:cantSplit/>
        </w:trPr>
        <w:tc>
          <w:tcPr>
            <w:tcW w:w="2977" w:type="dxa"/>
          </w:tcPr>
          <w:p w14:paraId="7CF0542D" w14:textId="77777777" w:rsidR="000F0218" w:rsidRPr="001B28F9" w:rsidRDefault="000F0218" w:rsidP="000F0218">
            <w:pPr>
              <w:ind w:left="-108"/>
              <w:rPr>
                <w:b/>
                <w:sz w:val="20"/>
                <w:szCs w:val="20"/>
                <w:lang w:val="bg-BG"/>
              </w:rPr>
            </w:pPr>
            <w:r w:rsidRPr="001B28F9">
              <w:rPr>
                <w:b/>
                <w:sz w:val="20"/>
                <w:szCs w:val="20"/>
                <w:lang w:val="bg-BG"/>
              </w:rPr>
              <w:t>Отсрочен данъчен пасив – нетно</w:t>
            </w:r>
          </w:p>
        </w:tc>
        <w:tc>
          <w:tcPr>
            <w:tcW w:w="1418" w:type="dxa"/>
            <w:tcBorders>
              <w:bottom w:val="single" w:sz="4" w:space="0" w:color="auto"/>
            </w:tcBorders>
            <w:vAlign w:val="bottom"/>
          </w:tcPr>
          <w:p w14:paraId="2ADA30CB" w14:textId="4C181063" w:rsidR="000F0218" w:rsidRPr="00097798" w:rsidRDefault="000F0218" w:rsidP="000F0218">
            <w:pPr>
              <w:jc w:val="right"/>
              <w:rPr>
                <w:b/>
                <w:sz w:val="20"/>
                <w:szCs w:val="20"/>
                <w:lang w:val="en-US"/>
              </w:rPr>
            </w:pPr>
            <w:r w:rsidRPr="00097798">
              <w:rPr>
                <w:b/>
                <w:sz w:val="20"/>
                <w:szCs w:val="20"/>
                <w:lang w:val="bg-BG"/>
              </w:rPr>
              <w:t>1,</w:t>
            </w:r>
            <w:r>
              <w:rPr>
                <w:b/>
                <w:sz w:val="20"/>
                <w:szCs w:val="20"/>
                <w:lang w:val="bg-BG"/>
              </w:rPr>
              <w:t>592</w:t>
            </w:r>
          </w:p>
        </w:tc>
        <w:tc>
          <w:tcPr>
            <w:tcW w:w="2126" w:type="dxa"/>
            <w:tcBorders>
              <w:bottom w:val="single" w:sz="4" w:space="0" w:color="auto"/>
            </w:tcBorders>
            <w:vAlign w:val="bottom"/>
          </w:tcPr>
          <w:p w14:paraId="0F8EABB3" w14:textId="0EAF67D7" w:rsidR="000F0218" w:rsidRPr="00097798" w:rsidRDefault="000F0218" w:rsidP="000F0218">
            <w:pPr>
              <w:jc w:val="right"/>
              <w:rPr>
                <w:b/>
                <w:sz w:val="20"/>
                <w:szCs w:val="20"/>
                <w:lang w:val="en-US"/>
              </w:rPr>
            </w:pPr>
            <w:r w:rsidRPr="00097798">
              <w:rPr>
                <w:b/>
                <w:sz w:val="20"/>
                <w:szCs w:val="20"/>
                <w:lang w:val="en-US"/>
              </w:rPr>
              <w:t xml:space="preserve">                                                              -</w:t>
            </w:r>
          </w:p>
        </w:tc>
        <w:tc>
          <w:tcPr>
            <w:tcW w:w="1701" w:type="dxa"/>
            <w:tcBorders>
              <w:bottom w:val="single" w:sz="4" w:space="0" w:color="auto"/>
            </w:tcBorders>
            <w:vAlign w:val="bottom"/>
          </w:tcPr>
          <w:p w14:paraId="6F5D9E3C" w14:textId="356FAB16" w:rsidR="000F0218" w:rsidRPr="00097798" w:rsidRDefault="000F0218" w:rsidP="000F0218">
            <w:pPr>
              <w:jc w:val="right"/>
              <w:rPr>
                <w:b/>
                <w:sz w:val="20"/>
                <w:szCs w:val="20"/>
                <w:lang w:val="en-US"/>
              </w:rPr>
            </w:pPr>
            <w:r>
              <w:rPr>
                <w:b/>
                <w:sz w:val="20"/>
                <w:szCs w:val="20"/>
                <w:lang w:val="en-US"/>
              </w:rPr>
              <w:t>(409)</w:t>
            </w:r>
          </w:p>
        </w:tc>
        <w:tc>
          <w:tcPr>
            <w:tcW w:w="1701" w:type="dxa"/>
            <w:tcBorders>
              <w:bottom w:val="single" w:sz="4" w:space="0" w:color="auto"/>
            </w:tcBorders>
            <w:vAlign w:val="bottom"/>
          </w:tcPr>
          <w:p w14:paraId="758C4414" w14:textId="68B2E91F" w:rsidR="000F0218" w:rsidRPr="000F0218" w:rsidRDefault="000F0218" w:rsidP="000F0218">
            <w:pPr>
              <w:jc w:val="right"/>
              <w:rPr>
                <w:b/>
                <w:sz w:val="20"/>
                <w:szCs w:val="20"/>
                <w:lang w:val="en-US"/>
              </w:rPr>
            </w:pPr>
            <w:r w:rsidRPr="00097798">
              <w:rPr>
                <w:b/>
                <w:sz w:val="20"/>
                <w:szCs w:val="20"/>
                <w:lang w:val="bg-BG"/>
              </w:rPr>
              <w:t>1,</w:t>
            </w:r>
            <w:r>
              <w:rPr>
                <w:b/>
                <w:sz w:val="20"/>
                <w:szCs w:val="20"/>
                <w:lang w:val="en-US"/>
              </w:rPr>
              <w:t>183</w:t>
            </w:r>
          </w:p>
        </w:tc>
      </w:tr>
    </w:tbl>
    <w:p w14:paraId="61B9BB65" w14:textId="77777777" w:rsidR="00336F6B" w:rsidRDefault="00336F6B" w:rsidP="00336F6B">
      <w:pPr>
        <w:rPr>
          <w:sz w:val="22"/>
          <w:szCs w:val="22"/>
          <w:lang w:val="en-US"/>
        </w:rPr>
      </w:pPr>
    </w:p>
    <w:tbl>
      <w:tblPr>
        <w:tblW w:w="10529" w:type="dxa"/>
        <w:tblInd w:w="-601" w:type="dxa"/>
        <w:tblLayout w:type="fixed"/>
        <w:tblLook w:val="0000" w:firstRow="0" w:lastRow="0" w:firstColumn="0" w:lastColumn="0" w:noHBand="0" w:noVBand="0"/>
      </w:tblPr>
      <w:tblGrid>
        <w:gridCol w:w="709"/>
        <w:gridCol w:w="4678"/>
        <w:gridCol w:w="1877"/>
        <w:gridCol w:w="145"/>
        <w:gridCol w:w="1560"/>
        <w:gridCol w:w="1560"/>
      </w:tblGrid>
      <w:tr w:rsidR="00336F6B" w:rsidRPr="00D211E1" w14:paraId="2CBB62F8" w14:textId="77777777" w:rsidTr="00EF420C">
        <w:tc>
          <w:tcPr>
            <w:tcW w:w="709" w:type="dxa"/>
          </w:tcPr>
          <w:p w14:paraId="2D5702FC"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r w:rsidRPr="00D211E1">
              <w:rPr>
                <w:b/>
                <w:caps/>
                <w:sz w:val="22"/>
                <w:szCs w:val="22"/>
                <w:lang w:val="bg-BG"/>
              </w:rPr>
              <w:t>18</w:t>
            </w:r>
          </w:p>
        </w:tc>
        <w:tc>
          <w:tcPr>
            <w:tcW w:w="6555" w:type="dxa"/>
            <w:gridSpan w:val="2"/>
          </w:tcPr>
          <w:p w14:paraId="7E1A4998" w14:textId="77777777"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Търговски и други задължения</w:t>
            </w:r>
          </w:p>
        </w:tc>
        <w:tc>
          <w:tcPr>
            <w:tcW w:w="1705" w:type="dxa"/>
            <w:gridSpan w:val="2"/>
          </w:tcPr>
          <w:p w14:paraId="51865A6F"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60" w:type="dxa"/>
          </w:tcPr>
          <w:p w14:paraId="2A4824E0"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36F6B" w:rsidRPr="00D211E1" w14:paraId="48297711" w14:textId="77777777" w:rsidTr="00EF420C">
        <w:tc>
          <w:tcPr>
            <w:tcW w:w="709" w:type="dxa"/>
          </w:tcPr>
          <w:p w14:paraId="2BD08369"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794E1946"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5" w:type="dxa"/>
            <w:gridSpan w:val="2"/>
            <w:vAlign w:val="bottom"/>
          </w:tcPr>
          <w:p w14:paraId="442C933B" w14:textId="77777777" w:rsidR="00336F6B" w:rsidRPr="0064025C"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w:t>
            </w:r>
            <w:r w:rsidRPr="00E1734A">
              <w:rPr>
                <w:b/>
                <w:sz w:val="22"/>
                <w:szCs w:val="22"/>
                <w:lang w:val="bg-BG"/>
              </w:rPr>
              <w:t>.20</w:t>
            </w:r>
            <w:r>
              <w:rPr>
                <w:b/>
                <w:sz w:val="22"/>
                <w:szCs w:val="22"/>
                <w:lang w:val="bg-BG"/>
              </w:rPr>
              <w:t>21</w:t>
            </w:r>
            <w:r w:rsidRPr="00E1734A">
              <w:rPr>
                <w:b/>
                <w:sz w:val="22"/>
                <w:szCs w:val="22"/>
                <w:lang w:val="bg-BG"/>
              </w:rPr>
              <w:t xml:space="preserve"> г.</w:t>
            </w:r>
          </w:p>
        </w:tc>
        <w:tc>
          <w:tcPr>
            <w:tcW w:w="1560" w:type="dxa"/>
            <w:vAlign w:val="bottom"/>
          </w:tcPr>
          <w:p w14:paraId="7D19218F" w14:textId="053EC220"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bg-BG"/>
              </w:rPr>
              <w:t xml:space="preserve">  31.12.20</w:t>
            </w:r>
            <w:r>
              <w:rPr>
                <w:b/>
                <w:sz w:val="22"/>
                <w:szCs w:val="22"/>
                <w:lang w:val="bg-BG"/>
              </w:rPr>
              <w:t>2</w:t>
            </w:r>
            <w:r w:rsidR="007B6508">
              <w:rPr>
                <w:b/>
                <w:sz w:val="22"/>
                <w:szCs w:val="22"/>
                <w:lang w:val="bg-BG"/>
              </w:rPr>
              <w:t>1</w:t>
            </w:r>
            <w:r w:rsidRPr="00D211E1">
              <w:rPr>
                <w:b/>
                <w:sz w:val="22"/>
                <w:szCs w:val="22"/>
                <w:lang w:val="bg-BG"/>
              </w:rPr>
              <w:t xml:space="preserve"> г.</w:t>
            </w:r>
          </w:p>
        </w:tc>
      </w:tr>
      <w:tr w:rsidR="00336F6B" w:rsidRPr="00D211E1" w14:paraId="3338DCC1" w14:textId="77777777" w:rsidTr="00EF420C">
        <w:tc>
          <w:tcPr>
            <w:tcW w:w="709" w:type="dxa"/>
          </w:tcPr>
          <w:p w14:paraId="79C9946C"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454FFDDA"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705" w:type="dxa"/>
            <w:gridSpan w:val="2"/>
          </w:tcPr>
          <w:p w14:paraId="28CA6F89"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560" w:type="dxa"/>
          </w:tcPr>
          <w:p w14:paraId="79259E5A"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r>
      <w:tr w:rsidR="00425CD7" w:rsidRPr="00D211E1" w14:paraId="03DA6C0F" w14:textId="77777777" w:rsidTr="00425CD7">
        <w:tc>
          <w:tcPr>
            <w:tcW w:w="709" w:type="dxa"/>
          </w:tcPr>
          <w:p w14:paraId="2779ADE8"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0211764D" w14:textId="77777777" w:rsidR="00425CD7" w:rsidRPr="00D211E1" w:rsidRDefault="00425CD7" w:rsidP="00425CD7">
            <w:pPr>
              <w:rPr>
                <w:sz w:val="22"/>
                <w:szCs w:val="22"/>
                <w:lang w:val="bg-BG"/>
              </w:rPr>
            </w:pPr>
            <w:r w:rsidRPr="00D211E1">
              <w:rPr>
                <w:sz w:val="22"/>
                <w:szCs w:val="22"/>
                <w:lang w:val="bg-BG"/>
              </w:rPr>
              <w:t>Задължения към доставчици</w:t>
            </w:r>
          </w:p>
        </w:tc>
        <w:tc>
          <w:tcPr>
            <w:tcW w:w="1705" w:type="dxa"/>
            <w:gridSpan w:val="2"/>
            <w:vAlign w:val="bottom"/>
          </w:tcPr>
          <w:p w14:paraId="72F4135A" w14:textId="7EDC0843" w:rsidR="00425CD7" w:rsidRPr="00D84C80" w:rsidRDefault="00EB7EA8" w:rsidP="00425CD7">
            <w:pPr>
              <w:jc w:val="right"/>
              <w:rPr>
                <w:sz w:val="22"/>
                <w:szCs w:val="22"/>
                <w:lang w:val="en-US"/>
              </w:rPr>
            </w:pPr>
            <w:r w:rsidRPr="00D84C80">
              <w:rPr>
                <w:sz w:val="22"/>
                <w:szCs w:val="22"/>
                <w:lang w:val="bg-BG"/>
              </w:rPr>
              <w:t>1</w:t>
            </w:r>
            <w:r w:rsidR="00F95961">
              <w:rPr>
                <w:sz w:val="22"/>
                <w:szCs w:val="22"/>
                <w:lang w:val="en-US"/>
              </w:rPr>
              <w:t>4</w:t>
            </w:r>
            <w:r w:rsidRPr="00D84C80">
              <w:rPr>
                <w:sz w:val="22"/>
                <w:szCs w:val="22"/>
                <w:lang w:val="bg-BG"/>
              </w:rPr>
              <w:t>,</w:t>
            </w:r>
            <w:r w:rsidR="00F95961">
              <w:rPr>
                <w:sz w:val="22"/>
                <w:szCs w:val="22"/>
                <w:lang w:val="en-US"/>
              </w:rPr>
              <w:t>738</w:t>
            </w:r>
          </w:p>
        </w:tc>
        <w:tc>
          <w:tcPr>
            <w:tcW w:w="1560" w:type="dxa"/>
            <w:vAlign w:val="bottom"/>
          </w:tcPr>
          <w:p w14:paraId="18976A6C" w14:textId="7A425270" w:rsidR="00425CD7" w:rsidRPr="00D211E1" w:rsidRDefault="00425CD7" w:rsidP="00425CD7">
            <w:pPr>
              <w:jc w:val="right"/>
              <w:rPr>
                <w:sz w:val="22"/>
                <w:szCs w:val="22"/>
                <w:lang w:val="bg-BG"/>
              </w:rPr>
            </w:pPr>
            <w:r w:rsidRPr="00451E75">
              <w:rPr>
                <w:sz w:val="22"/>
                <w:szCs w:val="22"/>
              </w:rPr>
              <w:t>7,</w:t>
            </w:r>
            <w:r>
              <w:rPr>
                <w:sz w:val="22"/>
                <w:szCs w:val="22"/>
                <w:lang w:val="bg-BG"/>
              </w:rPr>
              <w:t>631</w:t>
            </w:r>
          </w:p>
        </w:tc>
      </w:tr>
      <w:tr w:rsidR="00425CD7" w:rsidRPr="00D211E1" w14:paraId="1FA0EBAF" w14:textId="77777777" w:rsidTr="00425CD7">
        <w:tc>
          <w:tcPr>
            <w:tcW w:w="709" w:type="dxa"/>
          </w:tcPr>
          <w:p w14:paraId="6D701F1D" w14:textId="77777777" w:rsidR="00425CD7" w:rsidRPr="00D211E1" w:rsidRDefault="00425CD7" w:rsidP="00425CD7">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555" w:type="dxa"/>
            <w:gridSpan w:val="2"/>
          </w:tcPr>
          <w:p w14:paraId="01668710" w14:textId="77777777" w:rsidR="00425CD7" w:rsidRPr="00D211E1" w:rsidRDefault="00425CD7" w:rsidP="00425CD7">
            <w:pPr>
              <w:ind w:left="-108"/>
              <w:rPr>
                <w:sz w:val="22"/>
                <w:szCs w:val="22"/>
                <w:lang w:val="bg-BG"/>
              </w:rPr>
            </w:pPr>
            <w:r w:rsidRPr="00D211E1">
              <w:rPr>
                <w:sz w:val="22"/>
                <w:szCs w:val="22"/>
                <w:lang w:val="bg-BG"/>
              </w:rPr>
              <w:t>Задължения към свързани лица (Прил. 27)</w:t>
            </w:r>
          </w:p>
        </w:tc>
        <w:tc>
          <w:tcPr>
            <w:tcW w:w="1705" w:type="dxa"/>
            <w:gridSpan w:val="2"/>
            <w:tcBorders>
              <w:bottom w:val="single" w:sz="4" w:space="0" w:color="auto"/>
            </w:tcBorders>
            <w:vAlign w:val="bottom"/>
          </w:tcPr>
          <w:p w14:paraId="5558171A" w14:textId="514BCFFF" w:rsidR="00425CD7" w:rsidRPr="00D84C80" w:rsidRDefault="00D84C80" w:rsidP="00425CD7">
            <w:pPr>
              <w:jc w:val="right"/>
              <w:rPr>
                <w:sz w:val="22"/>
                <w:szCs w:val="22"/>
                <w:lang w:val="en-US"/>
              </w:rPr>
            </w:pPr>
            <w:r w:rsidRPr="00D84C80">
              <w:rPr>
                <w:sz w:val="22"/>
                <w:szCs w:val="22"/>
                <w:lang w:val="en-US"/>
              </w:rPr>
              <w:t>7</w:t>
            </w:r>
            <w:r w:rsidR="00EB7EA8" w:rsidRPr="00D84C80">
              <w:rPr>
                <w:sz w:val="22"/>
                <w:szCs w:val="22"/>
                <w:lang w:val="bg-BG"/>
              </w:rPr>
              <w:t>,</w:t>
            </w:r>
            <w:r w:rsidRPr="00D84C80">
              <w:rPr>
                <w:sz w:val="22"/>
                <w:szCs w:val="22"/>
                <w:lang w:val="en-US"/>
              </w:rPr>
              <w:t>126</w:t>
            </w:r>
          </w:p>
        </w:tc>
        <w:tc>
          <w:tcPr>
            <w:tcW w:w="1560" w:type="dxa"/>
            <w:tcBorders>
              <w:bottom w:val="single" w:sz="4" w:space="0" w:color="auto"/>
            </w:tcBorders>
            <w:vAlign w:val="bottom"/>
          </w:tcPr>
          <w:p w14:paraId="2F7B1352" w14:textId="01503D8B" w:rsidR="00425CD7" w:rsidRPr="00217715" w:rsidRDefault="00425CD7" w:rsidP="00425CD7">
            <w:pPr>
              <w:jc w:val="right"/>
              <w:rPr>
                <w:sz w:val="22"/>
                <w:szCs w:val="22"/>
                <w:lang w:val="bg-BG"/>
              </w:rPr>
            </w:pPr>
            <w:r>
              <w:rPr>
                <w:sz w:val="22"/>
                <w:szCs w:val="22"/>
                <w:lang w:val="en-US"/>
              </w:rPr>
              <w:t>3,450</w:t>
            </w:r>
          </w:p>
        </w:tc>
      </w:tr>
      <w:tr w:rsidR="00425CD7" w:rsidRPr="00D211E1" w14:paraId="14AF2FA9" w14:textId="77777777" w:rsidTr="00425CD7">
        <w:tc>
          <w:tcPr>
            <w:tcW w:w="709" w:type="dxa"/>
          </w:tcPr>
          <w:p w14:paraId="4C69C099"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100E7B36" w14:textId="2CAA808A" w:rsidR="00425CD7" w:rsidRPr="00D211E1" w:rsidRDefault="00425CD7" w:rsidP="00425CD7">
            <w:pPr>
              <w:ind w:left="-108"/>
              <w:rPr>
                <w:sz w:val="22"/>
                <w:szCs w:val="22"/>
                <w:lang w:val="bg-BG"/>
              </w:rPr>
            </w:pPr>
            <w:r w:rsidRPr="00856C03">
              <w:rPr>
                <w:b/>
                <w:bCs/>
                <w:sz w:val="22"/>
                <w:szCs w:val="22"/>
                <w:lang w:val="bg-BG"/>
              </w:rPr>
              <w:t>Финансови пасиви</w:t>
            </w:r>
          </w:p>
        </w:tc>
        <w:tc>
          <w:tcPr>
            <w:tcW w:w="1705" w:type="dxa"/>
            <w:gridSpan w:val="2"/>
            <w:tcBorders>
              <w:top w:val="single" w:sz="4" w:space="0" w:color="auto"/>
              <w:bottom w:val="single" w:sz="4" w:space="0" w:color="auto"/>
            </w:tcBorders>
            <w:vAlign w:val="bottom"/>
          </w:tcPr>
          <w:p w14:paraId="169980FD" w14:textId="16F0195F" w:rsidR="00425CD7" w:rsidRPr="00F95961" w:rsidRDefault="00D84C80" w:rsidP="00425CD7">
            <w:pPr>
              <w:jc w:val="right"/>
              <w:rPr>
                <w:b/>
                <w:bCs/>
                <w:sz w:val="22"/>
                <w:szCs w:val="22"/>
                <w:lang w:val="en-US"/>
              </w:rPr>
            </w:pPr>
            <w:r w:rsidRPr="00D84C80">
              <w:rPr>
                <w:b/>
                <w:bCs/>
                <w:sz w:val="22"/>
                <w:szCs w:val="22"/>
                <w:lang w:val="en-US"/>
              </w:rPr>
              <w:t>2</w:t>
            </w:r>
            <w:r w:rsidR="00F95961">
              <w:rPr>
                <w:b/>
                <w:bCs/>
                <w:sz w:val="22"/>
                <w:szCs w:val="22"/>
                <w:lang w:val="en-US"/>
              </w:rPr>
              <w:t>1</w:t>
            </w:r>
            <w:r w:rsidR="009B5606" w:rsidRPr="00D84C80">
              <w:rPr>
                <w:b/>
                <w:bCs/>
                <w:sz w:val="22"/>
                <w:szCs w:val="22"/>
                <w:lang w:val="bg-BG"/>
              </w:rPr>
              <w:t>,</w:t>
            </w:r>
            <w:r w:rsidR="00F95961">
              <w:rPr>
                <w:b/>
                <w:bCs/>
                <w:sz w:val="22"/>
                <w:szCs w:val="22"/>
                <w:lang w:val="en-US"/>
              </w:rPr>
              <w:t>864</w:t>
            </w:r>
          </w:p>
        </w:tc>
        <w:tc>
          <w:tcPr>
            <w:tcW w:w="1560" w:type="dxa"/>
            <w:tcBorders>
              <w:top w:val="single" w:sz="4" w:space="0" w:color="auto"/>
              <w:bottom w:val="single" w:sz="4" w:space="0" w:color="auto"/>
            </w:tcBorders>
            <w:vAlign w:val="bottom"/>
          </w:tcPr>
          <w:p w14:paraId="19F6307F" w14:textId="7E55BEFB" w:rsidR="00425CD7" w:rsidRDefault="00425CD7" w:rsidP="00425CD7">
            <w:pPr>
              <w:jc w:val="right"/>
              <w:rPr>
                <w:sz w:val="22"/>
                <w:szCs w:val="22"/>
                <w:lang w:val="bg-BG"/>
              </w:rPr>
            </w:pPr>
            <w:r w:rsidRPr="00856C03">
              <w:rPr>
                <w:b/>
                <w:bCs/>
                <w:sz w:val="22"/>
                <w:szCs w:val="22"/>
                <w:lang w:val="bg-BG"/>
              </w:rPr>
              <w:t>11,081</w:t>
            </w:r>
          </w:p>
        </w:tc>
      </w:tr>
      <w:tr w:rsidR="00425CD7" w:rsidRPr="00D211E1" w14:paraId="2E1A7405" w14:textId="77777777" w:rsidTr="00425CD7">
        <w:tc>
          <w:tcPr>
            <w:tcW w:w="709" w:type="dxa"/>
          </w:tcPr>
          <w:p w14:paraId="3E664187"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73ECB76D" w14:textId="77777777" w:rsidR="00425CD7" w:rsidRPr="00D211E1" w:rsidRDefault="00425CD7" w:rsidP="00425CD7">
            <w:pPr>
              <w:ind w:left="-108"/>
              <w:rPr>
                <w:sz w:val="22"/>
                <w:szCs w:val="22"/>
                <w:lang w:val="bg-BG"/>
              </w:rPr>
            </w:pPr>
          </w:p>
        </w:tc>
        <w:tc>
          <w:tcPr>
            <w:tcW w:w="1705" w:type="dxa"/>
            <w:gridSpan w:val="2"/>
            <w:tcBorders>
              <w:top w:val="single" w:sz="4" w:space="0" w:color="auto"/>
            </w:tcBorders>
            <w:vAlign w:val="bottom"/>
          </w:tcPr>
          <w:p w14:paraId="5B45B334" w14:textId="77777777" w:rsidR="00425CD7" w:rsidRPr="00217715" w:rsidRDefault="00425CD7" w:rsidP="00425CD7">
            <w:pPr>
              <w:jc w:val="right"/>
              <w:rPr>
                <w:sz w:val="22"/>
                <w:szCs w:val="22"/>
                <w:lang w:val="en-US"/>
              </w:rPr>
            </w:pPr>
          </w:p>
        </w:tc>
        <w:tc>
          <w:tcPr>
            <w:tcW w:w="1560" w:type="dxa"/>
            <w:tcBorders>
              <w:top w:val="single" w:sz="4" w:space="0" w:color="auto"/>
            </w:tcBorders>
            <w:vAlign w:val="bottom"/>
          </w:tcPr>
          <w:p w14:paraId="1BF8AD3B" w14:textId="77777777" w:rsidR="00425CD7" w:rsidRDefault="00425CD7" w:rsidP="00425CD7">
            <w:pPr>
              <w:jc w:val="right"/>
              <w:rPr>
                <w:sz w:val="22"/>
                <w:szCs w:val="22"/>
                <w:lang w:val="bg-BG"/>
              </w:rPr>
            </w:pPr>
          </w:p>
        </w:tc>
      </w:tr>
      <w:tr w:rsidR="00425CD7" w:rsidRPr="00D211E1" w14:paraId="36B517B2" w14:textId="77777777" w:rsidTr="00425CD7">
        <w:tc>
          <w:tcPr>
            <w:tcW w:w="709" w:type="dxa"/>
          </w:tcPr>
          <w:p w14:paraId="7B7E6992"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3BA4ED71" w14:textId="5506EF0E" w:rsidR="00425CD7" w:rsidRPr="00D211E1" w:rsidRDefault="00425CD7" w:rsidP="00425CD7">
            <w:pPr>
              <w:ind w:left="-108"/>
              <w:rPr>
                <w:sz w:val="22"/>
                <w:szCs w:val="22"/>
                <w:lang w:val="bg-BG"/>
              </w:rPr>
            </w:pPr>
            <w:r w:rsidRPr="00D211E1">
              <w:rPr>
                <w:sz w:val="22"/>
                <w:szCs w:val="22"/>
                <w:lang w:val="bg-BG"/>
              </w:rPr>
              <w:t>Задължения към персонала</w:t>
            </w:r>
          </w:p>
        </w:tc>
        <w:tc>
          <w:tcPr>
            <w:tcW w:w="1705" w:type="dxa"/>
            <w:gridSpan w:val="2"/>
            <w:vAlign w:val="bottom"/>
          </w:tcPr>
          <w:p w14:paraId="4135D501" w14:textId="5D01B456" w:rsidR="00425CD7" w:rsidRPr="00955D53" w:rsidRDefault="002537AD" w:rsidP="00425CD7">
            <w:pPr>
              <w:jc w:val="right"/>
              <w:rPr>
                <w:sz w:val="22"/>
                <w:szCs w:val="22"/>
                <w:lang w:val="en-US"/>
              </w:rPr>
            </w:pPr>
            <w:r>
              <w:rPr>
                <w:sz w:val="22"/>
                <w:szCs w:val="22"/>
                <w:lang w:val="en-US"/>
              </w:rPr>
              <w:t>8</w:t>
            </w:r>
            <w:r w:rsidR="00955D53">
              <w:rPr>
                <w:sz w:val="22"/>
                <w:szCs w:val="22"/>
                <w:lang w:val="en-US"/>
              </w:rPr>
              <w:t>65</w:t>
            </w:r>
          </w:p>
        </w:tc>
        <w:tc>
          <w:tcPr>
            <w:tcW w:w="1560" w:type="dxa"/>
            <w:vAlign w:val="bottom"/>
          </w:tcPr>
          <w:p w14:paraId="49394FBE" w14:textId="12529ACE" w:rsidR="00425CD7" w:rsidRPr="00D211E1" w:rsidRDefault="00425CD7" w:rsidP="00425CD7">
            <w:pPr>
              <w:jc w:val="right"/>
              <w:rPr>
                <w:sz w:val="22"/>
                <w:szCs w:val="22"/>
                <w:lang w:val="bg-BG"/>
              </w:rPr>
            </w:pPr>
            <w:r>
              <w:rPr>
                <w:sz w:val="22"/>
                <w:szCs w:val="22"/>
                <w:lang w:val="en-US"/>
              </w:rPr>
              <w:t>779</w:t>
            </w:r>
          </w:p>
        </w:tc>
      </w:tr>
      <w:tr w:rsidR="00425CD7" w:rsidRPr="00D211E1" w14:paraId="5B88E255" w14:textId="77777777" w:rsidTr="00EF420C">
        <w:trPr>
          <w:trHeight w:val="60"/>
        </w:trPr>
        <w:tc>
          <w:tcPr>
            <w:tcW w:w="709" w:type="dxa"/>
          </w:tcPr>
          <w:p w14:paraId="5C5AE22D"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25A3C260" w14:textId="5D4BBA48" w:rsidR="00425CD7" w:rsidRPr="00D211E1" w:rsidRDefault="00425CD7" w:rsidP="00425CD7">
            <w:pPr>
              <w:ind w:left="-108"/>
              <w:rPr>
                <w:sz w:val="22"/>
                <w:szCs w:val="22"/>
                <w:lang w:val="bg-BG"/>
              </w:rPr>
            </w:pPr>
            <w:r w:rsidRPr="00D211E1">
              <w:rPr>
                <w:sz w:val="22"/>
                <w:szCs w:val="22"/>
                <w:lang w:val="bg-BG"/>
              </w:rPr>
              <w:t>Задължения по социални осигуровки</w:t>
            </w:r>
          </w:p>
        </w:tc>
        <w:tc>
          <w:tcPr>
            <w:tcW w:w="1705" w:type="dxa"/>
            <w:gridSpan w:val="2"/>
            <w:vAlign w:val="bottom"/>
          </w:tcPr>
          <w:p w14:paraId="1664912E" w14:textId="7717743B" w:rsidR="00425CD7" w:rsidRPr="002537AD" w:rsidRDefault="002537AD" w:rsidP="00425CD7">
            <w:pPr>
              <w:jc w:val="right"/>
              <w:rPr>
                <w:sz w:val="22"/>
                <w:szCs w:val="22"/>
                <w:lang w:val="en-US"/>
              </w:rPr>
            </w:pPr>
            <w:r>
              <w:rPr>
                <w:sz w:val="22"/>
                <w:szCs w:val="22"/>
                <w:lang w:val="en-US"/>
              </w:rPr>
              <w:t>344</w:t>
            </w:r>
          </w:p>
        </w:tc>
        <w:tc>
          <w:tcPr>
            <w:tcW w:w="1560" w:type="dxa"/>
            <w:vAlign w:val="bottom"/>
          </w:tcPr>
          <w:p w14:paraId="2B223CF2" w14:textId="378A32B3" w:rsidR="00425CD7" w:rsidRPr="00D211E1" w:rsidRDefault="00425CD7" w:rsidP="00425CD7">
            <w:pPr>
              <w:jc w:val="right"/>
              <w:rPr>
                <w:sz w:val="22"/>
                <w:szCs w:val="22"/>
                <w:lang w:val="bg-BG"/>
              </w:rPr>
            </w:pPr>
            <w:r>
              <w:rPr>
                <w:sz w:val="22"/>
                <w:szCs w:val="22"/>
                <w:lang w:val="en-US"/>
              </w:rPr>
              <w:t>299</w:t>
            </w:r>
          </w:p>
        </w:tc>
      </w:tr>
      <w:tr w:rsidR="00425CD7" w:rsidRPr="00D211E1" w14:paraId="096838F2" w14:textId="77777777" w:rsidTr="00EF420C">
        <w:tc>
          <w:tcPr>
            <w:tcW w:w="709" w:type="dxa"/>
          </w:tcPr>
          <w:p w14:paraId="2D5FCF97"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4FAB9F3C" w14:textId="63F606FB" w:rsidR="00425CD7" w:rsidRPr="00D211E1" w:rsidRDefault="00425CD7" w:rsidP="00425CD7">
            <w:pPr>
              <w:ind w:left="-108"/>
              <w:rPr>
                <w:sz w:val="22"/>
                <w:szCs w:val="22"/>
                <w:lang w:val="bg-BG"/>
              </w:rPr>
            </w:pPr>
            <w:r>
              <w:rPr>
                <w:sz w:val="22"/>
                <w:szCs w:val="22"/>
                <w:lang w:val="bg-BG"/>
              </w:rPr>
              <w:t>Неизплатени възнаграждения по граждански договори</w:t>
            </w:r>
          </w:p>
        </w:tc>
        <w:tc>
          <w:tcPr>
            <w:tcW w:w="1705" w:type="dxa"/>
            <w:gridSpan w:val="2"/>
            <w:vAlign w:val="bottom"/>
          </w:tcPr>
          <w:p w14:paraId="0608904D" w14:textId="1E6A6792" w:rsidR="00425CD7" w:rsidRPr="00217715" w:rsidRDefault="00592492" w:rsidP="00425CD7">
            <w:pPr>
              <w:jc w:val="right"/>
              <w:rPr>
                <w:sz w:val="22"/>
                <w:szCs w:val="22"/>
                <w:lang w:val="bg-BG"/>
              </w:rPr>
            </w:pPr>
            <w:r>
              <w:rPr>
                <w:sz w:val="22"/>
                <w:szCs w:val="22"/>
                <w:lang w:val="bg-BG"/>
              </w:rPr>
              <w:t>2</w:t>
            </w:r>
          </w:p>
        </w:tc>
        <w:tc>
          <w:tcPr>
            <w:tcW w:w="1560" w:type="dxa"/>
            <w:vAlign w:val="bottom"/>
          </w:tcPr>
          <w:p w14:paraId="119482BD" w14:textId="4AA22A4E" w:rsidR="00425CD7" w:rsidRPr="00D211E1" w:rsidRDefault="00425CD7" w:rsidP="00425CD7">
            <w:pPr>
              <w:jc w:val="right"/>
              <w:rPr>
                <w:sz w:val="22"/>
                <w:szCs w:val="22"/>
                <w:lang w:val="bg-BG"/>
              </w:rPr>
            </w:pPr>
            <w:r>
              <w:rPr>
                <w:sz w:val="22"/>
                <w:szCs w:val="22"/>
                <w:lang w:val="en-US"/>
              </w:rPr>
              <w:t>2</w:t>
            </w:r>
          </w:p>
        </w:tc>
      </w:tr>
      <w:tr w:rsidR="00425CD7" w:rsidRPr="00D211E1" w14:paraId="64B05C47" w14:textId="77777777" w:rsidTr="00EF420C">
        <w:tc>
          <w:tcPr>
            <w:tcW w:w="709" w:type="dxa"/>
          </w:tcPr>
          <w:p w14:paraId="7E5D5CCC" w14:textId="77777777" w:rsidR="00425CD7" w:rsidRPr="00FE0528"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5EBE09D9" w14:textId="12F6253C" w:rsidR="00425CD7" w:rsidRPr="00FE0528" w:rsidRDefault="00425CD7" w:rsidP="00425CD7">
            <w:pPr>
              <w:ind w:left="-108"/>
              <w:rPr>
                <w:sz w:val="22"/>
                <w:szCs w:val="22"/>
                <w:lang w:val="bg-BG"/>
              </w:rPr>
            </w:pPr>
            <w:r w:rsidRPr="00FE0528">
              <w:rPr>
                <w:sz w:val="22"/>
                <w:szCs w:val="22"/>
                <w:lang w:val="bg-BG"/>
              </w:rPr>
              <w:t xml:space="preserve">Неизплатено възнаграждение на членове на Съвета на директорите </w:t>
            </w:r>
          </w:p>
        </w:tc>
        <w:tc>
          <w:tcPr>
            <w:tcW w:w="1705" w:type="dxa"/>
            <w:gridSpan w:val="2"/>
            <w:vAlign w:val="bottom"/>
          </w:tcPr>
          <w:p w14:paraId="3B8CC0E5" w14:textId="63CD9F23" w:rsidR="00425CD7" w:rsidRPr="00217715" w:rsidRDefault="00592492" w:rsidP="00425CD7">
            <w:pPr>
              <w:jc w:val="right"/>
              <w:rPr>
                <w:sz w:val="22"/>
                <w:szCs w:val="22"/>
                <w:lang w:val="bg-BG"/>
              </w:rPr>
            </w:pPr>
            <w:r>
              <w:rPr>
                <w:sz w:val="22"/>
                <w:szCs w:val="22"/>
                <w:lang w:val="bg-BG"/>
              </w:rPr>
              <w:t>20</w:t>
            </w:r>
          </w:p>
        </w:tc>
        <w:tc>
          <w:tcPr>
            <w:tcW w:w="1560" w:type="dxa"/>
            <w:vAlign w:val="bottom"/>
          </w:tcPr>
          <w:p w14:paraId="21D0DCB9" w14:textId="413E9B77" w:rsidR="00425CD7" w:rsidRPr="00D211E1" w:rsidRDefault="00425CD7" w:rsidP="00425CD7">
            <w:pPr>
              <w:jc w:val="right"/>
              <w:rPr>
                <w:sz w:val="22"/>
                <w:szCs w:val="22"/>
                <w:lang w:val="en-US"/>
              </w:rPr>
            </w:pPr>
            <w:r>
              <w:rPr>
                <w:sz w:val="22"/>
                <w:szCs w:val="22"/>
                <w:lang w:val="en-US"/>
              </w:rPr>
              <w:t>16</w:t>
            </w:r>
          </w:p>
        </w:tc>
      </w:tr>
      <w:tr w:rsidR="00425CD7" w:rsidRPr="00D211E1" w14:paraId="5EDD1E99" w14:textId="77777777" w:rsidTr="00EF420C">
        <w:tc>
          <w:tcPr>
            <w:tcW w:w="709" w:type="dxa"/>
          </w:tcPr>
          <w:p w14:paraId="5CD0FD09"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58883C07" w14:textId="61BBAA22" w:rsidR="00425CD7" w:rsidRPr="00D211E1" w:rsidRDefault="00425CD7" w:rsidP="00425CD7">
            <w:pPr>
              <w:ind w:left="-108"/>
              <w:rPr>
                <w:sz w:val="22"/>
                <w:szCs w:val="22"/>
                <w:lang w:val="bg-BG"/>
              </w:rPr>
            </w:pPr>
            <w:r w:rsidRPr="00D211E1">
              <w:rPr>
                <w:sz w:val="22"/>
                <w:szCs w:val="22"/>
                <w:lang w:val="bg-BG"/>
              </w:rPr>
              <w:t xml:space="preserve">Начисления за </w:t>
            </w:r>
            <w:proofErr w:type="spellStart"/>
            <w:r w:rsidRPr="00D211E1">
              <w:rPr>
                <w:sz w:val="22"/>
                <w:szCs w:val="22"/>
                <w:lang w:val="bg-BG"/>
              </w:rPr>
              <w:t>компенсируеми</w:t>
            </w:r>
            <w:proofErr w:type="spellEnd"/>
            <w:r w:rsidRPr="00D211E1">
              <w:rPr>
                <w:sz w:val="22"/>
                <w:szCs w:val="22"/>
                <w:lang w:val="bg-BG"/>
              </w:rPr>
              <w:t xml:space="preserve"> отпуски</w:t>
            </w:r>
          </w:p>
        </w:tc>
        <w:tc>
          <w:tcPr>
            <w:tcW w:w="1705" w:type="dxa"/>
            <w:gridSpan w:val="2"/>
            <w:vAlign w:val="bottom"/>
          </w:tcPr>
          <w:p w14:paraId="7D73B8BF" w14:textId="64600293" w:rsidR="00425CD7" w:rsidRPr="00457AE2" w:rsidRDefault="00457AE2" w:rsidP="00425CD7">
            <w:pPr>
              <w:jc w:val="right"/>
              <w:rPr>
                <w:sz w:val="22"/>
                <w:szCs w:val="22"/>
                <w:lang w:val="en-US"/>
              </w:rPr>
            </w:pPr>
            <w:r>
              <w:rPr>
                <w:sz w:val="22"/>
                <w:szCs w:val="22"/>
                <w:lang w:val="en-US"/>
              </w:rPr>
              <w:t>741</w:t>
            </w:r>
          </w:p>
        </w:tc>
        <w:tc>
          <w:tcPr>
            <w:tcW w:w="1560" w:type="dxa"/>
            <w:vAlign w:val="bottom"/>
          </w:tcPr>
          <w:p w14:paraId="5B838048" w14:textId="1C247A70" w:rsidR="00425CD7" w:rsidRPr="00D211E1" w:rsidRDefault="00425CD7" w:rsidP="00425CD7">
            <w:pPr>
              <w:jc w:val="right"/>
              <w:rPr>
                <w:sz w:val="22"/>
                <w:szCs w:val="22"/>
                <w:lang w:val="en-US"/>
              </w:rPr>
            </w:pPr>
            <w:r>
              <w:rPr>
                <w:sz w:val="22"/>
                <w:szCs w:val="22"/>
                <w:lang w:val="en-US"/>
              </w:rPr>
              <w:t>741</w:t>
            </w:r>
          </w:p>
        </w:tc>
      </w:tr>
      <w:tr w:rsidR="00425CD7" w:rsidRPr="00D211E1" w14:paraId="7014BAD0" w14:textId="77777777" w:rsidTr="00EF420C">
        <w:tc>
          <w:tcPr>
            <w:tcW w:w="709" w:type="dxa"/>
          </w:tcPr>
          <w:p w14:paraId="63EBC89E"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677C4AF5" w14:textId="3E3F1558" w:rsidR="00425CD7" w:rsidRPr="00D211E1" w:rsidRDefault="00425CD7" w:rsidP="00425CD7">
            <w:pPr>
              <w:ind w:left="-108"/>
              <w:rPr>
                <w:sz w:val="22"/>
                <w:szCs w:val="22"/>
                <w:lang w:val="bg-BG"/>
              </w:rPr>
            </w:pPr>
            <w:r w:rsidRPr="00D211E1">
              <w:rPr>
                <w:sz w:val="22"/>
                <w:szCs w:val="22"/>
                <w:lang w:val="bg-BG"/>
              </w:rPr>
              <w:t xml:space="preserve">Социални осигуровки по </w:t>
            </w:r>
            <w:proofErr w:type="spellStart"/>
            <w:r w:rsidRPr="00D211E1">
              <w:rPr>
                <w:sz w:val="22"/>
                <w:szCs w:val="22"/>
                <w:lang w:val="bg-BG"/>
              </w:rPr>
              <w:t>компенсируеми</w:t>
            </w:r>
            <w:proofErr w:type="spellEnd"/>
            <w:r w:rsidRPr="00D211E1">
              <w:rPr>
                <w:sz w:val="22"/>
                <w:szCs w:val="22"/>
                <w:lang w:val="bg-BG"/>
              </w:rPr>
              <w:t xml:space="preserve"> отпуски</w:t>
            </w:r>
          </w:p>
        </w:tc>
        <w:tc>
          <w:tcPr>
            <w:tcW w:w="1705" w:type="dxa"/>
            <w:gridSpan w:val="2"/>
            <w:vAlign w:val="bottom"/>
          </w:tcPr>
          <w:p w14:paraId="265498FC" w14:textId="505F54B9" w:rsidR="00425CD7" w:rsidRPr="00457AE2" w:rsidRDefault="00457AE2" w:rsidP="00425CD7">
            <w:pPr>
              <w:jc w:val="right"/>
              <w:rPr>
                <w:sz w:val="22"/>
                <w:szCs w:val="22"/>
                <w:lang w:val="en-US"/>
              </w:rPr>
            </w:pPr>
            <w:r>
              <w:rPr>
                <w:sz w:val="22"/>
                <w:szCs w:val="22"/>
                <w:lang w:val="en-US"/>
              </w:rPr>
              <w:t>141</w:t>
            </w:r>
          </w:p>
        </w:tc>
        <w:tc>
          <w:tcPr>
            <w:tcW w:w="1560" w:type="dxa"/>
            <w:vAlign w:val="bottom"/>
          </w:tcPr>
          <w:p w14:paraId="167DB851" w14:textId="613A7AB0" w:rsidR="00425CD7" w:rsidRPr="00D211E1" w:rsidRDefault="00425CD7" w:rsidP="00425CD7">
            <w:pPr>
              <w:jc w:val="right"/>
              <w:rPr>
                <w:sz w:val="22"/>
                <w:szCs w:val="22"/>
              </w:rPr>
            </w:pPr>
            <w:r>
              <w:rPr>
                <w:sz w:val="22"/>
                <w:szCs w:val="22"/>
                <w:lang w:val="en-US"/>
              </w:rPr>
              <w:t>141</w:t>
            </w:r>
          </w:p>
        </w:tc>
      </w:tr>
      <w:tr w:rsidR="00425CD7" w:rsidRPr="00D211E1" w14:paraId="53C56330" w14:textId="77777777" w:rsidTr="00EF420C">
        <w:tc>
          <w:tcPr>
            <w:tcW w:w="709" w:type="dxa"/>
          </w:tcPr>
          <w:p w14:paraId="664FB106"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1A472FF0" w14:textId="701C008E" w:rsidR="00425CD7" w:rsidRPr="002F6E2C" w:rsidRDefault="00425CD7" w:rsidP="00425CD7">
            <w:pPr>
              <w:ind w:left="-108"/>
              <w:rPr>
                <w:sz w:val="22"/>
                <w:szCs w:val="22"/>
                <w:lang w:val="bg-BG"/>
              </w:rPr>
            </w:pPr>
            <w:r>
              <w:rPr>
                <w:sz w:val="22"/>
                <w:szCs w:val="22"/>
                <w:lang w:val="bg-BG"/>
              </w:rPr>
              <w:t>Обезщетения при пенсиониране</w:t>
            </w:r>
          </w:p>
        </w:tc>
        <w:tc>
          <w:tcPr>
            <w:tcW w:w="1705" w:type="dxa"/>
            <w:gridSpan w:val="2"/>
            <w:vAlign w:val="bottom"/>
          </w:tcPr>
          <w:p w14:paraId="3806CE39" w14:textId="236AA31C" w:rsidR="00425CD7" w:rsidRPr="00457AE2" w:rsidRDefault="00457AE2" w:rsidP="00425CD7">
            <w:pPr>
              <w:jc w:val="right"/>
              <w:rPr>
                <w:sz w:val="22"/>
                <w:szCs w:val="22"/>
                <w:lang w:val="en-US"/>
              </w:rPr>
            </w:pPr>
            <w:r>
              <w:rPr>
                <w:sz w:val="22"/>
                <w:szCs w:val="22"/>
                <w:lang w:val="en-US"/>
              </w:rPr>
              <w:t>193</w:t>
            </w:r>
          </w:p>
        </w:tc>
        <w:tc>
          <w:tcPr>
            <w:tcW w:w="1560" w:type="dxa"/>
            <w:vAlign w:val="bottom"/>
          </w:tcPr>
          <w:p w14:paraId="782237D8" w14:textId="565A4641" w:rsidR="00425CD7" w:rsidRDefault="00425CD7" w:rsidP="00425CD7">
            <w:pPr>
              <w:jc w:val="right"/>
              <w:rPr>
                <w:sz w:val="22"/>
                <w:szCs w:val="22"/>
                <w:lang w:val="bg-BG"/>
              </w:rPr>
            </w:pPr>
            <w:r w:rsidRPr="00544A74">
              <w:rPr>
                <w:sz w:val="22"/>
                <w:szCs w:val="22"/>
                <w:lang w:val="en-US"/>
              </w:rPr>
              <w:t>19</w:t>
            </w:r>
            <w:r w:rsidRPr="00544A74">
              <w:rPr>
                <w:sz w:val="22"/>
                <w:szCs w:val="22"/>
                <w:lang w:val="bg-BG"/>
              </w:rPr>
              <w:t>3</w:t>
            </w:r>
          </w:p>
        </w:tc>
      </w:tr>
      <w:tr w:rsidR="00425CD7" w:rsidRPr="00D211E1" w14:paraId="6FCF2918" w14:textId="77777777" w:rsidTr="00EF420C">
        <w:tc>
          <w:tcPr>
            <w:tcW w:w="709" w:type="dxa"/>
          </w:tcPr>
          <w:p w14:paraId="567AFCE1" w14:textId="77777777" w:rsidR="00425CD7" w:rsidRPr="00D211E1" w:rsidRDefault="00425CD7" w:rsidP="00425CD7">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555" w:type="dxa"/>
            <w:gridSpan w:val="2"/>
          </w:tcPr>
          <w:p w14:paraId="474438C7" w14:textId="3DF42FD7" w:rsidR="00425CD7" w:rsidRPr="00D211E1" w:rsidRDefault="00425CD7" w:rsidP="00425CD7">
            <w:pPr>
              <w:ind w:left="-108"/>
              <w:rPr>
                <w:sz w:val="22"/>
                <w:szCs w:val="22"/>
                <w:lang w:val="bg-BG"/>
              </w:rPr>
            </w:pPr>
            <w:r w:rsidRPr="00D211E1">
              <w:rPr>
                <w:sz w:val="22"/>
                <w:szCs w:val="22"/>
                <w:lang w:val="bg-BG"/>
              </w:rPr>
              <w:t>Задължения за ДДС</w:t>
            </w:r>
          </w:p>
        </w:tc>
        <w:tc>
          <w:tcPr>
            <w:tcW w:w="1705" w:type="dxa"/>
            <w:gridSpan w:val="2"/>
            <w:vAlign w:val="bottom"/>
          </w:tcPr>
          <w:p w14:paraId="1F42F97F" w14:textId="14B415A6" w:rsidR="00425CD7" w:rsidRPr="00791892" w:rsidRDefault="00791892" w:rsidP="00425CD7">
            <w:pPr>
              <w:jc w:val="right"/>
              <w:rPr>
                <w:sz w:val="22"/>
                <w:szCs w:val="22"/>
                <w:lang w:val="bg-BG"/>
              </w:rPr>
            </w:pPr>
            <w:r>
              <w:rPr>
                <w:sz w:val="22"/>
                <w:szCs w:val="22"/>
                <w:lang w:val="bg-BG"/>
              </w:rPr>
              <w:t>42</w:t>
            </w:r>
          </w:p>
        </w:tc>
        <w:tc>
          <w:tcPr>
            <w:tcW w:w="1560" w:type="dxa"/>
            <w:vAlign w:val="bottom"/>
          </w:tcPr>
          <w:p w14:paraId="676A3063" w14:textId="7A1AFB7F" w:rsidR="00425CD7" w:rsidRPr="00D211E1" w:rsidRDefault="00425CD7" w:rsidP="00425CD7">
            <w:pPr>
              <w:jc w:val="right"/>
              <w:rPr>
                <w:sz w:val="22"/>
                <w:szCs w:val="22"/>
              </w:rPr>
            </w:pPr>
            <w:r w:rsidRPr="00544A74">
              <w:rPr>
                <w:sz w:val="22"/>
                <w:szCs w:val="22"/>
                <w:lang w:val="en-US"/>
              </w:rPr>
              <w:t>549</w:t>
            </w:r>
          </w:p>
        </w:tc>
      </w:tr>
      <w:tr w:rsidR="00425CD7" w:rsidRPr="00D211E1" w14:paraId="6DE32168" w14:textId="77777777" w:rsidTr="00EF420C">
        <w:tc>
          <w:tcPr>
            <w:tcW w:w="709" w:type="dxa"/>
          </w:tcPr>
          <w:p w14:paraId="79686378"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34BCE636" w14:textId="24F886D1" w:rsidR="00425CD7" w:rsidRPr="00D211E1" w:rsidRDefault="00425CD7" w:rsidP="00425CD7">
            <w:pPr>
              <w:ind w:left="-108"/>
              <w:rPr>
                <w:sz w:val="22"/>
                <w:szCs w:val="22"/>
                <w:lang w:val="bg-BG"/>
              </w:rPr>
            </w:pPr>
            <w:r w:rsidRPr="00D211E1">
              <w:rPr>
                <w:sz w:val="22"/>
                <w:szCs w:val="22"/>
                <w:lang w:val="bg-BG"/>
              </w:rPr>
              <w:t>Задължение за акциз</w:t>
            </w:r>
          </w:p>
        </w:tc>
        <w:tc>
          <w:tcPr>
            <w:tcW w:w="1705" w:type="dxa"/>
            <w:gridSpan w:val="2"/>
            <w:vAlign w:val="bottom"/>
          </w:tcPr>
          <w:p w14:paraId="4DD86395" w14:textId="05559CC3" w:rsidR="00425CD7" w:rsidRPr="00217715" w:rsidRDefault="00BC62A4" w:rsidP="00425CD7">
            <w:pPr>
              <w:jc w:val="right"/>
              <w:rPr>
                <w:sz w:val="22"/>
                <w:szCs w:val="22"/>
                <w:lang w:val="bg-BG"/>
              </w:rPr>
            </w:pPr>
            <w:r>
              <w:rPr>
                <w:sz w:val="22"/>
                <w:szCs w:val="22"/>
                <w:lang w:val="bg-BG"/>
              </w:rPr>
              <w:t>660</w:t>
            </w:r>
          </w:p>
        </w:tc>
        <w:tc>
          <w:tcPr>
            <w:tcW w:w="1560" w:type="dxa"/>
            <w:vAlign w:val="bottom"/>
          </w:tcPr>
          <w:p w14:paraId="01712D4A" w14:textId="47E0858A" w:rsidR="00425CD7" w:rsidRPr="00D211E1" w:rsidRDefault="00425CD7" w:rsidP="00425CD7">
            <w:pPr>
              <w:jc w:val="right"/>
              <w:rPr>
                <w:sz w:val="22"/>
                <w:szCs w:val="22"/>
              </w:rPr>
            </w:pPr>
            <w:r w:rsidRPr="00544A74">
              <w:rPr>
                <w:sz w:val="22"/>
                <w:szCs w:val="22"/>
                <w:lang w:val="en-US"/>
              </w:rPr>
              <w:t>874</w:t>
            </w:r>
          </w:p>
        </w:tc>
      </w:tr>
      <w:tr w:rsidR="00425CD7" w:rsidRPr="00D211E1" w14:paraId="6CA8B4D5" w14:textId="77777777" w:rsidTr="00EF420C">
        <w:tc>
          <w:tcPr>
            <w:tcW w:w="709" w:type="dxa"/>
          </w:tcPr>
          <w:p w14:paraId="3D859575"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48C3867D" w14:textId="006E3681" w:rsidR="00425CD7" w:rsidRPr="00D211E1" w:rsidRDefault="00425CD7" w:rsidP="00425CD7">
            <w:pPr>
              <w:ind w:left="-108"/>
              <w:rPr>
                <w:sz w:val="22"/>
                <w:szCs w:val="22"/>
                <w:lang w:val="bg-BG"/>
              </w:rPr>
            </w:pPr>
            <w:r w:rsidRPr="00D211E1">
              <w:rPr>
                <w:sz w:val="22"/>
                <w:szCs w:val="22"/>
                <w:lang w:val="bg-BG"/>
              </w:rPr>
              <w:t>Задължения за други данъци</w:t>
            </w:r>
          </w:p>
        </w:tc>
        <w:tc>
          <w:tcPr>
            <w:tcW w:w="1705" w:type="dxa"/>
            <w:gridSpan w:val="2"/>
            <w:vAlign w:val="bottom"/>
          </w:tcPr>
          <w:p w14:paraId="100B5336" w14:textId="14FB46E7" w:rsidR="00425CD7" w:rsidRPr="00EB7EA8" w:rsidRDefault="00EB7EA8" w:rsidP="00425CD7">
            <w:pPr>
              <w:jc w:val="right"/>
              <w:rPr>
                <w:sz w:val="22"/>
                <w:szCs w:val="22"/>
                <w:lang w:val="bg-BG"/>
              </w:rPr>
            </w:pPr>
            <w:r>
              <w:rPr>
                <w:sz w:val="22"/>
                <w:szCs w:val="22"/>
                <w:lang w:val="bg-BG"/>
              </w:rPr>
              <w:t>205</w:t>
            </w:r>
          </w:p>
        </w:tc>
        <w:tc>
          <w:tcPr>
            <w:tcW w:w="1560" w:type="dxa"/>
            <w:vAlign w:val="bottom"/>
          </w:tcPr>
          <w:p w14:paraId="1D840461" w14:textId="5E144C6B" w:rsidR="00425CD7" w:rsidRPr="00D211E1" w:rsidRDefault="00425CD7" w:rsidP="00425CD7">
            <w:pPr>
              <w:jc w:val="right"/>
              <w:rPr>
                <w:sz w:val="22"/>
                <w:szCs w:val="22"/>
              </w:rPr>
            </w:pPr>
            <w:r w:rsidRPr="00544A74">
              <w:rPr>
                <w:sz w:val="22"/>
                <w:szCs w:val="22"/>
                <w:lang w:val="en-US"/>
              </w:rPr>
              <w:t>109</w:t>
            </w:r>
          </w:p>
        </w:tc>
      </w:tr>
      <w:tr w:rsidR="00425CD7" w:rsidRPr="00D211E1" w14:paraId="7BF4A27A" w14:textId="77777777" w:rsidTr="00EF420C">
        <w:tc>
          <w:tcPr>
            <w:tcW w:w="709" w:type="dxa"/>
          </w:tcPr>
          <w:p w14:paraId="1F2E470B"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4D68279E" w14:textId="37868FEE" w:rsidR="00425CD7" w:rsidRPr="00D211E1" w:rsidRDefault="00425CD7" w:rsidP="00425CD7">
            <w:pPr>
              <w:ind w:left="-108"/>
              <w:rPr>
                <w:sz w:val="22"/>
                <w:szCs w:val="22"/>
                <w:lang w:val="bg-BG"/>
              </w:rPr>
            </w:pPr>
            <w:r w:rsidRPr="00D211E1">
              <w:rPr>
                <w:sz w:val="22"/>
                <w:szCs w:val="22"/>
                <w:lang w:val="bg-BG"/>
              </w:rPr>
              <w:t>Други задължения</w:t>
            </w:r>
          </w:p>
        </w:tc>
        <w:tc>
          <w:tcPr>
            <w:tcW w:w="1705" w:type="dxa"/>
            <w:gridSpan w:val="2"/>
            <w:tcBorders>
              <w:bottom w:val="single" w:sz="4" w:space="0" w:color="808080"/>
            </w:tcBorders>
            <w:vAlign w:val="bottom"/>
          </w:tcPr>
          <w:p w14:paraId="2FC4C233" w14:textId="6B08070D" w:rsidR="00425CD7" w:rsidRPr="00EB7EA8" w:rsidRDefault="00EB7EA8" w:rsidP="00425CD7">
            <w:pPr>
              <w:jc w:val="right"/>
              <w:rPr>
                <w:sz w:val="22"/>
                <w:szCs w:val="22"/>
                <w:lang w:val="bg-BG"/>
              </w:rPr>
            </w:pPr>
            <w:r>
              <w:rPr>
                <w:sz w:val="22"/>
                <w:szCs w:val="22"/>
                <w:lang w:val="bg-BG"/>
              </w:rPr>
              <w:t>209</w:t>
            </w:r>
          </w:p>
        </w:tc>
        <w:tc>
          <w:tcPr>
            <w:tcW w:w="1560" w:type="dxa"/>
            <w:tcBorders>
              <w:bottom w:val="single" w:sz="4" w:space="0" w:color="808080"/>
            </w:tcBorders>
            <w:vAlign w:val="bottom"/>
          </w:tcPr>
          <w:p w14:paraId="2A5AE44A" w14:textId="4FB335F5" w:rsidR="00425CD7" w:rsidRPr="00D211E1" w:rsidRDefault="00425CD7" w:rsidP="00425CD7">
            <w:pPr>
              <w:jc w:val="right"/>
              <w:rPr>
                <w:sz w:val="22"/>
                <w:szCs w:val="22"/>
                <w:lang w:val="bg-BG"/>
              </w:rPr>
            </w:pPr>
            <w:r w:rsidRPr="00544A74">
              <w:rPr>
                <w:sz w:val="22"/>
                <w:szCs w:val="22"/>
                <w:lang w:val="en-US"/>
              </w:rPr>
              <w:t>20</w:t>
            </w:r>
            <w:r w:rsidRPr="00544A74">
              <w:rPr>
                <w:sz w:val="22"/>
                <w:szCs w:val="22"/>
                <w:lang w:val="bg-BG"/>
              </w:rPr>
              <w:t>9</w:t>
            </w:r>
          </w:p>
        </w:tc>
      </w:tr>
      <w:tr w:rsidR="00425CD7" w:rsidRPr="00D211E1" w14:paraId="2DD9E8D9" w14:textId="77777777" w:rsidTr="00FA05FC">
        <w:tc>
          <w:tcPr>
            <w:tcW w:w="709" w:type="dxa"/>
          </w:tcPr>
          <w:p w14:paraId="4340E7C3"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b/>
                <w:sz w:val="22"/>
                <w:szCs w:val="22"/>
                <w:lang w:val="bg-BG"/>
              </w:rPr>
            </w:pPr>
          </w:p>
        </w:tc>
        <w:tc>
          <w:tcPr>
            <w:tcW w:w="6555" w:type="dxa"/>
            <w:gridSpan w:val="2"/>
          </w:tcPr>
          <w:p w14:paraId="2C07E94D" w14:textId="404C8041" w:rsidR="00425CD7" w:rsidRPr="00143EC6" w:rsidRDefault="00425CD7" w:rsidP="00425CD7">
            <w:pPr>
              <w:rPr>
                <w:b/>
                <w:bCs/>
                <w:sz w:val="22"/>
                <w:szCs w:val="22"/>
                <w:lang w:val="bg-BG"/>
              </w:rPr>
            </w:pPr>
            <w:r w:rsidRPr="00143EC6">
              <w:rPr>
                <w:b/>
                <w:bCs/>
                <w:sz w:val="22"/>
                <w:szCs w:val="22"/>
                <w:lang w:val="bg-BG"/>
              </w:rPr>
              <w:t>Нефинансови пасиви</w:t>
            </w:r>
          </w:p>
        </w:tc>
        <w:tc>
          <w:tcPr>
            <w:tcW w:w="1705" w:type="dxa"/>
            <w:gridSpan w:val="2"/>
            <w:tcBorders>
              <w:bottom w:val="single" w:sz="4" w:space="0" w:color="auto"/>
            </w:tcBorders>
            <w:vAlign w:val="bottom"/>
          </w:tcPr>
          <w:p w14:paraId="468DF10F" w14:textId="2EB51E38" w:rsidR="00425CD7" w:rsidRPr="00890A72" w:rsidRDefault="00890A72" w:rsidP="00425CD7">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3</w:t>
            </w:r>
            <w:r>
              <w:rPr>
                <w:b/>
                <w:sz w:val="22"/>
                <w:szCs w:val="22"/>
                <w:lang w:val="bg-BG"/>
              </w:rPr>
              <w:t>,</w:t>
            </w:r>
            <w:r>
              <w:rPr>
                <w:b/>
                <w:sz w:val="22"/>
                <w:szCs w:val="22"/>
                <w:lang w:val="en-US"/>
              </w:rPr>
              <w:t>4</w:t>
            </w:r>
            <w:r w:rsidR="007D4FF6">
              <w:rPr>
                <w:b/>
                <w:sz w:val="22"/>
                <w:szCs w:val="22"/>
                <w:lang w:val="en-US"/>
              </w:rPr>
              <w:t>22</w:t>
            </w:r>
          </w:p>
        </w:tc>
        <w:tc>
          <w:tcPr>
            <w:tcW w:w="1560" w:type="dxa"/>
            <w:tcBorders>
              <w:bottom w:val="single" w:sz="4" w:space="0" w:color="808080"/>
            </w:tcBorders>
            <w:vAlign w:val="bottom"/>
          </w:tcPr>
          <w:p w14:paraId="4E65AE3B" w14:textId="2929CE19" w:rsidR="00425CD7" w:rsidRDefault="00425CD7" w:rsidP="00425CD7">
            <w:pPr>
              <w:tabs>
                <w:tab w:val="left" w:pos="1134"/>
                <w:tab w:val="left" w:pos="1276"/>
                <w:tab w:val="center" w:pos="3402"/>
                <w:tab w:val="center" w:pos="4536"/>
                <w:tab w:val="center" w:pos="5670"/>
                <w:tab w:val="center" w:pos="6804"/>
                <w:tab w:val="right" w:pos="7655"/>
              </w:tabs>
              <w:jc w:val="right"/>
              <w:rPr>
                <w:b/>
                <w:sz w:val="22"/>
                <w:szCs w:val="22"/>
                <w:lang w:val="bg-BG"/>
              </w:rPr>
            </w:pPr>
            <w:r w:rsidRPr="00856C03">
              <w:rPr>
                <w:b/>
                <w:bCs/>
                <w:sz w:val="22"/>
                <w:szCs w:val="22"/>
                <w:lang w:val="bg-BG"/>
              </w:rPr>
              <w:t>3,912</w:t>
            </w:r>
          </w:p>
        </w:tc>
      </w:tr>
      <w:tr w:rsidR="00425CD7" w:rsidRPr="00D211E1" w14:paraId="52AE63E6" w14:textId="77777777" w:rsidTr="00EF420C">
        <w:tc>
          <w:tcPr>
            <w:tcW w:w="709" w:type="dxa"/>
          </w:tcPr>
          <w:p w14:paraId="6ED6BE4C"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b/>
                <w:sz w:val="22"/>
                <w:szCs w:val="22"/>
                <w:lang w:val="bg-BG"/>
              </w:rPr>
            </w:pPr>
          </w:p>
        </w:tc>
        <w:tc>
          <w:tcPr>
            <w:tcW w:w="6555" w:type="dxa"/>
            <w:gridSpan w:val="2"/>
          </w:tcPr>
          <w:p w14:paraId="3F4F62EB" w14:textId="77777777" w:rsidR="00425CD7" w:rsidRPr="00D211E1" w:rsidRDefault="00425CD7" w:rsidP="00425CD7">
            <w:pPr>
              <w:rPr>
                <w:b/>
                <w:sz w:val="22"/>
                <w:szCs w:val="22"/>
                <w:lang w:val="bg-BG"/>
              </w:rPr>
            </w:pPr>
          </w:p>
        </w:tc>
        <w:tc>
          <w:tcPr>
            <w:tcW w:w="1705" w:type="dxa"/>
            <w:gridSpan w:val="2"/>
            <w:tcBorders>
              <w:bottom w:val="single" w:sz="4" w:space="0" w:color="auto"/>
            </w:tcBorders>
            <w:vAlign w:val="bottom"/>
          </w:tcPr>
          <w:p w14:paraId="6392AE35" w14:textId="18EC0E15" w:rsidR="00425CD7" w:rsidRPr="00323E8B" w:rsidRDefault="00890A72" w:rsidP="00425CD7">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2</w:t>
            </w:r>
            <w:r w:rsidR="00F95961">
              <w:rPr>
                <w:b/>
                <w:sz w:val="22"/>
                <w:szCs w:val="22"/>
                <w:lang w:val="en-US"/>
              </w:rPr>
              <w:t>5</w:t>
            </w:r>
            <w:r>
              <w:rPr>
                <w:b/>
                <w:sz w:val="22"/>
                <w:szCs w:val="22"/>
                <w:lang w:val="bg-BG"/>
              </w:rPr>
              <w:t>,</w:t>
            </w:r>
            <w:r w:rsidR="00F95961">
              <w:rPr>
                <w:b/>
                <w:sz w:val="22"/>
                <w:szCs w:val="22"/>
                <w:lang w:val="en-US"/>
              </w:rPr>
              <w:t>286</w:t>
            </w:r>
          </w:p>
        </w:tc>
        <w:tc>
          <w:tcPr>
            <w:tcW w:w="1560" w:type="dxa"/>
            <w:tcBorders>
              <w:bottom w:val="single" w:sz="4" w:space="0" w:color="auto"/>
            </w:tcBorders>
            <w:vAlign w:val="bottom"/>
          </w:tcPr>
          <w:p w14:paraId="0D32031F" w14:textId="43D4639B" w:rsidR="00425CD7" w:rsidRDefault="00425CD7" w:rsidP="00425CD7">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14,</w:t>
            </w:r>
            <w:r>
              <w:rPr>
                <w:b/>
                <w:sz w:val="22"/>
                <w:szCs w:val="22"/>
                <w:lang w:val="bg-BG"/>
              </w:rPr>
              <w:t>993</w:t>
            </w:r>
          </w:p>
        </w:tc>
      </w:tr>
      <w:tr w:rsidR="00425CD7" w:rsidRPr="00D211E1" w14:paraId="005E44B5" w14:textId="77777777" w:rsidTr="00EF420C">
        <w:tc>
          <w:tcPr>
            <w:tcW w:w="709" w:type="dxa"/>
          </w:tcPr>
          <w:p w14:paraId="188FAF4D"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b/>
                <w:sz w:val="22"/>
                <w:szCs w:val="22"/>
                <w:lang w:val="bg-BG"/>
              </w:rPr>
            </w:pPr>
          </w:p>
        </w:tc>
        <w:tc>
          <w:tcPr>
            <w:tcW w:w="9820" w:type="dxa"/>
            <w:gridSpan w:val="5"/>
          </w:tcPr>
          <w:p w14:paraId="5B44CFFF" w14:textId="77777777" w:rsidR="00425CD7" w:rsidRDefault="00425CD7" w:rsidP="00425CD7">
            <w:pPr>
              <w:jc w:val="both"/>
              <w:rPr>
                <w:bCs/>
                <w:sz w:val="22"/>
                <w:szCs w:val="22"/>
                <w:lang w:val="bg-BG"/>
              </w:rPr>
            </w:pPr>
          </w:p>
          <w:p w14:paraId="41D2BC8F" w14:textId="77777777" w:rsidR="000C5B9C" w:rsidRDefault="000C5B9C" w:rsidP="00425CD7">
            <w:pPr>
              <w:jc w:val="both"/>
              <w:rPr>
                <w:bCs/>
                <w:sz w:val="22"/>
                <w:szCs w:val="22"/>
                <w:lang w:val="bg-BG"/>
              </w:rPr>
            </w:pPr>
          </w:p>
          <w:p w14:paraId="13060E18" w14:textId="77777777" w:rsidR="000C5B9C" w:rsidRDefault="000C5B9C" w:rsidP="00425CD7">
            <w:pPr>
              <w:jc w:val="both"/>
              <w:rPr>
                <w:bCs/>
                <w:sz w:val="22"/>
                <w:szCs w:val="22"/>
                <w:lang w:val="bg-BG"/>
              </w:rPr>
            </w:pPr>
          </w:p>
          <w:p w14:paraId="79EC5E39" w14:textId="4C988A7F" w:rsidR="00425CD7" w:rsidRPr="00C94396" w:rsidRDefault="00425CD7" w:rsidP="00425CD7">
            <w:pPr>
              <w:jc w:val="both"/>
              <w:rPr>
                <w:bCs/>
                <w:sz w:val="22"/>
                <w:szCs w:val="22"/>
                <w:lang w:val="bg-BG"/>
              </w:rPr>
            </w:pPr>
            <w:r w:rsidRPr="00C94396">
              <w:rPr>
                <w:bCs/>
                <w:sz w:val="22"/>
                <w:szCs w:val="22"/>
                <w:lang w:val="bg-BG"/>
              </w:rPr>
              <w:t>Текущата част от задълженията към персонала представляват задължения към настоящи служители на Дружеството, които следва да бъдат уредени през 202</w:t>
            </w:r>
            <w:r w:rsidR="00E168F7">
              <w:rPr>
                <w:bCs/>
                <w:sz w:val="22"/>
                <w:szCs w:val="22"/>
                <w:lang w:val="bg-BG"/>
              </w:rPr>
              <w:t>2</w:t>
            </w:r>
            <w:r w:rsidRPr="00C94396">
              <w:rPr>
                <w:bCs/>
                <w:sz w:val="22"/>
                <w:szCs w:val="22"/>
                <w:lang w:val="bg-BG"/>
              </w:rPr>
              <w:t xml:space="preserve"> г. Други краткосрочни задължения към персонала възникват главно във връзка с натрупани неизползвани отпуски в края на отчетния период. Тъй като нито един служител няма право на по-ранно пенсиониране, пенсионните задължения се считат за дългосрочни.</w:t>
            </w:r>
          </w:p>
          <w:p w14:paraId="7BE7A2D2" w14:textId="77777777" w:rsidR="00425CD7" w:rsidRPr="00D211E1" w:rsidRDefault="00425CD7" w:rsidP="00425CD7">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425CD7" w:rsidRPr="00D211E1" w14:paraId="69B31C22" w14:textId="77777777" w:rsidTr="00EF420C">
        <w:tc>
          <w:tcPr>
            <w:tcW w:w="709" w:type="dxa"/>
          </w:tcPr>
          <w:p w14:paraId="3B7E9551"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en-US"/>
              </w:rPr>
            </w:pPr>
            <w:r w:rsidRPr="007B7D10">
              <w:rPr>
                <w:b/>
                <w:caps/>
                <w:sz w:val="22"/>
                <w:szCs w:val="22"/>
                <w:lang w:val="bg-BG"/>
              </w:rPr>
              <w:lastRenderedPageBreak/>
              <w:t>18</w:t>
            </w:r>
            <w:r w:rsidRPr="00D211E1">
              <w:rPr>
                <w:b/>
                <w:caps/>
                <w:sz w:val="22"/>
                <w:szCs w:val="22"/>
                <w:lang w:val="en-US"/>
              </w:rPr>
              <w:t>.1</w:t>
            </w:r>
          </w:p>
        </w:tc>
        <w:tc>
          <w:tcPr>
            <w:tcW w:w="4678" w:type="dxa"/>
          </w:tcPr>
          <w:p w14:paraId="37251567" w14:textId="77777777" w:rsidR="00425CD7" w:rsidRDefault="00425CD7" w:rsidP="00425CD7">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7B7D10">
              <w:rPr>
                <w:sz w:val="22"/>
                <w:szCs w:val="22"/>
                <w:lang w:val="bg-BG"/>
              </w:rPr>
              <w:t>П</w:t>
            </w:r>
            <w:r w:rsidRPr="00D211E1">
              <w:rPr>
                <w:sz w:val="22"/>
                <w:szCs w:val="22"/>
                <w:lang w:val="bg-BG"/>
              </w:rPr>
              <w:t>асиви по договори с клиенти</w:t>
            </w:r>
          </w:p>
          <w:p w14:paraId="7EE8B69C" w14:textId="77777777" w:rsidR="000C5B9C" w:rsidRDefault="000C5B9C" w:rsidP="000C5B9C">
            <w:pPr>
              <w:rPr>
                <w:lang w:val="bg-BG"/>
              </w:rPr>
            </w:pPr>
          </w:p>
          <w:p w14:paraId="02331BCC" w14:textId="24B2EADC" w:rsidR="000C5B9C" w:rsidRPr="000C5B9C" w:rsidRDefault="000C5B9C" w:rsidP="000C5B9C">
            <w:pPr>
              <w:rPr>
                <w:lang w:val="bg-BG"/>
              </w:rPr>
            </w:pPr>
          </w:p>
        </w:tc>
        <w:tc>
          <w:tcPr>
            <w:tcW w:w="2022" w:type="dxa"/>
            <w:gridSpan w:val="2"/>
          </w:tcPr>
          <w:p w14:paraId="7DBE1B07" w14:textId="77777777" w:rsidR="00425CD7" w:rsidRPr="00D211E1" w:rsidRDefault="00425CD7" w:rsidP="00425CD7">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60" w:type="dxa"/>
          </w:tcPr>
          <w:p w14:paraId="011FC50C" w14:textId="77777777" w:rsidR="00425CD7" w:rsidRPr="00D211E1" w:rsidRDefault="00425CD7" w:rsidP="00425CD7">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60" w:type="dxa"/>
          </w:tcPr>
          <w:p w14:paraId="3AD71E53" w14:textId="77777777" w:rsidR="00425CD7" w:rsidRPr="00D211E1" w:rsidRDefault="00425CD7" w:rsidP="00425CD7">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425CD7" w:rsidRPr="00D211E1" w14:paraId="48EA2BF4" w14:textId="77777777" w:rsidTr="00EF420C">
        <w:tc>
          <w:tcPr>
            <w:tcW w:w="709" w:type="dxa"/>
          </w:tcPr>
          <w:p w14:paraId="174B42AF"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b/>
                <w:caps/>
                <w:sz w:val="22"/>
                <w:szCs w:val="22"/>
                <w:lang w:val="bg-BG"/>
              </w:rPr>
            </w:pPr>
          </w:p>
        </w:tc>
        <w:tc>
          <w:tcPr>
            <w:tcW w:w="4678" w:type="dxa"/>
          </w:tcPr>
          <w:p w14:paraId="3D49F07E" w14:textId="77777777" w:rsidR="00425CD7" w:rsidRPr="00D211E1" w:rsidRDefault="00425CD7" w:rsidP="00425CD7">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c>
          <w:tcPr>
            <w:tcW w:w="2022" w:type="dxa"/>
            <w:gridSpan w:val="2"/>
          </w:tcPr>
          <w:p w14:paraId="589BDF19" w14:textId="77777777" w:rsidR="00425CD7" w:rsidRPr="00D211E1" w:rsidRDefault="00425CD7" w:rsidP="00425CD7">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60" w:type="dxa"/>
          </w:tcPr>
          <w:p w14:paraId="6ECAAD4D" w14:textId="77777777" w:rsidR="00425CD7" w:rsidRPr="00D211E1" w:rsidRDefault="00425CD7" w:rsidP="00425CD7">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60" w:type="dxa"/>
          </w:tcPr>
          <w:p w14:paraId="70676066" w14:textId="77777777" w:rsidR="00425CD7" w:rsidRPr="00D211E1" w:rsidRDefault="00425CD7" w:rsidP="00425CD7">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425CD7" w:rsidRPr="00D211E1" w14:paraId="31634B15" w14:textId="77777777" w:rsidTr="00EF420C">
        <w:tc>
          <w:tcPr>
            <w:tcW w:w="709" w:type="dxa"/>
          </w:tcPr>
          <w:p w14:paraId="5AA51611"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b/>
                <w:caps/>
                <w:sz w:val="22"/>
                <w:szCs w:val="22"/>
                <w:lang w:val="bg-BG"/>
              </w:rPr>
            </w:pPr>
          </w:p>
        </w:tc>
        <w:tc>
          <w:tcPr>
            <w:tcW w:w="9820" w:type="dxa"/>
            <w:gridSpan w:val="5"/>
          </w:tcPr>
          <w:p w14:paraId="0A4C6FA2" w14:textId="77777777" w:rsidR="00425CD7" w:rsidRPr="00D211E1" w:rsidRDefault="00425CD7" w:rsidP="00425CD7">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Дружеството е признало следните пасиви </w:t>
            </w:r>
            <w:r w:rsidRPr="007B7D10">
              <w:rPr>
                <w:sz w:val="22"/>
                <w:szCs w:val="22"/>
                <w:lang w:val="bg-BG"/>
              </w:rPr>
              <w:t>по</w:t>
            </w:r>
            <w:r w:rsidRPr="00D211E1">
              <w:rPr>
                <w:sz w:val="22"/>
                <w:szCs w:val="22"/>
                <w:lang w:val="bg-BG"/>
              </w:rPr>
              <w:t xml:space="preserve"> договори с клиенти</w:t>
            </w:r>
          </w:p>
        </w:tc>
      </w:tr>
      <w:tr w:rsidR="00425CD7" w:rsidRPr="00D211E1" w14:paraId="6A306493" w14:textId="77777777" w:rsidTr="00425CD7">
        <w:tc>
          <w:tcPr>
            <w:tcW w:w="709" w:type="dxa"/>
          </w:tcPr>
          <w:p w14:paraId="49442511"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564EDF1B" w14:textId="77777777" w:rsidR="00425CD7" w:rsidRPr="00D211E1" w:rsidRDefault="00425CD7" w:rsidP="00425CD7">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5" w:type="dxa"/>
            <w:gridSpan w:val="2"/>
            <w:vAlign w:val="bottom"/>
          </w:tcPr>
          <w:p w14:paraId="2AD1F829" w14:textId="0E82A9AC" w:rsidR="00425CD7" w:rsidRPr="0064025C" w:rsidRDefault="00425CD7" w:rsidP="00425CD7">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w:t>
            </w:r>
            <w:r w:rsidRPr="00E1734A">
              <w:rPr>
                <w:b/>
                <w:sz w:val="22"/>
                <w:szCs w:val="22"/>
                <w:lang w:val="bg-BG"/>
              </w:rPr>
              <w:t>.20</w:t>
            </w:r>
            <w:r>
              <w:rPr>
                <w:b/>
                <w:sz w:val="22"/>
                <w:szCs w:val="22"/>
                <w:lang w:val="bg-BG"/>
              </w:rPr>
              <w:t>2</w:t>
            </w:r>
            <w:r w:rsidR="000105E6">
              <w:rPr>
                <w:b/>
                <w:sz w:val="22"/>
                <w:szCs w:val="22"/>
                <w:lang w:val="en-US"/>
              </w:rPr>
              <w:t>2</w:t>
            </w:r>
            <w:r w:rsidRPr="00E1734A">
              <w:rPr>
                <w:b/>
                <w:sz w:val="22"/>
                <w:szCs w:val="22"/>
                <w:lang w:val="bg-BG"/>
              </w:rPr>
              <w:t xml:space="preserve"> г.</w:t>
            </w:r>
          </w:p>
        </w:tc>
        <w:tc>
          <w:tcPr>
            <w:tcW w:w="1560" w:type="dxa"/>
            <w:vAlign w:val="bottom"/>
          </w:tcPr>
          <w:p w14:paraId="5429FF35" w14:textId="7C2E2C92" w:rsidR="00425CD7" w:rsidRPr="00D211E1" w:rsidRDefault="00425CD7" w:rsidP="00425CD7">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bg-BG"/>
              </w:rPr>
              <w:t xml:space="preserve">  31.12.20</w:t>
            </w:r>
            <w:r>
              <w:rPr>
                <w:b/>
                <w:sz w:val="22"/>
                <w:szCs w:val="22"/>
                <w:lang w:val="bg-BG"/>
              </w:rPr>
              <w:t>2</w:t>
            </w:r>
            <w:r w:rsidR="000105E6">
              <w:rPr>
                <w:b/>
                <w:sz w:val="22"/>
                <w:szCs w:val="22"/>
                <w:lang w:val="en-US"/>
              </w:rPr>
              <w:t>1</w:t>
            </w:r>
            <w:r w:rsidRPr="00D211E1">
              <w:rPr>
                <w:b/>
                <w:sz w:val="22"/>
                <w:szCs w:val="22"/>
                <w:lang w:val="bg-BG"/>
              </w:rPr>
              <w:t xml:space="preserve"> г.</w:t>
            </w:r>
          </w:p>
        </w:tc>
      </w:tr>
      <w:tr w:rsidR="00425CD7" w:rsidRPr="00D211E1" w14:paraId="3EA0501B" w14:textId="77777777" w:rsidTr="00425CD7">
        <w:tc>
          <w:tcPr>
            <w:tcW w:w="709" w:type="dxa"/>
          </w:tcPr>
          <w:p w14:paraId="5D8F50D0" w14:textId="77777777" w:rsidR="00425CD7" w:rsidRPr="00D211E1" w:rsidRDefault="00425CD7" w:rsidP="00425CD7">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5E1C2D9A" w14:textId="77777777" w:rsidR="00425CD7" w:rsidRPr="00D211E1" w:rsidRDefault="00425CD7" w:rsidP="00425CD7">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5" w:type="dxa"/>
            <w:gridSpan w:val="2"/>
          </w:tcPr>
          <w:p w14:paraId="7A0E5850" w14:textId="77777777" w:rsidR="00425CD7" w:rsidRPr="00D211E1" w:rsidRDefault="00425CD7" w:rsidP="00425CD7">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560" w:type="dxa"/>
          </w:tcPr>
          <w:p w14:paraId="135F006F" w14:textId="77777777" w:rsidR="00425CD7" w:rsidRPr="00D211E1" w:rsidRDefault="00425CD7" w:rsidP="00425CD7">
            <w:pPr>
              <w:tabs>
                <w:tab w:val="left" w:pos="1134"/>
                <w:tab w:val="left" w:pos="1276"/>
                <w:tab w:val="center" w:pos="3402"/>
                <w:tab w:val="center" w:pos="4536"/>
                <w:tab w:val="center" w:pos="5670"/>
                <w:tab w:val="center" w:pos="6804"/>
                <w:tab w:val="right" w:pos="7655"/>
              </w:tabs>
              <w:jc w:val="right"/>
              <w:rPr>
                <w:sz w:val="22"/>
                <w:szCs w:val="22"/>
                <w:lang w:val="bg-BG"/>
              </w:rPr>
            </w:pPr>
          </w:p>
        </w:tc>
      </w:tr>
      <w:tr w:rsidR="000105E6" w:rsidRPr="00D211E1" w14:paraId="76C812E6" w14:textId="77777777" w:rsidTr="00425CD7">
        <w:tc>
          <w:tcPr>
            <w:tcW w:w="709" w:type="dxa"/>
          </w:tcPr>
          <w:p w14:paraId="272DF4FA" w14:textId="77777777" w:rsidR="000105E6" w:rsidRPr="00D211E1" w:rsidRDefault="000105E6" w:rsidP="000105E6">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291BD424" w14:textId="77777777" w:rsidR="000105E6" w:rsidRPr="00D211E1" w:rsidRDefault="000105E6" w:rsidP="000105E6">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Задължения към клиенти по аванси</w:t>
            </w:r>
          </w:p>
        </w:tc>
        <w:tc>
          <w:tcPr>
            <w:tcW w:w="1705" w:type="dxa"/>
            <w:gridSpan w:val="2"/>
          </w:tcPr>
          <w:p w14:paraId="2BA64132" w14:textId="4CA76032" w:rsidR="000105E6" w:rsidRPr="00AA57AB" w:rsidRDefault="00AA57AB" w:rsidP="000105E6">
            <w:pPr>
              <w:tabs>
                <w:tab w:val="left" w:pos="1134"/>
                <w:tab w:val="left" w:pos="1276"/>
                <w:tab w:val="center" w:pos="3402"/>
                <w:tab w:val="center" w:pos="4536"/>
                <w:tab w:val="center" w:pos="5670"/>
                <w:tab w:val="center" w:pos="6804"/>
                <w:tab w:val="right" w:pos="7655"/>
              </w:tabs>
              <w:jc w:val="right"/>
              <w:rPr>
                <w:sz w:val="22"/>
                <w:szCs w:val="22"/>
                <w:lang w:val="en-US"/>
              </w:rPr>
            </w:pPr>
            <w:r w:rsidRPr="00AA57AB">
              <w:rPr>
                <w:sz w:val="22"/>
                <w:szCs w:val="22"/>
                <w:lang w:val="en-US"/>
              </w:rPr>
              <w:t>2</w:t>
            </w:r>
            <w:r w:rsidR="00773CF8" w:rsidRPr="00AA57AB">
              <w:rPr>
                <w:sz w:val="22"/>
                <w:szCs w:val="22"/>
                <w:lang w:val="bg-BG"/>
              </w:rPr>
              <w:t>,</w:t>
            </w:r>
            <w:r w:rsidR="00773CF8" w:rsidRPr="00AA57AB">
              <w:rPr>
                <w:sz w:val="22"/>
                <w:szCs w:val="22"/>
                <w:lang w:val="en-US"/>
              </w:rPr>
              <w:t>3</w:t>
            </w:r>
            <w:r w:rsidRPr="00AA57AB">
              <w:rPr>
                <w:sz w:val="22"/>
                <w:szCs w:val="22"/>
                <w:lang w:val="en-US"/>
              </w:rPr>
              <w:t>45</w:t>
            </w:r>
          </w:p>
        </w:tc>
        <w:tc>
          <w:tcPr>
            <w:tcW w:w="1560" w:type="dxa"/>
          </w:tcPr>
          <w:p w14:paraId="241FE605" w14:textId="131F1557" w:rsidR="000105E6" w:rsidRPr="00D211E1" w:rsidRDefault="000105E6" w:rsidP="000105E6">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rPr>
              <w:t>1,485</w:t>
            </w:r>
          </w:p>
        </w:tc>
      </w:tr>
      <w:tr w:rsidR="000105E6" w:rsidRPr="00D211E1" w14:paraId="08E4608D" w14:textId="77777777" w:rsidTr="00425CD7">
        <w:tc>
          <w:tcPr>
            <w:tcW w:w="709" w:type="dxa"/>
          </w:tcPr>
          <w:p w14:paraId="7489ED86" w14:textId="77777777" w:rsidR="000105E6" w:rsidRPr="00D211E1" w:rsidRDefault="000105E6" w:rsidP="000105E6">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6A6A2424" w14:textId="77777777" w:rsidR="000105E6" w:rsidRPr="00D211E1" w:rsidRDefault="000105E6" w:rsidP="000105E6">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Приходи за бъдещи периоди</w:t>
            </w:r>
          </w:p>
        </w:tc>
        <w:tc>
          <w:tcPr>
            <w:tcW w:w="1705" w:type="dxa"/>
            <w:gridSpan w:val="2"/>
            <w:tcBorders>
              <w:bottom w:val="single" w:sz="4" w:space="0" w:color="auto"/>
            </w:tcBorders>
          </w:tcPr>
          <w:p w14:paraId="04F959AA" w14:textId="6993FAA8" w:rsidR="000105E6" w:rsidRPr="00AA57AB" w:rsidRDefault="00773CF8" w:rsidP="000105E6">
            <w:pPr>
              <w:tabs>
                <w:tab w:val="left" w:pos="1134"/>
                <w:tab w:val="left" w:pos="1276"/>
                <w:tab w:val="center" w:pos="3402"/>
                <w:tab w:val="center" w:pos="4536"/>
                <w:tab w:val="center" w:pos="5670"/>
                <w:tab w:val="center" w:pos="6804"/>
                <w:tab w:val="right" w:pos="7655"/>
              </w:tabs>
              <w:jc w:val="right"/>
              <w:rPr>
                <w:sz w:val="22"/>
                <w:szCs w:val="22"/>
                <w:lang w:val="en-US"/>
              </w:rPr>
            </w:pPr>
            <w:r w:rsidRPr="00AA57AB">
              <w:rPr>
                <w:sz w:val="22"/>
                <w:szCs w:val="22"/>
                <w:lang w:val="en-US"/>
              </w:rPr>
              <w:t>37</w:t>
            </w:r>
          </w:p>
        </w:tc>
        <w:tc>
          <w:tcPr>
            <w:tcW w:w="1560" w:type="dxa"/>
            <w:tcBorders>
              <w:bottom w:val="single" w:sz="4" w:space="0" w:color="auto"/>
            </w:tcBorders>
          </w:tcPr>
          <w:p w14:paraId="6CF18767" w14:textId="64F044DB" w:rsidR="000105E6" w:rsidRPr="00D211E1" w:rsidRDefault="000105E6" w:rsidP="000105E6">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36</w:t>
            </w:r>
          </w:p>
        </w:tc>
      </w:tr>
      <w:tr w:rsidR="000105E6" w:rsidRPr="00D211E1" w14:paraId="359E2222" w14:textId="77777777" w:rsidTr="00425CD7">
        <w:tc>
          <w:tcPr>
            <w:tcW w:w="709" w:type="dxa"/>
          </w:tcPr>
          <w:p w14:paraId="3C58A484" w14:textId="77777777" w:rsidR="000105E6" w:rsidRPr="00D211E1" w:rsidRDefault="000105E6" w:rsidP="000105E6">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14:paraId="2FAC24A3" w14:textId="77777777" w:rsidR="000105E6" w:rsidRPr="00D211E1" w:rsidRDefault="000105E6" w:rsidP="000105E6">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5" w:type="dxa"/>
            <w:gridSpan w:val="2"/>
            <w:tcBorders>
              <w:bottom w:val="single" w:sz="4" w:space="0" w:color="auto"/>
            </w:tcBorders>
          </w:tcPr>
          <w:p w14:paraId="7A063C08" w14:textId="5A5A1626" w:rsidR="000105E6" w:rsidRPr="00AA57AB" w:rsidRDefault="00AA57AB" w:rsidP="000105E6">
            <w:pPr>
              <w:tabs>
                <w:tab w:val="left" w:pos="1134"/>
                <w:tab w:val="left" w:pos="1276"/>
                <w:tab w:val="center" w:pos="3402"/>
                <w:tab w:val="center" w:pos="4536"/>
                <w:tab w:val="center" w:pos="5670"/>
                <w:tab w:val="center" w:pos="6804"/>
                <w:tab w:val="right" w:pos="7655"/>
              </w:tabs>
              <w:jc w:val="right"/>
              <w:rPr>
                <w:b/>
                <w:sz w:val="22"/>
                <w:szCs w:val="22"/>
                <w:lang w:val="en-US"/>
              </w:rPr>
            </w:pPr>
            <w:r w:rsidRPr="00AA57AB">
              <w:rPr>
                <w:b/>
                <w:sz w:val="22"/>
                <w:szCs w:val="22"/>
                <w:lang w:val="en-US"/>
              </w:rPr>
              <w:t>2,382</w:t>
            </w:r>
          </w:p>
        </w:tc>
        <w:tc>
          <w:tcPr>
            <w:tcW w:w="1560" w:type="dxa"/>
            <w:tcBorders>
              <w:bottom w:val="single" w:sz="4" w:space="0" w:color="auto"/>
            </w:tcBorders>
          </w:tcPr>
          <w:p w14:paraId="5C39EF4C" w14:textId="23D15C7E" w:rsidR="000105E6" w:rsidRPr="00D211E1" w:rsidRDefault="000105E6" w:rsidP="000105E6">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rPr>
              <w:t>1,521</w:t>
            </w:r>
          </w:p>
        </w:tc>
      </w:tr>
    </w:tbl>
    <w:p w14:paraId="0E903EEE" w14:textId="77777777" w:rsidR="00336F6B" w:rsidRDefault="00336F6B" w:rsidP="00336F6B">
      <w:pPr>
        <w:jc w:val="center"/>
        <w:rPr>
          <w:sz w:val="22"/>
          <w:szCs w:val="22"/>
          <w:lang w:val="ru-RU"/>
        </w:rPr>
        <w:sectPr w:rsidR="00336F6B" w:rsidSect="00EF420C">
          <w:footerReference w:type="default" r:id="rId24"/>
          <w:pgSz w:w="11907" w:h="16840" w:code="9"/>
          <w:pgMar w:top="1418" w:right="1134" w:bottom="1418" w:left="1418" w:header="567" w:footer="567" w:gutter="0"/>
          <w:cols w:space="708"/>
          <w:docGrid w:linePitch="326"/>
        </w:sectPr>
      </w:pPr>
    </w:p>
    <w:tbl>
      <w:tblPr>
        <w:tblW w:w="10066" w:type="dxa"/>
        <w:tblInd w:w="-601" w:type="dxa"/>
        <w:tblLayout w:type="fixed"/>
        <w:tblLook w:val="0000" w:firstRow="0" w:lastRow="0" w:firstColumn="0" w:lastColumn="0" w:noHBand="0" w:noVBand="0"/>
      </w:tblPr>
      <w:tblGrid>
        <w:gridCol w:w="709"/>
        <w:gridCol w:w="9357"/>
      </w:tblGrid>
      <w:tr w:rsidR="00336F6B" w:rsidRPr="000B6D7B" w14:paraId="2B248CAB" w14:textId="77777777" w:rsidTr="00EF420C">
        <w:tc>
          <w:tcPr>
            <w:tcW w:w="709" w:type="dxa"/>
          </w:tcPr>
          <w:p w14:paraId="195760CE" w14:textId="77777777" w:rsidR="00DC15B8" w:rsidRDefault="00DC15B8" w:rsidP="00EF420C">
            <w:pPr>
              <w:tabs>
                <w:tab w:val="left" w:pos="1134"/>
                <w:tab w:val="left" w:pos="1276"/>
                <w:tab w:val="center" w:pos="3402"/>
                <w:tab w:val="center" w:pos="4536"/>
                <w:tab w:val="center" w:pos="5670"/>
                <w:tab w:val="center" w:pos="6804"/>
                <w:tab w:val="right" w:pos="7655"/>
              </w:tabs>
              <w:rPr>
                <w:b/>
                <w:caps/>
                <w:sz w:val="22"/>
                <w:szCs w:val="22"/>
                <w:lang w:val="bg-BG"/>
              </w:rPr>
            </w:pPr>
          </w:p>
          <w:p w14:paraId="4ECAFC5D" w14:textId="5D2CC390" w:rsidR="00336F6B" w:rsidRPr="000B6D7B" w:rsidRDefault="00336F6B" w:rsidP="00EF420C">
            <w:pPr>
              <w:tabs>
                <w:tab w:val="left" w:pos="1134"/>
                <w:tab w:val="left" w:pos="1276"/>
                <w:tab w:val="center" w:pos="3402"/>
                <w:tab w:val="center" w:pos="4536"/>
                <w:tab w:val="center" w:pos="5670"/>
                <w:tab w:val="center" w:pos="6804"/>
                <w:tab w:val="right" w:pos="7655"/>
              </w:tabs>
              <w:rPr>
                <w:sz w:val="22"/>
                <w:szCs w:val="22"/>
                <w:lang w:val="en-US"/>
              </w:rPr>
            </w:pPr>
            <w:r w:rsidRPr="007B7D10">
              <w:rPr>
                <w:b/>
                <w:caps/>
                <w:sz w:val="22"/>
                <w:szCs w:val="22"/>
                <w:lang w:val="bg-BG"/>
              </w:rPr>
              <w:t>18</w:t>
            </w:r>
            <w:r w:rsidRPr="000B6D7B">
              <w:rPr>
                <w:b/>
                <w:caps/>
                <w:sz w:val="22"/>
                <w:szCs w:val="22"/>
                <w:lang w:val="en-US"/>
              </w:rPr>
              <w:t>.1</w:t>
            </w:r>
          </w:p>
        </w:tc>
        <w:tc>
          <w:tcPr>
            <w:tcW w:w="9357" w:type="dxa"/>
          </w:tcPr>
          <w:p w14:paraId="6C4D51B1" w14:textId="77777777" w:rsidR="0031035F" w:rsidRDefault="0031035F"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p w14:paraId="5C4055B3" w14:textId="3BF62099" w:rsidR="00336F6B" w:rsidRPr="000B6D7B"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7B7D10">
              <w:rPr>
                <w:sz w:val="22"/>
                <w:szCs w:val="22"/>
                <w:lang w:val="bg-BG"/>
              </w:rPr>
              <w:t>П</w:t>
            </w:r>
            <w:r w:rsidRPr="000B6D7B">
              <w:rPr>
                <w:sz w:val="22"/>
                <w:szCs w:val="22"/>
                <w:lang w:val="bg-BG"/>
              </w:rPr>
              <w:t>асиви по договори с клиенти</w:t>
            </w:r>
            <w:r>
              <w:rPr>
                <w:sz w:val="22"/>
                <w:szCs w:val="22"/>
                <w:lang w:val="bg-BG"/>
              </w:rPr>
              <w:t xml:space="preserve"> (продължение)</w:t>
            </w:r>
          </w:p>
        </w:tc>
      </w:tr>
    </w:tbl>
    <w:p w14:paraId="34355164" w14:textId="77777777" w:rsidR="00336F6B" w:rsidRDefault="00336F6B" w:rsidP="00336F6B">
      <w:pPr>
        <w:rPr>
          <w:sz w:val="22"/>
          <w:szCs w:val="22"/>
          <w:lang w:val="ru-RU"/>
        </w:rPr>
      </w:pPr>
    </w:p>
    <w:p w14:paraId="7C8037ED" w14:textId="77777777" w:rsidR="00336F6B" w:rsidRPr="00D211E1" w:rsidRDefault="00336F6B" w:rsidP="00336F6B">
      <w:pPr>
        <w:jc w:val="both"/>
        <w:rPr>
          <w:sz w:val="22"/>
          <w:szCs w:val="22"/>
          <w:lang w:val="ru-RU"/>
        </w:rPr>
      </w:pPr>
      <w:r>
        <w:rPr>
          <w:color w:val="222222"/>
          <w:sz w:val="22"/>
          <w:szCs w:val="22"/>
          <w:shd w:val="clear" w:color="auto" w:fill="FFFFFF"/>
          <w:lang w:val="bg-BG"/>
        </w:rPr>
        <w:t>Задължения към клиенти по аванси са в резултат от политиката на</w:t>
      </w:r>
      <w:r w:rsidRPr="00D211E1">
        <w:rPr>
          <w:color w:val="222222"/>
          <w:sz w:val="22"/>
          <w:szCs w:val="22"/>
          <w:shd w:val="clear" w:color="auto" w:fill="FFFFFF"/>
        </w:rPr>
        <w:t xml:space="preserve"> </w:t>
      </w:r>
      <w:proofErr w:type="spellStart"/>
      <w:r w:rsidRPr="00D211E1">
        <w:rPr>
          <w:color w:val="222222"/>
          <w:sz w:val="22"/>
          <w:szCs w:val="22"/>
          <w:shd w:val="clear" w:color="auto" w:fill="FFFFFF"/>
        </w:rPr>
        <w:t>Топливо</w:t>
      </w:r>
      <w:proofErr w:type="spellEnd"/>
      <w:r w:rsidRPr="00D211E1">
        <w:rPr>
          <w:color w:val="222222"/>
          <w:sz w:val="22"/>
          <w:szCs w:val="22"/>
          <w:shd w:val="clear" w:color="auto" w:fill="FFFFFF"/>
        </w:rPr>
        <w:t xml:space="preserve"> АД </w:t>
      </w:r>
      <w:proofErr w:type="spellStart"/>
      <w:r w:rsidRPr="00D211E1">
        <w:rPr>
          <w:color w:val="222222"/>
          <w:sz w:val="22"/>
          <w:szCs w:val="22"/>
          <w:shd w:val="clear" w:color="auto" w:fill="FFFFFF"/>
        </w:rPr>
        <w:t>да</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гарантира</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приходи</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от</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нови</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за</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дружеството</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клиенти</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като</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предоставя</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възможност</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на</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компаниите</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да</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резервират</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цена</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на</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стоки</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към</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момента</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на</w:t>
      </w:r>
      <w:proofErr w:type="spellEnd"/>
      <w:r w:rsidRPr="00D211E1">
        <w:rPr>
          <w:color w:val="222222"/>
          <w:sz w:val="22"/>
          <w:szCs w:val="22"/>
          <w:shd w:val="clear" w:color="auto" w:fill="FFFFFF"/>
        </w:rPr>
        <w:t xml:space="preserve"> </w:t>
      </w:r>
      <w:proofErr w:type="spellStart"/>
      <w:r w:rsidRPr="00D211E1">
        <w:rPr>
          <w:color w:val="222222"/>
          <w:sz w:val="22"/>
          <w:szCs w:val="22"/>
          <w:shd w:val="clear" w:color="auto" w:fill="FFFFFF"/>
        </w:rPr>
        <w:t>офертиране</w:t>
      </w:r>
      <w:proofErr w:type="spellEnd"/>
      <w:r>
        <w:rPr>
          <w:color w:val="222222"/>
          <w:sz w:val="22"/>
          <w:szCs w:val="22"/>
          <w:shd w:val="clear" w:color="auto" w:fill="FFFFFF"/>
          <w:lang w:val="bg-BG"/>
        </w:rPr>
        <w:t xml:space="preserve"> чрез предплащане</w:t>
      </w:r>
      <w:r w:rsidRPr="00D211E1">
        <w:rPr>
          <w:color w:val="222222"/>
          <w:sz w:val="22"/>
          <w:szCs w:val="22"/>
          <w:shd w:val="clear" w:color="auto" w:fill="FFFFFF"/>
        </w:rPr>
        <w:t>.</w:t>
      </w:r>
    </w:p>
    <w:p w14:paraId="5DEE6DB1" w14:textId="77777777" w:rsidR="00336F6B" w:rsidRDefault="00336F6B" w:rsidP="00336F6B">
      <w:pPr>
        <w:rPr>
          <w:sz w:val="22"/>
          <w:szCs w:val="22"/>
          <w:lang w:val="bg-BG"/>
        </w:rPr>
      </w:pPr>
    </w:p>
    <w:p w14:paraId="1EF2FD0A" w14:textId="77777777" w:rsidR="00336F6B" w:rsidRPr="00D211E1" w:rsidRDefault="00336F6B" w:rsidP="00336F6B">
      <w:pPr>
        <w:jc w:val="both"/>
        <w:rPr>
          <w:sz w:val="22"/>
          <w:szCs w:val="22"/>
          <w:lang w:val="bg-BG"/>
        </w:rPr>
      </w:pPr>
      <w:r w:rsidRPr="00D211E1">
        <w:rPr>
          <w:sz w:val="22"/>
          <w:szCs w:val="22"/>
          <w:lang w:val="bg-BG"/>
        </w:rPr>
        <w:t>По-долу е оповестено каква част приходите признати през н</w:t>
      </w:r>
      <w:r w:rsidRPr="007B7D10">
        <w:rPr>
          <w:sz w:val="22"/>
          <w:szCs w:val="22"/>
          <w:lang w:val="bg-BG"/>
        </w:rPr>
        <w:t>астоящия отчетен пер</w:t>
      </w:r>
      <w:r w:rsidRPr="00D211E1">
        <w:rPr>
          <w:sz w:val="22"/>
          <w:szCs w:val="22"/>
          <w:lang w:val="bg-BG"/>
        </w:rPr>
        <w:t xml:space="preserve">иод са свързани </w:t>
      </w:r>
      <w:r w:rsidRPr="00DE4E03">
        <w:rPr>
          <w:sz w:val="22"/>
          <w:szCs w:val="22"/>
          <w:lang w:val="bg-BG"/>
        </w:rPr>
        <w:t>с пасиви по договори с клиенти признати към края на предходния отчетен период.</w:t>
      </w:r>
    </w:p>
    <w:p w14:paraId="6AE22506" w14:textId="77777777" w:rsidR="00336F6B" w:rsidRPr="00D211E1" w:rsidRDefault="00336F6B" w:rsidP="00336F6B">
      <w:pPr>
        <w:rPr>
          <w:sz w:val="22"/>
          <w:szCs w:val="22"/>
          <w:lang w:val="bg-BG"/>
        </w:rPr>
      </w:pPr>
    </w:p>
    <w:tbl>
      <w:tblPr>
        <w:tblW w:w="9214" w:type="dxa"/>
        <w:tblInd w:w="108" w:type="dxa"/>
        <w:tblLayout w:type="fixed"/>
        <w:tblLook w:val="0000" w:firstRow="0" w:lastRow="0" w:firstColumn="0" w:lastColumn="0" w:noHBand="0" w:noVBand="0"/>
      </w:tblPr>
      <w:tblGrid>
        <w:gridCol w:w="5954"/>
        <w:gridCol w:w="1701"/>
        <w:gridCol w:w="1559"/>
      </w:tblGrid>
      <w:tr w:rsidR="00336F6B" w:rsidRPr="00D211E1" w14:paraId="10C717E7" w14:textId="77777777" w:rsidTr="00A60422">
        <w:tc>
          <w:tcPr>
            <w:tcW w:w="5954" w:type="dxa"/>
          </w:tcPr>
          <w:p w14:paraId="00B34075" w14:textId="77777777" w:rsidR="00336F6B" w:rsidRPr="007B7D10"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vAlign w:val="bottom"/>
          </w:tcPr>
          <w:p w14:paraId="77BC83EB" w14:textId="62DB0ADC" w:rsidR="00336F6B" w:rsidRPr="0064025C"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w:t>
            </w:r>
            <w:r w:rsidRPr="00E1734A">
              <w:rPr>
                <w:b/>
                <w:sz w:val="22"/>
                <w:szCs w:val="22"/>
                <w:lang w:val="bg-BG"/>
              </w:rPr>
              <w:t>.20</w:t>
            </w:r>
            <w:r>
              <w:rPr>
                <w:b/>
                <w:sz w:val="22"/>
                <w:szCs w:val="22"/>
                <w:lang w:val="bg-BG"/>
              </w:rPr>
              <w:t>2</w:t>
            </w:r>
            <w:r w:rsidR="000C5B9C">
              <w:rPr>
                <w:b/>
                <w:sz w:val="22"/>
                <w:szCs w:val="22"/>
                <w:lang w:val="bg-BG"/>
              </w:rPr>
              <w:t>2</w:t>
            </w:r>
            <w:r w:rsidRPr="00E1734A">
              <w:rPr>
                <w:b/>
                <w:sz w:val="22"/>
                <w:szCs w:val="22"/>
                <w:lang w:val="bg-BG"/>
              </w:rPr>
              <w:t xml:space="preserve"> г.</w:t>
            </w:r>
          </w:p>
        </w:tc>
        <w:tc>
          <w:tcPr>
            <w:tcW w:w="1559" w:type="dxa"/>
            <w:vAlign w:val="bottom"/>
          </w:tcPr>
          <w:p w14:paraId="161DD027" w14:textId="1EB83614"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bg-BG"/>
              </w:rPr>
              <w:t xml:space="preserve">  31.12.20</w:t>
            </w:r>
            <w:r>
              <w:rPr>
                <w:b/>
                <w:sz w:val="22"/>
                <w:szCs w:val="22"/>
                <w:lang w:val="bg-BG"/>
              </w:rPr>
              <w:t>2</w:t>
            </w:r>
            <w:r w:rsidR="008B3955">
              <w:rPr>
                <w:b/>
                <w:sz w:val="22"/>
                <w:szCs w:val="22"/>
                <w:lang w:val="bg-BG"/>
              </w:rPr>
              <w:t>1</w:t>
            </w:r>
            <w:r w:rsidRPr="00D211E1">
              <w:rPr>
                <w:b/>
                <w:sz w:val="22"/>
                <w:szCs w:val="22"/>
                <w:lang w:val="bg-BG"/>
              </w:rPr>
              <w:t xml:space="preserve"> г.</w:t>
            </w:r>
          </w:p>
        </w:tc>
      </w:tr>
      <w:tr w:rsidR="00336F6B" w:rsidRPr="00D211E1" w14:paraId="62B732F4" w14:textId="77777777" w:rsidTr="00A60422">
        <w:tc>
          <w:tcPr>
            <w:tcW w:w="5954" w:type="dxa"/>
          </w:tcPr>
          <w:p w14:paraId="40ECA114"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Pr>
          <w:p w14:paraId="50EC63E4"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559" w:type="dxa"/>
          </w:tcPr>
          <w:p w14:paraId="17C103B0"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336F6B" w:rsidRPr="00D211E1" w14:paraId="4FCE7D4D" w14:textId="77777777" w:rsidTr="00A60422">
        <w:tc>
          <w:tcPr>
            <w:tcW w:w="5954" w:type="dxa"/>
          </w:tcPr>
          <w:p w14:paraId="292AA770" w14:textId="77777777" w:rsidR="00336F6B" w:rsidRPr="007B7D10"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Отчетени приходи</w:t>
            </w:r>
            <w:r>
              <w:rPr>
                <w:sz w:val="22"/>
                <w:szCs w:val="22"/>
                <w:lang w:val="bg-BG"/>
              </w:rPr>
              <w:t>,</w:t>
            </w:r>
            <w:r w:rsidRPr="00D211E1">
              <w:rPr>
                <w:sz w:val="22"/>
                <w:szCs w:val="22"/>
                <w:lang w:val="bg-BG"/>
              </w:rPr>
              <w:t xml:space="preserve"> свързани с пасиви по договори с клиенти признати към края на предходния отчетен период</w:t>
            </w:r>
          </w:p>
        </w:tc>
        <w:tc>
          <w:tcPr>
            <w:tcW w:w="1701" w:type="dxa"/>
            <w:vAlign w:val="bottom"/>
          </w:tcPr>
          <w:p w14:paraId="646643A2" w14:textId="17191337" w:rsidR="00336F6B" w:rsidRPr="000C7170" w:rsidRDefault="000C7170"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1,485</w:t>
            </w:r>
          </w:p>
        </w:tc>
        <w:tc>
          <w:tcPr>
            <w:tcW w:w="1559" w:type="dxa"/>
            <w:vAlign w:val="bottom"/>
          </w:tcPr>
          <w:p w14:paraId="423D96C9" w14:textId="5E9F96E8" w:rsidR="00336F6B" w:rsidRPr="00844F36" w:rsidRDefault="008B3955"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810</w:t>
            </w:r>
          </w:p>
        </w:tc>
      </w:tr>
    </w:tbl>
    <w:p w14:paraId="3FA9DC79" w14:textId="77777777" w:rsidR="00336F6B" w:rsidRPr="00D211E1" w:rsidRDefault="00336F6B" w:rsidP="00336F6B">
      <w:pPr>
        <w:rPr>
          <w:sz w:val="22"/>
          <w:szCs w:val="22"/>
        </w:rPr>
      </w:pPr>
    </w:p>
    <w:tbl>
      <w:tblPr>
        <w:tblW w:w="10065" w:type="dxa"/>
        <w:tblInd w:w="-601" w:type="dxa"/>
        <w:tblLayout w:type="fixed"/>
        <w:tblLook w:val="0000" w:firstRow="0" w:lastRow="0" w:firstColumn="0" w:lastColumn="0" w:noHBand="0" w:noVBand="0"/>
      </w:tblPr>
      <w:tblGrid>
        <w:gridCol w:w="709"/>
        <w:gridCol w:w="4111"/>
        <w:gridCol w:w="3402"/>
        <w:gridCol w:w="1843"/>
      </w:tblGrid>
      <w:tr w:rsidR="00336F6B" w:rsidRPr="00D211E1" w14:paraId="7D60C4F1" w14:textId="77777777" w:rsidTr="00A209C0">
        <w:trPr>
          <w:cantSplit/>
        </w:trPr>
        <w:tc>
          <w:tcPr>
            <w:tcW w:w="709" w:type="dxa"/>
          </w:tcPr>
          <w:p w14:paraId="727BDE34"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bookmarkStart w:id="19" w:name="_Hlk40176969"/>
            <w:r w:rsidRPr="007B7D10">
              <w:rPr>
                <w:sz w:val="22"/>
                <w:szCs w:val="22"/>
                <w:lang w:val="bg-BG"/>
              </w:rPr>
              <w:t>19</w:t>
            </w:r>
          </w:p>
        </w:tc>
        <w:tc>
          <w:tcPr>
            <w:tcW w:w="4111" w:type="dxa"/>
          </w:tcPr>
          <w:p w14:paraId="15085F56" w14:textId="77777777" w:rsidR="00336F6B" w:rsidRPr="00D211E1"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Разходи за външни услуги</w:t>
            </w:r>
          </w:p>
        </w:tc>
        <w:tc>
          <w:tcPr>
            <w:tcW w:w="3402" w:type="dxa"/>
          </w:tcPr>
          <w:p w14:paraId="7D3E3630"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843" w:type="dxa"/>
          </w:tcPr>
          <w:p w14:paraId="56B1C85F"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336F6B" w:rsidRPr="00D211E1" w14:paraId="20A1E680" w14:textId="77777777" w:rsidTr="00A209C0">
        <w:trPr>
          <w:cantSplit/>
        </w:trPr>
        <w:tc>
          <w:tcPr>
            <w:tcW w:w="709" w:type="dxa"/>
          </w:tcPr>
          <w:p w14:paraId="047048FE"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62ACDA10"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p>
        </w:tc>
        <w:tc>
          <w:tcPr>
            <w:tcW w:w="3402" w:type="dxa"/>
          </w:tcPr>
          <w:p w14:paraId="1C3694F2" w14:textId="48BFB699" w:rsidR="00336F6B" w:rsidRPr="00D211E1" w:rsidRDefault="00336F6B" w:rsidP="00A60422">
            <w:pPr>
              <w:tabs>
                <w:tab w:val="left" w:pos="1134"/>
                <w:tab w:val="left" w:pos="1276"/>
                <w:tab w:val="center" w:pos="3402"/>
                <w:tab w:val="center" w:pos="4536"/>
                <w:tab w:val="center" w:pos="5670"/>
                <w:tab w:val="center" w:pos="6804"/>
                <w:tab w:val="right" w:pos="7655"/>
              </w:tabs>
              <w:ind w:firstLine="608"/>
              <w:jc w:val="right"/>
              <w:rPr>
                <w:b/>
                <w:sz w:val="22"/>
                <w:szCs w:val="22"/>
                <w:lang w:val="bg-BG"/>
              </w:rPr>
            </w:pPr>
            <w:r>
              <w:rPr>
                <w:b/>
                <w:sz w:val="22"/>
                <w:szCs w:val="22"/>
                <w:lang w:val="bg-BG"/>
              </w:rPr>
              <w:t>30.06.202</w:t>
            </w:r>
            <w:r w:rsidR="00680545">
              <w:rPr>
                <w:b/>
                <w:sz w:val="22"/>
                <w:szCs w:val="22"/>
                <w:lang w:val="bg-BG"/>
              </w:rPr>
              <w:t>2</w:t>
            </w:r>
            <w:r>
              <w:rPr>
                <w:b/>
                <w:sz w:val="22"/>
                <w:szCs w:val="22"/>
                <w:lang w:val="bg-BG"/>
              </w:rPr>
              <w:t xml:space="preserve"> г.</w:t>
            </w:r>
          </w:p>
        </w:tc>
        <w:tc>
          <w:tcPr>
            <w:tcW w:w="1843" w:type="dxa"/>
          </w:tcPr>
          <w:p w14:paraId="74FCC86D" w14:textId="55E199B2"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30.06.202</w:t>
            </w:r>
            <w:r w:rsidR="00A60422">
              <w:rPr>
                <w:b/>
                <w:sz w:val="22"/>
                <w:szCs w:val="22"/>
                <w:lang w:val="bg-BG"/>
              </w:rPr>
              <w:t>1</w:t>
            </w:r>
            <w:r>
              <w:rPr>
                <w:b/>
                <w:sz w:val="22"/>
                <w:szCs w:val="22"/>
                <w:lang w:val="bg-BG"/>
              </w:rPr>
              <w:t xml:space="preserve"> г.</w:t>
            </w:r>
          </w:p>
        </w:tc>
      </w:tr>
      <w:tr w:rsidR="00336F6B" w:rsidRPr="00D211E1" w14:paraId="0060E38B" w14:textId="77777777" w:rsidTr="00A209C0">
        <w:trPr>
          <w:cantSplit/>
          <w:trHeight w:val="162"/>
        </w:trPr>
        <w:tc>
          <w:tcPr>
            <w:tcW w:w="709" w:type="dxa"/>
          </w:tcPr>
          <w:p w14:paraId="7E147B5D"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72CD87D5" w14:textId="77777777"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p>
        </w:tc>
        <w:tc>
          <w:tcPr>
            <w:tcW w:w="3402" w:type="dxa"/>
          </w:tcPr>
          <w:p w14:paraId="51E0E9B1"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1843" w:type="dxa"/>
          </w:tcPr>
          <w:p w14:paraId="3C721A1F"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r>
      <w:tr w:rsidR="00336F6B" w:rsidRPr="00D211E1" w14:paraId="66585F04" w14:textId="77777777" w:rsidTr="00A209C0">
        <w:trPr>
          <w:cantSplit/>
          <w:trHeight w:val="162"/>
        </w:trPr>
        <w:tc>
          <w:tcPr>
            <w:tcW w:w="709" w:type="dxa"/>
          </w:tcPr>
          <w:p w14:paraId="2005FB87"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208F2E15" w14:textId="77777777"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p>
        </w:tc>
        <w:tc>
          <w:tcPr>
            <w:tcW w:w="3402" w:type="dxa"/>
          </w:tcPr>
          <w:p w14:paraId="2FE79ACB"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1843" w:type="dxa"/>
          </w:tcPr>
          <w:p w14:paraId="632A3C4E"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r>
      <w:bookmarkEnd w:id="19"/>
      <w:tr w:rsidR="002845F4" w:rsidRPr="00D211E1" w14:paraId="5B259FA0" w14:textId="77777777" w:rsidTr="00A209C0">
        <w:trPr>
          <w:cantSplit/>
          <w:trHeight w:val="162"/>
        </w:trPr>
        <w:tc>
          <w:tcPr>
            <w:tcW w:w="709" w:type="dxa"/>
          </w:tcPr>
          <w:p w14:paraId="6741FEC2"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69D73E4D" w14:textId="77777777" w:rsidR="002845F4" w:rsidRPr="000B6D7B"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застраховки</w:t>
            </w:r>
          </w:p>
        </w:tc>
        <w:tc>
          <w:tcPr>
            <w:tcW w:w="3402" w:type="dxa"/>
          </w:tcPr>
          <w:p w14:paraId="017E0A69" w14:textId="047F2D4F" w:rsidR="002845F4" w:rsidRPr="00C7489A"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w:t>
            </w:r>
            <w:r w:rsidR="00C7489A" w:rsidRPr="00C7489A">
              <w:rPr>
                <w:sz w:val="22"/>
                <w:szCs w:val="22"/>
                <w:lang w:val="en-US"/>
              </w:rPr>
              <w:t>196</w:t>
            </w:r>
            <w:r w:rsidRPr="00C7489A">
              <w:rPr>
                <w:sz w:val="22"/>
                <w:szCs w:val="22"/>
                <w:lang w:val="en-US"/>
              </w:rPr>
              <w:t>)</w:t>
            </w:r>
          </w:p>
        </w:tc>
        <w:tc>
          <w:tcPr>
            <w:tcW w:w="1843" w:type="dxa"/>
          </w:tcPr>
          <w:p w14:paraId="5B6209FA" w14:textId="0FFC2C69"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w:t>
            </w:r>
            <w:r w:rsidRPr="006633B9">
              <w:rPr>
                <w:sz w:val="22"/>
                <w:szCs w:val="22"/>
                <w:lang w:val="bg-BG"/>
              </w:rPr>
              <w:t>208</w:t>
            </w:r>
            <w:r w:rsidRPr="006633B9">
              <w:rPr>
                <w:sz w:val="22"/>
                <w:szCs w:val="22"/>
                <w:lang w:val="en-US"/>
              </w:rPr>
              <w:t>)</w:t>
            </w:r>
          </w:p>
        </w:tc>
      </w:tr>
      <w:tr w:rsidR="002845F4" w:rsidRPr="00D211E1" w14:paraId="0E2F187A" w14:textId="77777777" w:rsidTr="00A209C0">
        <w:trPr>
          <w:cantSplit/>
          <w:trHeight w:val="162"/>
        </w:trPr>
        <w:tc>
          <w:tcPr>
            <w:tcW w:w="709" w:type="dxa"/>
          </w:tcPr>
          <w:p w14:paraId="4D69A054"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6838A33C" w14:textId="77777777" w:rsidR="002845F4" w:rsidRPr="000B6D7B"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транспортни услуги</w:t>
            </w:r>
          </w:p>
        </w:tc>
        <w:tc>
          <w:tcPr>
            <w:tcW w:w="3402" w:type="dxa"/>
          </w:tcPr>
          <w:p w14:paraId="5FDB2424" w14:textId="7F009B91" w:rsidR="002845F4" w:rsidRPr="00C7489A" w:rsidRDefault="002845F4" w:rsidP="002845F4">
            <w:pPr>
              <w:tabs>
                <w:tab w:val="left" w:pos="1134"/>
                <w:tab w:val="left" w:pos="1276"/>
                <w:tab w:val="center" w:pos="3402"/>
                <w:tab w:val="center" w:pos="4536"/>
                <w:tab w:val="center" w:pos="5670"/>
                <w:tab w:val="center" w:pos="6804"/>
                <w:tab w:val="right" w:pos="7655"/>
              </w:tabs>
              <w:jc w:val="right"/>
              <w:rPr>
                <w:color w:val="000000"/>
                <w:sz w:val="22"/>
                <w:szCs w:val="22"/>
              </w:rPr>
            </w:pPr>
            <w:r w:rsidRPr="00C7489A">
              <w:rPr>
                <w:sz w:val="22"/>
                <w:szCs w:val="22"/>
                <w:lang w:val="en-US"/>
              </w:rPr>
              <w:t>(</w:t>
            </w:r>
            <w:r w:rsidR="00C7489A" w:rsidRPr="00C7489A">
              <w:rPr>
                <w:sz w:val="22"/>
                <w:szCs w:val="22"/>
                <w:lang w:val="en-US"/>
              </w:rPr>
              <w:t>204</w:t>
            </w:r>
            <w:r w:rsidRPr="00C7489A">
              <w:rPr>
                <w:sz w:val="22"/>
                <w:szCs w:val="22"/>
                <w:lang w:val="en-US"/>
              </w:rPr>
              <w:t>)</w:t>
            </w:r>
          </w:p>
        </w:tc>
        <w:tc>
          <w:tcPr>
            <w:tcW w:w="1843" w:type="dxa"/>
          </w:tcPr>
          <w:p w14:paraId="75064FC4" w14:textId="3E027B2E"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w:t>
            </w:r>
            <w:r w:rsidRPr="006633B9">
              <w:rPr>
                <w:sz w:val="22"/>
                <w:szCs w:val="22"/>
                <w:lang w:val="bg-BG"/>
              </w:rPr>
              <w:t>107</w:t>
            </w:r>
            <w:r w:rsidRPr="006633B9">
              <w:rPr>
                <w:sz w:val="22"/>
                <w:szCs w:val="22"/>
                <w:lang w:val="en-US"/>
              </w:rPr>
              <w:t>)</w:t>
            </w:r>
          </w:p>
        </w:tc>
      </w:tr>
      <w:tr w:rsidR="002845F4" w:rsidRPr="00D211E1" w14:paraId="637F8AB5" w14:textId="77777777" w:rsidTr="00A209C0">
        <w:trPr>
          <w:cantSplit/>
          <w:trHeight w:val="162"/>
        </w:trPr>
        <w:tc>
          <w:tcPr>
            <w:tcW w:w="709" w:type="dxa"/>
          </w:tcPr>
          <w:p w14:paraId="3FCAC6FA"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614049AC" w14:textId="77777777" w:rsidR="002845F4" w:rsidRPr="000B6D7B"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професионални услуги</w:t>
            </w:r>
          </w:p>
        </w:tc>
        <w:tc>
          <w:tcPr>
            <w:tcW w:w="3402" w:type="dxa"/>
          </w:tcPr>
          <w:p w14:paraId="7A57380D" w14:textId="3A3A1531" w:rsidR="002845F4" w:rsidRPr="00C7489A" w:rsidRDefault="002845F4" w:rsidP="002845F4">
            <w:pPr>
              <w:tabs>
                <w:tab w:val="left" w:pos="1134"/>
                <w:tab w:val="left" w:pos="1276"/>
                <w:tab w:val="center" w:pos="3402"/>
                <w:tab w:val="center" w:pos="4536"/>
                <w:tab w:val="center" w:pos="5670"/>
                <w:tab w:val="center" w:pos="6804"/>
                <w:tab w:val="right" w:pos="7655"/>
              </w:tabs>
              <w:jc w:val="right"/>
              <w:rPr>
                <w:color w:val="000000"/>
                <w:sz w:val="22"/>
                <w:szCs w:val="22"/>
              </w:rPr>
            </w:pPr>
            <w:r w:rsidRPr="00C7489A">
              <w:rPr>
                <w:sz w:val="22"/>
                <w:szCs w:val="22"/>
                <w:lang w:val="en-US"/>
              </w:rPr>
              <w:t>(</w:t>
            </w:r>
            <w:r w:rsidR="00C7489A" w:rsidRPr="00C7489A">
              <w:rPr>
                <w:sz w:val="22"/>
                <w:szCs w:val="22"/>
                <w:lang w:val="en-US"/>
              </w:rPr>
              <w:t>223</w:t>
            </w:r>
            <w:r w:rsidRPr="00C7489A">
              <w:rPr>
                <w:sz w:val="22"/>
                <w:szCs w:val="22"/>
                <w:lang w:val="en-US"/>
              </w:rPr>
              <w:t>)</w:t>
            </w:r>
          </w:p>
        </w:tc>
        <w:tc>
          <w:tcPr>
            <w:tcW w:w="1843" w:type="dxa"/>
          </w:tcPr>
          <w:p w14:paraId="7F0E527D" w14:textId="27A87E64"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w:t>
            </w:r>
            <w:r w:rsidRPr="006633B9">
              <w:rPr>
                <w:sz w:val="22"/>
                <w:szCs w:val="22"/>
                <w:lang w:val="bg-BG"/>
              </w:rPr>
              <w:t>154</w:t>
            </w:r>
            <w:r w:rsidRPr="006633B9">
              <w:rPr>
                <w:sz w:val="22"/>
                <w:szCs w:val="22"/>
                <w:lang w:val="en-US"/>
              </w:rPr>
              <w:t>)</w:t>
            </w:r>
          </w:p>
        </w:tc>
      </w:tr>
      <w:tr w:rsidR="002845F4" w:rsidRPr="000B6D7B" w14:paraId="100A905D" w14:textId="77777777" w:rsidTr="00A209C0">
        <w:trPr>
          <w:cantSplit/>
          <w:trHeight w:val="162"/>
        </w:trPr>
        <w:tc>
          <w:tcPr>
            <w:tcW w:w="709" w:type="dxa"/>
          </w:tcPr>
          <w:p w14:paraId="2EF920FD"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26735E95" w14:textId="77777777" w:rsidR="002845F4" w:rsidRPr="000B6D7B"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ремонт и поддръжка</w:t>
            </w:r>
          </w:p>
        </w:tc>
        <w:tc>
          <w:tcPr>
            <w:tcW w:w="3402" w:type="dxa"/>
          </w:tcPr>
          <w:p w14:paraId="33003759" w14:textId="45EF798F" w:rsidR="002845F4" w:rsidRPr="00C7489A" w:rsidRDefault="002845F4" w:rsidP="002845F4">
            <w:pPr>
              <w:tabs>
                <w:tab w:val="left" w:pos="1134"/>
                <w:tab w:val="left" w:pos="1276"/>
                <w:tab w:val="center" w:pos="3402"/>
                <w:tab w:val="center" w:pos="4536"/>
                <w:tab w:val="center" w:pos="5670"/>
                <w:tab w:val="center" w:pos="6804"/>
                <w:tab w:val="right" w:pos="7655"/>
              </w:tabs>
              <w:jc w:val="right"/>
              <w:rPr>
                <w:color w:val="000000"/>
                <w:sz w:val="22"/>
                <w:szCs w:val="22"/>
              </w:rPr>
            </w:pPr>
            <w:r w:rsidRPr="00C7489A">
              <w:rPr>
                <w:sz w:val="22"/>
                <w:szCs w:val="22"/>
                <w:lang w:val="en-US"/>
              </w:rPr>
              <w:t>(</w:t>
            </w:r>
            <w:r w:rsidR="00C7489A" w:rsidRPr="00C7489A">
              <w:rPr>
                <w:sz w:val="22"/>
                <w:szCs w:val="22"/>
                <w:lang w:val="en-US"/>
              </w:rPr>
              <w:t>250</w:t>
            </w:r>
            <w:r w:rsidRPr="00C7489A">
              <w:rPr>
                <w:sz w:val="22"/>
                <w:szCs w:val="22"/>
                <w:lang w:val="en-US"/>
              </w:rPr>
              <w:t>)</w:t>
            </w:r>
          </w:p>
        </w:tc>
        <w:tc>
          <w:tcPr>
            <w:tcW w:w="1843" w:type="dxa"/>
          </w:tcPr>
          <w:p w14:paraId="2A58142B" w14:textId="1C87C8BF"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w:t>
            </w:r>
            <w:r w:rsidRPr="006633B9">
              <w:rPr>
                <w:sz w:val="22"/>
                <w:szCs w:val="22"/>
                <w:lang w:val="bg-BG"/>
              </w:rPr>
              <w:t>186</w:t>
            </w:r>
            <w:r w:rsidRPr="006633B9">
              <w:rPr>
                <w:sz w:val="22"/>
                <w:szCs w:val="22"/>
                <w:lang w:val="en-US"/>
              </w:rPr>
              <w:t>)</w:t>
            </w:r>
          </w:p>
        </w:tc>
      </w:tr>
      <w:tr w:rsidR="002845F4" w:rsidRPr="00D211E1" w14:paraId="57A4774B" w14:textId="77777777" w:rsidTr="00A209C0">
        <w:trPr>
          <w:cantSplit/>
          <w:trHeight w:val="162"/>
        </w:trPr>
        <w:tc>
          <w:tcPr>
            <w:tcW w:w="709" w:type="dxa"/>
          </w:tcPr>
          <w:p w14:paraId="0050F1FE"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3C604536" w14:textId="77777777" w:rsidR="002845F4" w:rsidRPr="00650A69"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650A69">
              <w:rPr>
                <w:sz w:val="22"/>
                <w:szCs w:val="22"/>
                <w:lang w:val="bg-BG"/>
              </w:rPr>
              <w:t xml:space="preserve">Разходи по </w:t>
            </w:r>
            <w:r w:rsidRPr="00131E0E">
              <w:rPr>
                <w:sz w:val="22"/>
                <w:szCs w:val="22"/>
                <w:lang w:val="bg-BG"/>
              </w:rPr>
              <w:t>З</w:t>
            </w:r>
            <w:r>
              <w:rPr>
                <w:sz w:val="22"/>
                <w:szCs w:val="22"/>
                <w:lang w:val="bg-BG"/>
              </w:rPr>
              <w:t>ЗЗНН</w:t>
            </w:r>
          </w:p>
        </w:tc>
        <w:tc>
          <w:tcPr>
            <w:tcW w:w="3402" w:type="dxa"/>
          </w:tcPr>
          <w:p w14:paraId="544BFB57" w14:textId="09A381A3" w:rsidR="002845F4" w:rsidRPr="00C7489A" w:rsidRDefault="002845F4" w:rsidP="002845F4">
            <w:pPr>
              <w:tabs>
                <w:tab w:val="left" w:pos="1134"/>
                <w:tab w:val="left" w:pos="1276"/>
                <w:tab w:val="center" w:pos="3402"/>
                <w:tab w:val="center" w:pos="4536"/>
                <w:tab w:val="center" w:pos="5670"/>
                <w:tab w:val="center" w:pos="6804"/>
                <w:tab w:val="right" w:pos="7655"/>
              </w:tabs>
              <w:jc w:val="right"/>
              <w:rPr>
                <w:color w:val="000000"/>
                <w:sz w:val="22"/>
                <w:szCs w:val="22"/>
              </w:rPr>
            </w:pPr>
            <w:r w:rsidRPr="00C7489A">
              <w:rPr>
                <w:sz w:val="22"/>
                <w:szCs w:val="22"/>
                <w:lang w:val="en-US"/>
              </w:rPr>
              <w:t>(</w:t>
            </w:r>
            <w:r w:rsidRPr="00C7489A">
              <w:rPr>
                <w:sz w:val="22"/>
                <w:szCs w:val="22"/>
                <w:lang w:val="bg-BG"/>
              </w:rPr>
              <w:t>13</w:t>
            </w:r>
            <w:r w:rsidR="00C7489A" w:rsidRPr="00C7489A">
              <w:rPr>
                <w:sz w:val="22"/>
                <w:szCs w:val="22"/>
                <w:lang w:val="en-US"/>
              </w:rPr>
              <w:t>8</w:t>
            </w:r>
            <w:r w:rsidRPr="00C7489A">
              <w:rPr>
                <w:sz w:val="22"/>
                <w:szCs w:val="22"/>
                <w:lang w:val="en-US"/>
              </w:rPr>
              <w:t>)</w:t>
            </w:r>
          </w:p>
        </w:tc>
        <w:tc>
          <w:tcPr>
            <w:tcW w:w="1843" w:type="dxa"/>
          </w:tcPr>
          <w:p w14:paraId="01F60EDA" w14:textId="7C46F7EC"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w:t>
            </w:r>
            <w:r w:rsidRPr="006633B9">
              <w:rPr>
                <w:sz w:val="22"/>
                <w:szCs w:val="22"/>
                <w:lang w:val="bg-BG"/>
              </w:rPr>
              <w:t>133</w:t>
            </w:r>
            <w:r w:rsidRPr="006633B9">
              <w:rPr>
                <w:sz w:val="22"/>
                <w:szCs w:val="22"/>
                <w:lang w:val="en-US"/>
              </w:rPr>
              <w:t>)</w:t>
            </w:r>
          </w:p>
        </w:tc>
      </w:tr>
      <w:tr w:rsidR="002845F4" w:rsidRPr="00D211E1" w14:paraId="19B19C37" w14:textId="77777777" w:rsidTr="00A209C0">
        <w:trPr>
          <w:cantSplit/>
          <w:trHeight w:val="162"/>
        </w:trPr>
        <w:tc>
          <w:tcPr>
            <w:tcW w:w="709" w:type="dxa"/>
          </w:tcPr>
          <w:p w14:paraId="5B8157A1"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0C0BB51A" w14:textId="77777777" w:rsidR="002845F4" w:rsidRPr="00650A69"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ел.</w:t>
            </w:r>
            <w:r>
              <w:rPr>
                <w:sz w:val="22"/>
                <w:szCs w:val="22"/>
                <w:lang w:val="bg-BG"/>
              </w:rPr>
              <w:t xml:space="preserve"> </w:t>
            </w:r>
            <w:r w:rsidRPr="000B6D7B">
              <w:rPr>
                <w:sz w:val="22"/>
                <w:szCs w:val="22"/>
                <w:lang w:val="bg-BG"/>
              </w:rPr>
              <w:t>енергия</w:t>
            </w:r>
          </w:p>
        </w:tc>
        <w:tc>
          <w:tcPr>
            <w:tcW w:w="3402" w:type="dxa"/>
          </w:tcPr>
          <w:p w14:paraId="382F525B" w14:textId="1E347423" w:rsidR="002845F4" w:rsidRPr="00C7489A" w:rsidRDefault="002845F4" w:rsidP="002845F4">
            <w:pPr>
              <w:tabs>
                <w:tab w:val="left" w:pos="1134"/>
                <w:tab w:val="left" w:pos="1276"/>
                <w:tab w:val="center" w:pos="3402"/>
                <w:tab w:val="center" w:pos="4536"/>
                <w:tab w:val="center" w:pos="5670"/>
                <w:tab w:val="center" w:pos="6804"/>
                <w:tab w:val="right" w:pos="7655"/>
              </w:tabs>
              <w:jc w:val="right"/>
              <w:rPr>
                <w:color w:val="000000"/>
                <w:sz w:val="22"/>
                <w:szCs w:val="22"/>
              </w:rPr>
            </w:pPr>
            <w:r w:rsidRPr="00C7489A">
              <w:rPr>
                <w:sz w:val="22"/>
                <w:szCs w:val="22"/>
                <w:lang w:val="en-US"/>
              </w:rPr>
              <w:t>(</w:t>
            </w:r>
            <w:r w:rsidR="00C7489A" w:rsidRPr="00C7489A">
              <w:rPr>
                <w:sz w:val="22"/>
                <w:szCs w:val="22"/>
                <w:lang w:val="en-US"/>
              </w:rPr>
              <w:t>476</w:t>
            </w:r>
            <w:r w:rsidRPr="00C7489A">
              <w:rPr>
                <w:sz w:val="22"/>
                <w:szCs w:val="22"/>
                <w:lang w:val="en-US"/>
              </w:rPr>
              <w:t>)</w:t>
            </w:r>
          </w:p>
        </w:tc>
        <w:tc>
          <w:tcPr>
            <w:tcW w:w="1843" w:type="dxa"/>
          </w:tcPr>
          <w:p w14:paraId="0A773179" w14:textId="6B139BF7"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w:t>
            </w:r>
            <w:r w:rsidRPr="006633B9">
              <w:rPr>
                <w:sz w:val="22"/>
                <w:szCs w:val="22"/>
                <w:lang w:val="bg-BG"/>
              </w:rPr>
              <w:t>216</w:t>
            </w:r>
            <w:r w:rsidRPr="006633B9">
              <w:rPr>
                <w:sz w:val="22"/>
                <w:szCs w:val="22"/>
                <w:lang w:val="en-US"/>
              </w:rPr>
              <w:t>)</w:t>
            </w:r>
          </w:p>
        </w:tc>
      </w:tr>
      <w:tr w:rsidR="002845F4" w:rsidRPr="00D211E1" w14:paraId="37632888" w14:textId="77777777" w:rsidTr="00A209C0">
        <w:trPr>
          <w:cantSplit/>
          <w:trHeight w:val="162"/>
        </w:trPr>
        <w:tc>
          <w:tcPr>
            <w:tcW w:w="709" w:type="dxa"/>
          </w:tcPr>
          <w:p w14:paraId="4DC2B8BB"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4235B41A" w14:textId="77777777" w:rsidR="002845F4" w:rsidRPr="000B6D7B"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наем</w:t>
            </w:r>
          </w:p>
        </w:tc>
        <w:tc>
          <w:tcPr>
            <w:tcW w:w="3402" w:type="dxa"/>
          </w:tcPr>
          <w:p w14:paraId="214B1EF1" w14:textId="5CE167B5" w:rsidR="002845F4" w:rsidRPr="00C7489A" w:rsidRDefault="002845F4" w:rsidP="002845F4">
            <w:pPr>
              <w:tabs>
                <w:tab w:val="left" w:pos="1134"/>
                <w:tab w:val="left" w:pos="1276"/>
                <w:tab w:val="center" w:pos="3402"/>
                <w:tab w:val="center" w:pos="4536"/>
                <w:tab w:val="center" w:pos="5670"/>
                <w:tab w:val="center" w:pos="6804"/>
                <w:tab w:val="right" w:pos="7655"/>
              </w:tabs>
              <w:jc w:val="right"/>
              <w:rPr>
                <w:color w:val="000000"/>
                <w:sz w:val="22"/>
                <w:szCs w:val="22"/>
                <w:lang w:val="en-US"/>
              </w:rPr>
            </w:pPr>
            <w:r w:rsidRPr="00C7489A">
              <w:rPr>
                <w:sz w:val="22"/>
                <w:szCs w:val="22"/>
                <w:lang w:val="en-US"/>
              </w:rPr>
              <w:t>(</w:t>
            </w:r>
            <w:r w:rsidR="00C7489A" w:rsidRPr="00C7489A">
              <w:rPr>
                <w:sz w:val="22"/>
                <w:szCs w:val="22"/>
                <w:lang w:val="en-US"/>
              </w:rPr>
              <w:t>239</w:t>
            </w:r>
            <w:r w:rsidRPr="00C7489A">
              <w:rPr>
                <w:sz w:val="22"/>
                <w:szCs w:val="22"/>
                <w:lang w:val="en-US"/>
              </w:rPr>
              <w:t>)</w:t>
            </w:r>
          </w:p>
        </w:tc>
        <w:tc>
          <w:tcPr>
            <w:tcW w:w="1843" w:type="dxa"/>
          </w:tcPr>
          <w:p w14:paraId="59EEC0B1" w14:textId="14D04421" w:rsidR="002845F4" w:rsidRPr="00E37274"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E37274">
              <w:rPr>
                <w:sz w:val="22"/>
                <w:szCs w:val="22"/>
                <w:lang w:val="en-US"/>
              </w:rPr>
              <w:t>(</w:t>
            </w:r>
            <w:r w:rsidRPr="00E37274">
              <w:rPr>
                <w:sz w:val="22"/>
                <w:szCs w:val="22"/>
                <w:lang w:val="bg-BG"/>
              </w:rPr>
              <w:t>45</w:t>
            </w:r>
            <w:r w:rsidRPr="00E37274">
              <w:rPr>
                <w:sz w:val="22"/>
                <w:szCs w:val="22"/>
                <w:lang w:val="en-US"/>
              </w:rPr>
              <w:t>4)</w:t>
            </w:r>
          </w:p>
        </w:tc>
      </w:tr>
      <w:tr w:rsidR="002845F4" w:rsidRPr="00D211E1" w14:paraId="0739B5B2" w14:textId="77777777" w:rsidTr="00A209C0">
        <w:trPr>
          <w:cantSplit/>
          <w:trHeight w:val="162"/>
        </w:trPr>
        <w:tc>
          <w:tcPr>
            <w:tcW w:w="709" w:type="dxa"/>
          </w:tcPr>
          <w:p w14:paraId="7216C843"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6F0DB0E4" w14:textId="77777777" w:rsidR="002845F4" w:rsidRPr="00D211E1"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Разходи за абонаментна поддръжка</w:t>
            </w:r>
          </w:p>
        </w:tc>
        <w:tc>
          <w:tcPr>
            <w:tcW w:w="3402" w:type="dxa"/>
          </w:tcPr>
          <w:p w14:paraId="7B481316" w14:textId="6E0885F2" w:rsidR="002845F4" w:rsidRPr="00C7489A" w:rsidRDefault="002845F4" w:rsidP="002845F4">
            <w:pPr>
              <w:tabs>
                <w:tab w:val="left" w:pos="1134"/>
                <w:tab w:val="left" w:pos="1276"/>
                <w:tab w:val="center" w:pos="3402"/>
                <w:tab w:val="center" w:pos="4536"/>
                <w:tab w:val="center" w:pos="5670"/>
                <w:tab w:val="center" w:pos="6804"/>
                <w:tab w:val="right" w:pos="7655"/>
              </w:tabs>
              <w:jc w:val="right"/>
              <w:rPr>
                <w:b/>
                <w:sz w:val="22"/>
                <w:szCs w:val="22"/>
                <w:lang w:val="bg-BG"/>
              </w:rPr>
            </w:pPr>
            <w:r w:rsidRPr="00C7489A">
              <w:rPr>
                <w:sz w:val="22"/>
                <w:szCs w:val="22"/>
                <w:lang w:val="en-US"/>
              </w:rPr>
              <w:t>(</w:t>
            </w:r>
            <w:r w:rsidRPr="00C7489A">
              <w:rPr>
                <w:sz w:val="22"/>
                <w:szCs w:val="22"/>
                <w:lang w:val="bg-BG"/>
              </w:rPr>
              <w:t>1</w:t>
            </w:r>
            <w:r w:rsidR="00C7489A" w:rsidRPr="00C7489A">
              <w:rPr>
                <w:sz w:val="22"/>
                <w:szCs w:val="22"/>
                <w:lang w:val="en-US"/>
              </w:rPr>
              <w:t>30</w:t>
            </w:r>
            <w:r w:rsidRPr="00C7489A">
              <w:rPr>
                <w:sz w:val="22"/>
                <w:szCs w:val="22"/>
                <w:lang w:val="en-US"/>
              </w:rPr>
              <w:t>)</w:t>
            </w:r>
          </w:p>
        </w:tc>
        <w:tc>
          <w:tcPr>
            <w:tcW w:w="1843" w:type="dxa"/>
          </w:tcPr>
          <w:p w14:paraId="1711215D" w14:textId="673FFF10" w:rsidR="002845F4" w:rsidRPr="006633B9" w:rsidRDefault="002845F4" w:rsidP="002845F4">
            <w:pPr>
              <w:tabs>
                <w:tab w:val="left" w:pos="1134"/>
                <w:tab w:val="left" w:pos="1276"/>
                <w:tab w:val="center" w:pos="3402"/>
                <w:tab w:val="center" w:pos="4536"/>
                <w:tab w:val="center" w:pos="5670"/>
                <w:tab w:val="center" w:pos="6804"/>
                <w:tab w:val="right" w:pos="7655"/>
              </w:tabs>
              <w:jc w:val="right"/>
              <w:rPr>
                <w:b/>
                <w:sz w:val="22"/>
                <w:szCs w:val="22"/>
                <w:lang w:val="en-US"/>
              </w:rPr>
            </w:pPr>
            <w:r w:rsidRPr="006633B9">
              <w:rPr>
                <w:sz w:val="22"/>
                <w:szCs w:val="22"/>
                <w:lang w:val="en-US"/>
              </w:rPr>
              <w:t>(</w:t>
            </w:r>
            <w:r w:rsidRPr="006633B9">
              <w:rPr>
                <w:sz w:val="22"/>
                <w:szCs w:val="22"/>
                <w:lang w:val="bg-BG"/>
              </w:rPr>
              <w:t>102</w:t>
            </w:r>
            <w:r w:rsidRPr="006633B9">
              <w:rPr>
                <w:sz w:val="22"/>
                <w:szCs w:val="22"/>
                <w:lang w:val="en-US"/>
              </w:rPr>
              <w:t>)</w:t>
            </w:r>
          </w:p>
        </w:tc>
      </w:tr>
      <w:tr w:rsidR="002845F4" w:rsidRPr="00D211E1" w14:paraId="322F4646" w14:textId="77777777" w:rsidTr="00A209C0">
        <w:trPr>
          <w:cantSplit/>
          <w:trHeight w:val="162"/>
        </w:trPr>
        <w:tc>
          <w:tcPr>
            <w:tcW w:w="709" w:type="dxa"/>
          </w:tcPr>
          <w:p w14:paraId="4BFC1706"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210C2536" w14:textId="77777777" w:rsidR="002845F4" w:rsidRPr="000B6D7B"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Такса инкасо</w:t>
            </w:r>
          </w:p>
        </w:tc>
        <w:tc>
          <w:tcPr>
            <w:tcW w:w="3402" w:type="dxa"/>
          </w:tcPr>
          <w:p w14:paraId="69FC4EE6" w14:textId="69AFE4EE" w:rsidR="002845F4" w:rsidRPr="00C7489A"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w:t>
            </w:r>
            <w:r w:rsidR="00C7489A" w:rsidRPr="00C7489A">
              <w:rPr>
                <w:sz w:val="22"/>
                <w:szCs w:val="22"/>
                <w:lang w:val="en-US"/>
              </w:rPr>
              <w:t>123</w:t>
            </w:r>
            <w:r w:rsidRPr="00C7489A">
              <w:rPr>
                <w:sz w:val="22"/>
                <w:szCs w:val="22"/>
                <w:lang w:val="en-US"/>
              </w:rPr>
              <w:t>)</w:t>
            </w:r>
          </w:p>
        </w:tc>
        <w:tc>
          <w:tcPr>
            <w:tcW w:w="1843" w:type="dxa"/>
          </w:tcPr>
          <w:p w14:paraId="0F6BB5EF" w14:textId="44BCD024"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w:t>
            </w:r>
            <w:r w:rsidRPr="006633B9">
              <w:rPr>
                <w:sz w:val="22"/>
                <w:szCs w:val="22"/>
                <w:lang w:val="bg-BG"/>
              </w:rPr>
              <w:t>87</w:t>
            </w:r>
            <w:r w:rsidRPr="006633B9">
              <w:rPr>
                <w:sz w:val="22"/>
                <w:szCs w:val="22"/>
                <w:lang w:val="en-US"/>
              </w:rPr>
              <w:t>)</w:t>
            </w:r>
          </w:p>
        </w:tc>
      </w:tr>
      <w:tr w:rsidR="002845F4" w:rsidRPr="00D211E1" w14:paraId="5E8DEEF1" w14:textId="77777777" w:rsidTr="00A209C0">
        <w:trPr>
          <w:cantSplit/>
          <w:trHeight w:val="162"/>
        </w:trPr>
        <w:tc>
          <w:tcPr>
            <w:tcW w:w="709" w:type="dxa"/>
          </w:tcPr>
          <w:p w14:paraId="5AA7CAF6"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72222FE8" w14:textId="77777777" w:rsidR="002845F4" w:rsidRPr="000B6D7B"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Разходи за реклама</w:t>
            </w:r>
          </w:p>
        </w:tc>
        <w:tc>
          <w:tcPr>
            <w:tcW w:w="3402" w:type="dxa"/>
          </w:tcPr>
          <w:p w14:paraId="2494D0BE" w14:textId="095A05A4" w:rsidR="002845F4" w:rsidRPr="00C7489A"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w:t>
            </w:r>
            <w:r w:rsidR="00C7489A" w:rsidRPr="00C7489A">
              <w:rPr>
                <w:sz w:val="22"/>
                <w:szCs w:val="22"/>
                <w:lang w:val="en-US"/>
              </w:rPr>
              <w:t>112</w:t>
            </w:r>
            <w:r w:rsidRPr="00C7489A">
              <w:rPr>
                <w:sz w:val="22"/>
                <w:szCs w:val="22"/>
                <w:lang w:val="en-US"/>
              </w:rPr>
              <w:t>)</w:t>
            </w:r>
          </w:p>
        </w:tc>
        <w:tc>
          <w:tcPr>
            <w:tcW w:w="1843" w:type="dxa"/>
          </w:tcPr>
          <w:p w14:paraId="7C18CD6E" w14:textId="34C2744F"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w:t>
            </w:r>
            <w:r w:rsidRPr="006633B9">
              <w:rPr>
                <w:sz w:val="22"/>
                <w:szCs w:val="22"/>
                <w:lang w:val="bg-BG"/>
              </w:rPr>
              <w:t>23</w:t>
            </w:r>
            <w:r w:rsidRPr="006633B9">
              <w:rPr>
                <w:sz w:val="22"/>
                <w:szCs w:val="22"/>
                <w:lang w:val="en-US"/>
              </w:rPr>
              <w:t>)</w:t>
            </w:r>
          </w:p>
        </w:tc>
      </w:tr>
      <w:tr w:rsidR="002845F4" w:rsidRPr="00D211E1" w14:paraId="7A3713A6" w14:textId="77777777" w:rsidTr="00A209C0">
        <w:trPr>
          <w:cantSplit/>
          <w:trHeight w:val="162"/>
        </w:trPr>
        <w:tc>
          <w:tcPr>
            <w:tcW w:w="709" w:type="dxa"/>
          </w:tcPr>
          <w:p w14:paraId="061488AB"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5CCBB7ED" w14:textId="77777777" w:rsidR="002845F4" w:rsidRPr="000B6D7B"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Телекомуникационни разходи</w:t>
            </w:r>
          </w:p>
        </w:tc>
        <w:tc>
          <w:tcPr>
            <w:tcW w:w="3402" w:type="dxa"/>
          </w:tcPr>
          <w:p w14:paraId="0E5BD498" w14:textId="27A5EA6B" w:rsidR="002845F4" w:rsidRPr="00C7489A"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w:t>
            </w:r>
            <w:r w:rsidR="00C7489A" w:rsidRPr="00C7489A">
              <w:rPr>
                <w:sz w:val="22"/>
                <w:szCs w:val="22"/>
                <w:lang w:val="en-US"/>
              </w:rPr>
              <w:t>109</w:t>
            </w:r>
            <w:r w:rsidRPr="00C7489A">
              <w:rPr>
                <w:sz w:val="22"/>
                <w:szCs w:val="22"/>
                <w:lang w:val="en-US"/>
              </w:rPr>
              <w:t>)</w:t>
            </w:r>
          </w:p>
        </w:tc>
        <w:tc>
          <w:tcPr>
            <w:tcW w:w="1843" w:type="dxa"/>
          </w:tcPr>
          <w:p w14:paraId="73F7885B" w14:textId="25F4DF06"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w:t>
            </w:r>
            <w:r w:rsidRPr="006633B9">
              <w:rPr>
                <w:sz w:val="22"/>
                <w:szCs w:val="22"/>
                <w:lang w:val="bg-BG"/>
              </w:rPr>
              <w:t>98</w:t>
            </w:r>
            <w:r w:rsidRPr="006633B9">
              <w:rPr>
                <w:sz w:val="22"/>
                <w:szCs w:val="22"/>
                <w:lang w:val="en-US"/>
              </w:rPr>
              <w:t>)</w:t>
            </w:r>
          </w:p>
        </w:tc>
      </w:tr>
      <w:tr w:rsidR="002845F4" w:rsidRPr="00D211E1" w14:paraId="4FCB0320" w14:textId="77777777" w:rsidTr="00A209C0">
        <w:trPr>
          <w:cantSplit/>
          <w:trHeight w:val="162"/>
        </w:trPr>
        <w:tc>
          <w:tcPr>
            <w:tcW w:w="709" w:type="dxa"/>
          </w:tcPr>
          <w:p w14:paraId="2DF9CC9B"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632B0F2D" w14:textId="77777777" w:rsidR="002845F4" w:rsidRPr="000B6D7B"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Охрана</w:t>
            </w:r>
          </w:p>
        </w:tc>
        <w:tc>
          <w:tcPr>
            <w:tcW w:w="3402" w:type="dxa"/>
          </w:tcPr>
          <w:p w14:paraId="05F22C62" w14:textId="72E2AFAB" w:rsidR="002845F4" w:rsidRPr="00C7489A"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w:t>
            </w:r>
            <w:r w:rsidRPr="00C7489A">
              <w:rPr>
                <w:sz w:val="22"/>
                <w:szCs w:val="22"/>
                <w:lang w:val="bg-BG"/>
              </w:rPr>
              <w:t>7</w:t>
            </w:r>
            <w:r w:rsidR="00C7489A" w:rsidRPr="00C7489A">
              <w:rPr>
                <w:sz w:val="22"/>
                <w:szCs w:val="22"/>
                <w:lang w:val="en-US"/>
              </w:rPr>
              <w:t>4</w:t>
            </w:r>
            <w:r w:rsidRPr="00C7489A">
              <w:rPr>
                <w:sz w:val="22"/>
                <w:szCs w:val="22"/>
                <w:lang w:val="en-US"/>
              </w:rPr>
              <w:t>)</w:t>
            </w:r>
          </w:p>
        </w:tc>
        <w:tc>
          <w:tcPr>
            <w:tcW w:w="1843" w:type="dxa"/>
          </w:tcPr>
          <w:p w14:paraId="369D68D2" w14:textId="6AC6C9CC"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w:t>
            </w:r>
            <w:r w:rsidRPr="006633B9">
              <w:rPr>
                <w:sz w:val="22"/>
                <w:szCs w:val="22"/>
                <w:lang w:val="bg-BG"/>
              </w:rPr>
              <w:t>77</w:t>
            </w:r>
            <w:r w:rsidRPr="006633B9">
              <w:rPr>
                <w:sz w:val="22"/>
                <w:szCs w:val="22"/>
                <w:lang w:val="en-US"/>
              </w:rPr>
              <w:t>)</w:t>
            </w:r>
          </w:p>
        </w:tc>
      </w:tr>
      <w:tr w:rsidR="002845F4" w:rsidRPr="00D211E1" w14:paraId="345F2547" w14:textId="77777777" w:rsidTr="00A209C0">
        <w:trPr>
          <w:cantSplit/>
          <w:trHeight w:val="162"/>
        </w:trPr>
        <w:tc>
          <w:tcPr>
            <w:tcW w:w="709" w:type="dxa"/>
          </w:tcPr>
          <w:p w14:paraId="3A43BD5D"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53C47159" w14:textId="77777777" w:rsidR="002845F4" w:rsidRPr="000B6D7B"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B6D7B">
              <w:rPr>
                <w:sz w:val="22"/>
                <w:szCs w:val="22"/>
                <w:lang w:val="bg-BG"/>
              </w:rPr>
              <w:t>Абонаменти  такси</w:t>
            </w:r>
          </w:p>
        </w:tc>
        <w:tc>
          <w:tcPr>
            <w:tcW w:w="3402" w:type="dxa"/>
          </w:tcPr>
          <w:p w14:paraId="323D57FF" w14:textId="757BE428" w:rsidR="002845F4" w:rsidRPr="00C7489A"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w:t>
            </w:r>
            <w:r w:rsidR="00C7489A" w:rsidRPr="00C7489A">
              <w:rPr>
                <w:sz w:val="22"/>
                <w:szCs w:val="22"/>
                <w:lang w:val="en-US"/>
              </w:rPr>
              <w:t>58</w:t>
            </w:r>
            <w:r w:rsidRPr="00C7489A">
              <w:rPr>
                <w:sz w:val="22"/>
                <w:szCs w:val="22"/>
                <w:lang w:val="en-US"/>
              </w:rPr>
              <w:t>)</w:t>
            </w:r>
          </w:p>
        </w:tc>
        <w:tc>
          <w:tcPr>
            <w:tcW w:w="1843" w:type="dxa"/>
          </w:tcPr>
          <w:p w14:paraId="7665A45B" w14:textId="7CADBC4C"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w:t>
            </w:r>
            <w:r w:rsidRPr="006633B9">
              <w:rPr>
                <w:sz w:val="22"/>
                <w:szCs w:val="22"/>
                <w:lang w:val="bg-BG"/>
              </w:rPr>
              <w:t>189</w:t>
            </w:r>
            <w:r w:rsidRPr="006633B9">
              <w:rPr>
                <w:sz w:val="22"/>
                <w:szCs w:val="22"/>
                <w:lang w:val="en-US"/>
              </w:rPr>
              <w:t>)</w:t>
            </w:r>
          </w:p>
        </w:tc>
      </w:tr>
      <w:tr w:rsidR="002845F4" w:rsidRPr="00D211E1" w14:paraId="7F636FDA" w14:textId="77777777" w:rsidTr="00A209C0">
        <w:trPr>
          <w:cantSplit/>
          <w:trHeight w:val="87"/>
        </w:trPr>
        <w:tc>
          <w:tcPr>
            <w:tcW w:w="709" w:type="dxa"/>
          </w:tcPr>
          <w:p w14:paraId="4125F620"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68600197" w14:textId="77777777" w:rsidR="002845F4" w:rsidRPr="00C82F43"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044BD3">
              <w:rPr>
                <w:sz w:val="22"/>
                <w:szCs w:val="22"/>
                <w:lang w:val="bg-BG"/>
              </w:rPr>
              <w:t>Разходи за обслужване на САП</w:t>
            </w:r>
          </w:p>
        </w:tc>
        <w:tc>
          <w:tcPr>
            <w:tcW w:w="3402" w:type="dxa"/>
          </w:tcPr>
          <w:p w14:paraId="4629E123" w14:textId="0329BDF6" w:rsidR="002845F4" w:rsidRPr="00C7489A" w:rsidRDefault="002845F4" w:rsidP="002845F4">
            <w:pPr>
              <w:tabs>
                <w:tab w:val="left" w:pos="1134"/>
                <w:tab w:val="left" w:pos="1276"/>
                <w:tab w:val="center" w:pos="3402"/>
                <w:tab w:val="center" w:pos="4536"/>
                <w:tab w:val="center" w:pos="5670"/>
                <w:tab w:val="center" w:pos="6804"/>
                <w:tab w:val="right" w:pos="7655"/>
              </w:tabs>
              <w:jc w:val="right"/>
              <w:rPr>
                <w:sz w:val="22"/>
                <w:szCs w:val="22"/>
                <w:lang w:val="bg-BG"/>
              </w:rPr>
            </w:pPr>
            <w:r w:rsidRPr="00C7489A">
              <w:rPr>
                <w:sz w:val="22"/>
                <w:szCs w:val="22"/>
                <w:lang w:val="en-US"/>
              </w:rPr>
              <w:t>(2</w:t>
            </w:r>
            <w:r w:rsidR="00C7489A" w:rsidRPr="00C7489A">
              <w:rPr>
                <w:sz w:val="22"/>
                <w:szCs w:val="22"/>
                <w:lang w:val="en-US"/>
              </w:rPr>
              <w:t>88</w:t>
            </w:r>
            <w:r w:rsidRPr="00C7489A">
              <w:rPr>
                <w:sz w:val="22"/>
                <w:szCs w:val="22"/>
                <w:lang w:val="en-US"/>
              </w:rPr>
              <w:t>)</w:t>
            </w:r>
          </w:p>
        </w:tc>
        <w:tc>
          <w:tcPr>
            <w:tcW w:w="1843" w:type="dxa"/>
          </w:tcPr>
          <w:p w14:paraId="4FAEC90A" w14:textId="7DE03107"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(230)</w:t>
            </w:r>
          </w:p>
        </w:tc>
      </w:tr>
      <w:tr w:rsidR="002845F4" w:rsidRPr="00D211E1" w14:paraId="583E9556" w14:textId="77777777" w:rsidTr="00A209C0">
        <w:trPr>
          <w:cantSplit/>
        </w:trPr>
        <w:tc>
          <w:tcPr>
            <w:tcW w:w="709" w:type="dxa"/>
          </w:tcPr>
          <w:p w14:paraId="24C6FBA1"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00B005AA" w14:textId="77777777" w:rsidR="002845F4" w:rsidRPr="00D211E1"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Други разходи</w:t>
            </w:r>
          </w:p>
        </w:tc>
        <w:tc>
          <w:tcPr>
            <w:tcW w:w="3402" w:type="dxa"/>
            <w:tcBorders>
              <w:bottom w:val="single" w:sz="6" w:space="0" w:color="808080"/>
            </w:tcBorders>
          </w:tcPr>
          <w:p w14:paraId="7BD60ABE" w14:textId="38D9A032" w:rsidR="002845F4" w:rsidRPr="00C7489A"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C7489A">
              <w:rPr>
                <w:sz w:val="22"/>
                <w:szCs w:val="22"/>
                <w:lang w:val="en-US"/>
              </w:rPr>
              <w:t>(3</w:t>
            </w:r>
            <w:r w:rsidR="00C7489A" w:rsidRPr="00C7489A">
              <w:rPr>
                <w:sz w:val="22"/>
                <w:szCs w:val="22"/>
                <w:lang w:val="en-US"/>
              </w:rPr>
              <w:t>92</w:t>
            </w:r>
            <w:r w:rsidRPr="00C7489A">
              <w:rPr>
                <w:sz w:val="22"/>
                <w:szCs w:val="22"/>
                <w:lang w:val="en-US"/>
              </w:rPr>
              <w:t>)</w:t>
            </w:r>
          </w:p>
        </w:tc>
        <w:tc>
          <w:tcPr>
            <w:tcW w:w="1843" w:type="dxa"/>
            <w:tcBorders>
              <w:bottom w:val="single" w:sz="6" w:space="0" w:color="808080"/>
            </w:tcBorders>
          </w:tcPr>
          <w:p w14:paraId="5D671FDF" w14:textId="6C9B6D94" w:rsidR="002845F4" w:rsidRPr="006633B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6633B9">
              <w:rPr>
                <w:sz w:val="22"/>
                <w:szCs w:val="22"/>
                <w:lang w:val="en-US"/>
              </w:rPr>
              <w:t>(3</w:t>
            </w:r>
            <w:r w:rsidRPr="006633B9">
              <w:rPr>
                <w:sz w:val="22"/>
                <w:szCs w:val="22"/>
                <w:lang w:val="bg-BG"/>
              </w:rPr>
              <w:t>03</w:t>
            </w:r>
            <w:r w:rsidRPr="006633B9">
              <w:rPr>
                <w:sz w:val="22"/>
                <w:szCs w:val="22"/>
                <w:lang w:val="en-US"/>
              </w:rPr>
              <w:t>)</w:t>
            </w:r>
          </w:p>
        </w:tc>
      </w:tr>
      <w:tr w:rsidR="002845F4" w:rsidRPr="00D211E1" w14:paraId="016026D3" w14:textId="77777777" w:rsidTr="00A209C0">
        <w:trPr>
          <w:cantSplit/>
        </w:trPr>
        <w:tc>
          <w:tcPr>
            <w:tcW w:w="709" w:type="dxa"/>
          </w:tcPr>
          <w:p w14:paraId="73F3F096"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b/>
                <w:sz w:val="22"/>
                <w:szCs w:val="22"/>
                <w:lang w:val="bg-BG"/>
              </w:rPr>
            </w:pPr>
          </w:p>
        </w:tc>
        <w:tc>
          <w:tcPr>
            <w:tcW w:w="4111" w:type="dxa"/>
          </w:tcPr>
          <w:p w14:paraId="70619D5B" w14:textId="77777777" w:rsidR="002845F4" w:rsidRPr="00D211E1" w:rsidRDefault="002845F4" w:rsidP="002845F4">
            <w:pPr>
              <w:pStyle w:val="Header"/>
              <w:tabs>
                <w:tab w:val="clear" w:pos="4320"/>
                <w:tab w:val="clear" w:pos="8640"/>
                <w:tab w:val="left" w:pos="1134"/>
                <w:tab w:val="left" w:pos="1276"/>
                <w:tab w:val="center" w:pos="3402"/>
                <w:tab w:val="center" w:pos="4536"/>
                <w:tab w:val="center" w:pos="5670"/>
                <w:tab w:val="center" w:pos="6804"/>
                <w:tab w:val="right" w:pos="7655"/>
              </w:tabs>
              <w:rPr>
                <w:b/>
                <w:sz w:val="22"/>
                <w:szCs w:val="22"/>
                <w:lang w:val="bg-BG"/>
              </w:rPr>
            </w:pPr>
          </w:p>
        </w:tc>
        <w:tc>
          <w:tcPr>
            <w:tcW w:w="3402" w:type="dxa"/>
            <w:tcBorders>
              <w:bottom w:val="single" w:sz="2" w:space="0" w:color="auto"/>
            </w:tcBorders>
          </w:tcPr>
          <w:p w14:paraId="6BDE976E" w14:textId="395A1D4F" w:rsidR="002845F4" w:rsidRPr="00C7489A" w:rsidRDefault="002845F4" w:rsidP="002845F4">
            <w:pPr>
              <w:tabs>
                <w:tab w:val="left" w:pos="1134"/>
                <w:tab w:val="left" w:pos="1276"/>
                <w:tab w:val="center" w:pos="3402"/>
                <w:tab w:val="center" w:pos="4536"/>
                <w:tab w:val="center" w:pos="5670"/>
                <w:tab w:val="center" w:pos="6804"/>
                <w:tab w:val="right" w:pos="7655"/>
              </w:tabs>
              <w:jc w:val="right"/>
              <w:rPr>
                <w:b/>
                <w:sz w:val="22"/>
                <w:szCs w:val="22"/>
                <w:lang w:val="en-US"/>
              </w:rPr>
            </w:pPr>
            <w:r w:rsidRPr="00C7489A">
              <w:rPr>
                <w:b/>
                <w:sz w:val="22"/>
                <w:szCs w:val="22"/>
                <w:lang w:val="en-US"/>
              </w:rPr>
              <w:t>(</w:t>
            </w:r>
            <w:r w:rsidR="000858D6" w:rsidRPr="00C7489A">
              <w:rPr>
                <w:b/>
                <w:sz w:val="22"/>
                <w:szCs w:val="22"/>
                <w:lang w:val="en-US"/>
              </w:rPr>
              <w:t>3</w:t>
            </w:r>
            <w:r w:rsidRPr="00C7489A">
              <w:rPr>
                <w:b/>
                <w:sz w:val="22"/>
                <w:szCs w:val="22"/>
                <w:lang w:val="bg-BG"/>
              </w:rPr>
              <w:t>,</w:t>
            </w:r>
            <w:r w:rsidR="000858D6" w:rsidRPr="00C7489A">
              <w:rPr>
                <w:b/>
                <w:sz w:val="22"/>
                <w:szCs w:val="22"/>
                <w:lang w:val="en-US"/>
              </w:rPr>
              <w:t>012</w:t>
            </w:r>
            <w:r w:rsidRPr="00C7489A">
              <w:rPr>
                <w:b/>
                <w:sz w:val="22"/>
                <w:szCs w:val="22"/>
                <w:lang w:val="en-US"/>
              </w:rPr>
              <w:t>)</w:t>
            </w:r>
          </w:p>
        </w:tc>
        <w:tc>
          <w:tcPr>
            <w:tcW w:w="1843" w:type="dxa"/>
            <w:tcBorders>
              <w:bottom w:val="single" w:sz="2" w:space="0" w:color="auto"/>
            </w:tcBorders>
          </w:tcPr>
          <w:p w14:paraId="55643C0A" w14:textId="0523ACB5" w:rsidR="002845F4" w:rsidRPr="003415AD" w:rsidRDefault="002845F4" w:rsidP="002845F4">
            <w:pPr>
              <w:tabs>
                <w:tab w:val="left" w:pos="1134"/>
                <w:tab w:val="left" w:pos="1276"/>
                <w:tab w:val="center" w:pos="3402"/>
                <w:tab w:val="center" w:pos="4536"/>
                <w:tab w:val="center" w:pos="5670"/>
                <w:tab w:val="center" w:pos="6804"/>
                <w:tab w:val="right" w:pos="7655"/>
              </w:tabs>
              <w:jc w:val="right"/>
              <w:rPr>
                <w:b/>
                <w:sz w:val="22"/>
                <w:szCs w:val="22"/>
                <w:lang w:val="en-US"/>
              </w:rPr>
            </w:pPr>
            <w:r w:rsidRPr="003415AD">
              <w:rPr>
                <w:b/>
                <w:sz w:val="22"/>
                <w:szCs w:val="22"/>
                <w:lang w:val="en-US"/>
              </w:rPr>
              <w:t>(</w:t>
            </w:r>
            <w:r>
              <w:rPr>
                <w:b/>
                <w:sz w:val="22"/>
                <w:szCs w:val="22"/>
                <w:lang w:val="bg-BG"/>
              </w:rPr>
              <w:t>2,567</w:t>
            </w:r>
            <w:r w:rsidRPr="003415AD">
              <w:rPr>
                <w:b/>
                <w:sz w:val="22"/>
                <w:szCs w:val="22"/>
                <w:lang w:val="en-US"/>
              </w:rPr>
              <w:t>)</w:t>
            </w:r>
          </w:p>
        </w:tc>
      </w:tr>
      <w:tr w:rsidR="002845F4" w:rsidRPr="00D211E1" w14:paraId="006AC7B0" w14:textId="77777777" w:rsidTr="00A209C0">
        <w:tc>
          <w:tcPr>
            <w:tcW w:w="709" w:type="dxa"/>
          </w:tcPr>
          <w:p w14:paraId="60BE224D" w14:textId="77777777" w:rsidR="002845F4" w:rsidRDefault="002845F4" w:rsidP="002845F4">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p w14:paraId="7936BFE8" w14:textId="77777777" w:rsidR="002845F4" w:rsidRPr="00D211E1" w:rsidRDefault="002845F4" w:rsidP="002845F4">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sidRPr="00D211E1">
              <w:rPr>
                <w:sz w:val="22"/>
                <w:szCs w:val="22"/>
                <w:lang w:val="bg-BG"/>
              </w:rPr>
              <w:t>20</w:t>
            </w:r>
          </w:p>
        </w:tc>
        <w:tc>
          <w:tcPr>
            <w:tcW w:w="4111" w:type="dxa"/>
          </w:tcPr>
          <w:p w14:paraId="446D2E14" w14:textId="77777777" w:rsidR="002845F4" w:rsidRDefault="002845F4" w:rsidP="002845F4">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p w14:paraId="2B8D866A" w14:textId="77777777" w:rsidR="002845F4" w:rsidRPr="00D211E1" w:rsidRDefault="002845F4" w:rsidP="002845F4">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Разходи за персонала</w:t>
            </w:r>
          </w:p>
        </w:tc>
        <w:tc>
          <w:tcPr>
            <w:tcW w:w="3402" w:type="dxa"/>
          </w:tcPr>
          <w:p w14:paraId="6F6A5F7B" w14:textId="77777777" w:rsidR="002845F4" w:rsidRPr="00D211E1" w:rsidRDefault="002845F4" w:rsidP="002845F4">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843" w:type="dxa"/>
          </w:tcPr>
          <w:p w14:paraId="5EDDDCC1" w14:textId="77777777" w:rsidR="002845F4" w:rsidRPr="00D211E1" w:rsidRDefault="002845F4" w:rsidP="002845F4">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2845F4" w:rsidRPr="00D211E1" w14:paraId="25B8BD0C" w14:textId="77777777" w:rsidTr="00A209C0">
        <w:tc>
          <w:tcPr>
            <w:tcW w:w="709" w:type="dxa"/>
          </w:tcPr>
          <w:p w14:paraId="1B7B49CF"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63CB5DBE" w14:textId="77777777" w:rsidR="002845F4" w:rsidRPr="00D211E1" w:rsidRDefault="002845F4" w:rsidP="002845F4">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3402" w:type="dxa"/>
          </w:tcPr>
          <w:p w14:paraId="0BD83BAC" w14:textId="2A1B36BE" w:rsidR="002845F4" w:rsidRPr="009E291C" w:rsidRDefault="002845F4" w:rsidP="002845F4">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w:t>
            </w:r>
            <w:r>
              <w:rPr>
                <w:b/>
                <w:sz w:val="22"/>
                <w:szCs w:val="22"/>
                <w:lang w:val="bg-BG"/>
              </w:rPr>
              <w:t>0</w:t>
            </w:r>
            <w:r>
              <w:rPr>
                <w:b/>
                <w:sz w:val="22"/>
                <w:szCs w:val="22"/>
                <w:lang w:val="en-US"/>
              </w:rPr>
              <w:t>.0</w:t>
            </w:r>
            <w:r>
              <w:rPr>
                <w:b/>
                <w:sz w:val="22"/>
                <w:szCs w:val="22"/>
                <w:lang w:val="bg-BG"/>
              </w:rPr>
              <w:t>6</w:t>
            </w:r>
            <w:r w:rsidRPr="003E5963">
              <w:rPr>
                <w:b/>
                <w:sz w:val="22"/>
                <w:szCs w:val="22"/>
                <w:lang w:val="en-US"/>
              </w:rPr>
              <w:t>.20</w:t>
            </w:r>
            <w:r>
              <w:rPr>
                <w:b/>
                <w:sz w:val="22"/>
                <w:szCs w:val="22"/>
                <w:lang w:val="en-US"/>
              </w:rPr>
              <w:t>2</w:t>
            </w:r>
            <w:r>
              <w:rPr>
                <w:b/>
                <w:sz w:val="22"/>
                <w:szCs w:val="22"/>
                <w:lang w:val="bg-BG"/>
              </w:rPr>
              <w:t>2</w:t>
            </w:r>
            <w:r w:rsidRPr="003E5963">
              <w:rPr>
                <w:b/>
                <w:sz w:val="22"/>
                <w:szCs w:val="22"/>
                <w:lang w:val="en-US"/>
              </w:rPr>
              <w:t xml:space="preserve"> г</w:t>
            </w:r>
            <w:r>
              <w:rPr>
                <w:b/>
                <w:sz w:val="22"/>
                <w:szCs w:val="22"/>
                <w:lang w:val="bg-BG"/>
              </w:rPr>
              <w:t>.</w:t>
            </w:r>
          </w:p>
        </w:tc>
        <w:tc>
          <w:tcPr>
            <w:tcW w:w="1843" w:type="dxa"/>
          </w:tcPr>
          <w:p w14:paraId="0175F806" w14:textId="3E99D2DC" w:rsidR="002845F4" w:rsidRPr="009E291C" w:rsidRDefault="002845F4" w:rsidP="002845F4">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30.0</w:t>
            </w:r>
            <w:r>
              <w:rPr>
                <w:b/>
                <w:sz w:val="22"/>
                <w:szCs w:val="22"/>
                <w:lang w:val="bg-BG"/>
              </w:rPr>
              <w:t>6</w:t>
            </w:r>
            <w:r w:rsidRPr="003E5963">
              <w:rPr>
                <w:b/>
                <w:sz w:val="22"/>
                <w:szCs w:val="22"/>
                <w:lang w:val="en-US"/>
              </w:rPr>
              <w:t>.20</w:t>
            </w:r>
            <w:r>
              <w:rPr>
                <w:b/>
                <w:sz w:val="22"/>
                <w:szCs w:val="22"/>
                <w:lang w:val="en-US"/>
              </w:rPr>
              <w:t>2</w:t>
            </w:r>
            <w:r>
              <w:rPr>
                <w:b/>
                <w:sz w:val="22"/>
                <w:szCs w:val="22"/>
                <w:lang w:val="bg-BG"/>
              </w:rPr>
              <w:t>1</w:t>
            </w:r>
            <w:r w:rsidRPr="003E5963">
              <w:rPr>
                <w:b/>
                <w:sz w:val="22"/>
                <w:szCs w:val="22"/>
                <w:lang w:val="en-US"/>
              </w:rPr>
              <w:t xml:space="preserve"> г</w:t>
            </w:r>
            <w:r>
              <w:rPr>
                <w:b/>
                <w:sz w:val="22"/>
                <w:szCs w:val="22"/>
                <w:lang w:val="bg-BG"/>
              </w:rPr>
              <w:t>.</w:t>
            </w:r>
          </w:p>
        </w:tc>
      </w:tr>
      <w:tr w:rsidR="002845F4" w:rsidRPr="00D211E1" w14:paraId="421CD363" w14:textId="77777777" w:rsidTr="00A209C0">
        <w:tc>
          <w:tcPr>
            <w:tcW w:w="709" w:type="dxa"/>
          </w:tcPr>
          <w:p w14:paraId="3B39380C"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1D27FCAA" w14:textId="77777777" w:rsidR="002845F4" w:rsidRPr="00D211E1" w:rsidRDefault="002845F4" w:rsidP="002845F4">
            <w:pPr>
              <w:tabs>
                <w:tab w:val="right" w:pos="7655"/>
              </w:tabs>
              <w:ind w:left="-108"/>
              <w:rPr>
                <w:sz w:val="22"/>
                <w:szCs w:val="22"/>
                <w:lang w:val="bg-BG"/>
              </w:rPr>
            </w:pPr>
          </w:p>
        </w:tc>
        <w:tc>
          <w:tcPr>
            <w:tcW w:w="3402" w:type="dxa"/>
            <w:vAlign w:val="bottom"/>
          </w:tcPr>
          <w:p w14:paraId="2214CEE4" w14:textId="77777777" w:rsidR="002845F4" w:rsidRPr="00D211E1" w:rsidRDefault="002845F4" w:rsidP="002845F4">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843" w:type="dxa"/>
            <w:vAlign w:val="bottom"/>
          </w:tcPr>
          <w:p w14:paraId="1351BF19" w14:textId="77777777" w:rsidR="002845F4" w:rsidRPr="00D211E1" w:rsidRDefault="002845F4" w:rsidP="002845F4">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2845F4" w:rsidRPr="00D211E1" w14:paraId="017F1A1C" w14:textId="77777777" w:rsidTr="00A209C0">
        <w:tc>
          <w:tcPr>
            <w:tcW w:w="709" w:type="dxa"/>
          </w:tcPr>
          <w:p w14:paraId="66E6445F"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2AD9CE53" w14:textId="77777777" w:rsidR="002845F4" w:rsidRPr="00D211E1" w:rsidRDefault="002845F4" w:rsidP="002845F4">
            <w:pPr>
              <w:tabs>
                <w:tab w:val="right" w:pos="7655"/>
              </w:tabs>
              <w:ind w:left="-108"/>
              <w:rPr>
                <w:sz w:val="22"/>
                <w:szCs w:val="22"/>
                <w:lang w:val="bg-BG"/>
              </w:rPr>
            </w:pPr>
            <w:r w:rsidRPr="00D211E1">
              <w:rPr>
                <w:sz w:val="22"/>
                <w:szCs w:val="22"/>
                <w:lang w:val="bg-BG"/>
              </w:rPr>
              <w:t>Разходи за заплати</w:t>
            </w:r>
          </w:p>
        </w:tc>
        <w:tc>
          <w:tcPr>
            <w:tcW w:w="3402" w:type="dxa"/>
            <w:vAlign w:val="bottom"/>
          </w:tcPr>
          <w:p w14:paraId="00CD0984" w14:textId="3DD4BB90" w:rsidR="002845F4" w:rsidRPr="00C005C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C005C9">
              <w:rPr>
                <w:sz w:val="22"/>
                <w:szCs w:val="22"/>
                <w:lang w:val="en-US"/>
              </w:rPr>
              <w:t>(</w:t>
            </w:r>
            <w:r w:rsidR="00C005C9" w:rsidRPr="00C005C9">
              <w:rPr>
                <w:sz w:val="22"/>
                <w:szCs w:val="22"/>
                <w:lang w:val="en-US"/>
              </w:rPr>
              <w:t>6</w:t>
            </w:r>
            <w:r w:rsidRPr="00C005C9">
              <w:rPr>
                <w:sz w:val="22"/>
                <w:szCs w:val="22"/>
                <w:lang w:val="bg-BG"/>
              </w:rPr>
              <w:t>,1</w:t>
            </w:r>
            <w:r w:rsidR="00C005C9" w:rsidRPr="00C005C9">
              <w:rPr>
                <w:sz w:val="22"/>
                <w:szCs w:val="22"/>
                <w:lang w:val="en-US"/>
              </w:rPr>
              <w:t>07</w:t>
            </w:r>
            <w:r w:rsidRPr="00C005C9">
              <w:rPr>
                <w:sz w:val="22"/>
                <w:szCs w:val="22"/>
                <w:lang w:val="en-US"/>
              </w:rPr>
              <w:t>)</w:t>
            </w:r>
          </w:p>
        </w:tc>
        <w:tc>
          <w:tcPr>
            <w:tcW w:w="1843" w:type="dxa"/>
            <w:vAlign w:val="bottom"/>
          </w:tcPr>
          <w:p w14:paraId="54F2CBBE" w14:textId="537B574E" w:rsidR="002845F4" w:rsidRPr="00D211E1"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DA2B3B">
              <w:rPr>
                <w:sz w:val="22"/>
                <w:szCs w:val="22"/>
                <w:lang w:val="en-US"/>
              </w:rPr>
              <w:t>(</w:t>
            </w:r>
            <w:r w:rsidRPr="00DA2B3B">
              <w:rPr>
                <w:sz w:val="22"/>
                <w:szCs w:val="22"/>
                <w:lang w:val="bg-BG"/>
              </w:rPr>
              <w:t>5,1</w:t>
            </w:r>
            <w:r>
              <w:rPr>
                <w:sz w:val="22"/>
                <w:szCs w:val="22"/>
                <w:lang w:val="bg-BG"/>
              </w:rPr>
              <w:t>80</w:t>
            </w:r>
            <w:r w:rsidRPr="00DA2B3B">
              <w:rPr>
                <w:sz w:val="22"/>
                <w:szCs w:val="22"/>
                <w:lang w:val="en-US"/>
              </w:rPr>
              <w:t>)</w:t>
            </w:r>
          </w:p>
        </w:tc>
      </w:tr>
      <w:tr w:rsidR="002845F4" w:rsidRPr="00D211E1" w14:paraId="7CBA3F52" w14:textId="77777777" w:rsidTr="00A209C0">
        <w:tc>
          <w:tcPr>
            <w:tcW w:w="709" w:type="dxa"/>
          </w:tcPr>
          <w:p w14:paraId="04195A33"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5BA60894" w14:textId="77777777" w:rsidR="002845F4" w:rsidRPr="00D211E1" w:rsidRDefault="002845F4" w:rsidP="002845F4">
            <w:pPr>
              <w:tabs>
                <w:tab w:val="right" w:pos="7655"/>
              </w:tabs>
              <w:ind w:left="-108"/>
              <w:rPr>
                <w:sz w:val="22"/>
                <w:szCs w:val="22"/>
                <w:lang w:val="bg-BG"/>
              </w:rPr>
            </w:pPr>
            <w:r w:rsidRPr="00D211E1">
              <w:rPr>
                <w:sz w:val="22"/>
                <w:szCs w:val="22"/>
                <w:lang w:val="bg-BG"/>
              </w:rPr>
              <w:t>Разходи за социално осигуряване</w:t>
            </w:r>
          </w:p>
        </w:tc>
        <w:tc>
          <w:tcPr>
            <w:tcW w:w="3402" w:type="dxa"/>
            <w:vAlign w:val="bottom"/>
          </w:tcPr>
          <w:p w14:paraId="0BA407FE" w14:textId="1B2F3D0F" w:rsidR="002845F4" w:rsidRPr="00C005C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C005C9">
              <w:rPr>
                <w:sz w:val="22"/>
                <w:szCs w:val="22"/>
                <w:lang w:val="en-US"/>
              </w:rPr>
              <w:t>(</w:t>
            </w:r>
            <w:r w:rsidR="00C005C9" w:rsidRPr="00C005C9">
              <w:rPr>
                <w:sz w:val="22"/>
                <w:szCs w:val="22"/>
                <w:lang w:val="en-US"/>
              </w:rPr>
              <w:t>1,121</w:t>
            </w:r>
            <w:r w:rsidRPr="00C005C9">
              <w:rPr>
                <w:sz w:val="22"/>
                <w:szCs w:val="22"/>
                <w:lang w:val="en-US"/>
              </w:rPr>
              <w:t>)</w:t>
            </w:r>
          </w:p>
        </w:tc>
        <w:tc>
          <w:tcPr>
            <w:tcW w:w="1843" w:type="dxa"/>
            <w:vAlign w:val="bottom"/>
          </w:tcPr>
          <w:p w14:paraId="2ED356EB" w14:textId="1C8335E6" w:rsidR="002845F4" w:rsidRPr="00D211E1"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DA2B3B">
              <w:rPr>
                <w:sz w:val="22"/>
                <w:szCs w:val="22"/>
                <w:lang w:val="en-US"/>
              </w:rPr>
              <w:t>(</w:t>
            </w:r>
            <w:r w:rsidRPr="00DA2B3B">
              <w:rPr>
                <w:sz w:val="22"/>
                <w:szCs w:val="22"/>
                <w:lang w:val="bg-BG"/>
              </w:rPr>
              <w:t>966</w:t>
            </w:r>
            <w:r w:rsidRPr="00DA2B3B">
              <w:rPr>
                <w:sz w:val="22"/>
                <w:szCs w:val="22"/>
                <w:lang w:val="en-US"/>
              </w:rPr>
              <w:t>)</w:t>
            </w:r>
          </w:p>
        </w:tc>
      </w:tr>
      <w:tr w:rsidR="002845F4" w:rsidRPr="00D211E1" w14:paraId="3A822047" w14:textId="77777777" w:rsidTr="00A209C0">
        <w:tc>
          <w:tcPr>
            <w:tcW w:w="709" w:type="dxa"/>
          </w:tcPr>
          <w:p w14:paraId="09813284"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sz w:val="22"/>
                <w:szCs w:val="22"/>
                <w:lang w:val="bg-BG"/>
              </w:rPr>
            </w:pPr>
          </w:p>
        </w:tc>
        <w:tc>
          <w:tcPr>
            <w:tcW w:w="4111" w:type="dxa"/>
          </w:tcPr>
          <w:p w14:paraId="3C7BA8F3" w14:textId="77777777" w:rsidR="002845F4" w:rsidRPr="00D211E1" w:rsidRDefault="002845F4" w:rsidP="002845F4">
            <w:pPr>
              <w:tabs>
                <w:tab w:val="right" w:pos="7655"/>
              </w:tabs>
              <w:ind w:left="-108"/>
              <w:rPr>
                <w:sz w:val="22"/>
                <w:szCs w:val="22"/>
                <w:lang w:val="bg-BG"/>
              </w:rPr>
            </w:pPr>
            <w:r w:rsidRPr="00D211E1">
              <w:rPr>
                <w:sz w:val="22"/>
                <w:szCs w:val="22"/>
                <w:lang w:val="bg-BG"/>
              </w:rPr>
              <w:t>Разходи за възнаграждения и осигуровки на съвета на директорите</w:t>
            </w:r>
          </w:p>
        </w:tc>
        <w:tc>
          <w:tcPr>
            <w:tcW w:w="3402" w:type="dxa"/>
            <w:tcBorders>
              <w:bottom w:val="single" w:sz="4" w:space="0" w:color="auto"/>
            </w:tcBorders>
            <w:vAlign w:val="bottom"/>
          </w:tcPr>
          <w:p w14:paraId="6F0D588D" w14:textId="601AB8D1" w:rsidR="002845F4" w:rsidRPr="00C005C9"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C005C9">
              <w:rPr>
                <w:sz w:val="22"/>
                <w:szCs w:val="22"/>
                <w:lang w:val="en-US"/>
              </w:rPr>
              <w:t>(</w:t>
            </w:r>
            <w:r w:rsidR="00C964C6" w:rsidRPr="00C005C9">
              <w:rPr>
                <w:sz w:val="22"/>
                <w:szCs w:val="22"/>
                <w:lang w:val="en-US"/>
              </w:rPr>
              <w:t>309</w:t>
            </w:r>
            <w:r w:rsidRPr="00C005C9">
              <w:rPr>
                <w:sz w:val="22"/>
                <w:szCs w:val="22"/>
                <w:lang w:val="en-US"/>
              </w:rPr>
              <w:t>)</w:t>
            </w:r>
          </w:p>
        </w:tc>
        <w:tc>
          <w:tcPr>
            <w:tcW w:w="1843" w:type="dxa"/>
            <w:tcBorders>
              <w:bottom w:val="single" w:sz="4" w:space="0" w:color="auto"/>
            </w:tcBorders>
            <w:vAlign w:val="bottom"/>
          </w:tcPr>
          <w:p w14:paraId="6E0B171A" w14:textId="6C311D51" w:rsidR="002845F4" w:rsidRPr="00D211E1" w:rsidRDefault="002845F4" w:rsidP="002845F4">
            <w:pPr>
              <w:tabs>
                <w:tab w:val="left" w:pos="1134"/>
                <w:tab w:val="left" w:pos="1276"/>
                <w:tab w:val="center" w:pos="3402"/>
                <w:tab w:val="center" w:pos="4536"/>
                <w:tab w:val="center" w:pos="5670"/>
                <w:tab w:val="center" w:pos="6804"/>
                <w:tab w:val="right" w:pos="7655"/>
              </w:tabs>
              <w:jc w:val="right"/>
              <w:rPr>
                <w:sz w:val="22"/>
                <w:szCs w:val="22"/>
                <w:lang w:val="en-US"/>
              </w:rPr>
            </w:pPr>
            <w:r w:rsidRPr="00DA2B3B">
              <w:rPr>
                <w:sz w:val="22"/>
                <w:szCs w:val="22"/>
                <w:lang w:val="en-US"/>
              </w:rPr>
              <w:t>(</w:t>
            </w:r>
            <w:r w:rsidRPr="00DA2B3B">
              <w:rPr>
                <w:sz w:val="22"/>
                <w:szCs w:val="22"/>
                <w:lang w:val="bg-BG"/>
              </w:rPr>
              <w:t>104</w:t>
            </w:r>
            <w:r w:rsidRPr="00DA2B3B">
              <w:rPr>
                <w:sz w:val="22"/>
                <w:szCs w:val="22"/>
                <w:lang w:val="en-US"/>
              </w:rPr>
              <w:t>)</w:t>
            </w:r>
          </w:p>
        </w:tc>
      </w:tr>
      <w:tr w:rsidR="002845F4" w:rsidRPr="00D211E1" w14:paraId="204FA679" w14:textId="77777777" w:rsidTr="00A209C0">
        <w:tc>
          <w:tcPr>
            <w:tcW w:w="709" w:type="dxa"/>
          </w:tcPr>
          <w:p w14:paraId="2D1D29EC" w14:textId="77777777" w:rsidR="002845F4" w:rsidRPr="00D211E1" w:rsidRDefault="002845F4" w:rsidP="002845F4">
            <w:pPr>
              <w:tabs>
                <w:tab w:val="left" w:pos="1134"/>
                <w:tab w:val="left" w:pos="1276"/>
                <w:tab w:val="center" w:pos="3402"/>
                <w:tab w:val="center" w:pos="4536"/>
                <w:tab w:val="center" w:pos="5670"/>
                <w:tab w:val="center" w:pos="6804"/>
                <w:tab w:val="right" w:pos="7655"/>
              </w:tabs>
              <w:rPr>
                <w:b/>
                <w:sz w:val="22"/>
                <w:szCs w:val="22"/>
                <w:lang w:val="bg-BG"/>
              </w:rPr>
            </w:pPr>
          </w:p>
        </w:tc>
        <w:tc>
          <w:tcPr>
            <w:tcW w:w="4111" w:type="dxa"/>
          </w:tcPr>
          <w:p w14:paraId="52DE0C50" w14:textId="77777777" w:rsidR="002845F4" w:rsidRPr="00D211E1" w:rsidRDefault="002845F4" w:rsidP="002845F4">
            <w:pPr>
              <w:tabs>
                <w:tab w:val="right" w:pos="7655"/>
              </w:tabs>
              <w:rPr>
                <w:b/>
                <w:sz w:val="22"/>
                <w:szCs w:val="22"/>
                <w:lang w:val="bg-BG"/>
              </w:rPr>
            </w:pPr>
          </w:p>
        </w:tc>
        <w:tc>
          <w:tcPr>
            <w:tcW w:w="3402" w:type="dxa"/>
            <w:tcBorders>
              <w:bottom w:val="single" w:sz="4" w:space="0" w:color="auto"/>
            </w:tcBorders>
            <w:vAlign w:val="bottom"/>
          </w:tcPr>
          <w:p w14:paraId="2B8B4124" w14:textId="6AEB5C8B" w:rsidR="002845F4" w:rsidRPr="00317CF0" w:rsidRDefault="002845F4" w:rsidP="002845F4">
            <w:pPr>
              <w:tabs>
                <w:tab w:val="left" w:pos="1134"/>
                <w:tab w:val="left" w:pos="1276"/>
                <w:tab w:val="center" w:pos="3402"/>
                <w:tab w:val="center" w:pos="4536"/>
                <w:tab w:val="center" w:pos="5670"/>
                <w:tab w:val="center" w:pos="6804"/>
                <w:tab w:val="right" w:pos="7655"/>
              </w:tabs>
              <w:jc w:val="right"/>
              <w:rPr>
                <w:b/>
                <w:sz w:val="22"/>
                <w:szCs w:val="22"/>
                <w:highlight w:val="yellow"/>
                <w:lang w:val="en-US"/>
              </w:rPr>
            </w:pPr>
            <w:r w:rsidRPr="006438B9">
              <w:rPr>
                <w:b/>
                <w:sz w:val="22"/>
                <w:szCs w:val="22"/>
                <w:lang w:val="en-US"/>
              </w:rPr>
              <w:t>(</w:t>
            </w:r>
            <w:r w:rsidR="006438B9" w:rsidRPr="006438B9">
              <w:rPr>
                <w:b/>
                <w:sz w:val="22"/>
                <w:szCs w:val="22"/>
                <w:lang w:val="en-US"/>
              </w:rPr>
              <w:t>7</w:t>
            </w:r>
            <w:r w:rsidRPr="006438B9">
              <w:rPr>
                <w:b/>
                <w:sz w:val="22"/>
                <w:szCs w:val="22"/>
                <w:lang w:val="bg-BG"/>
              </w:rPr>
              <w:t>,</w:t>
            </w:r>
            <w:r w:rsidR="006438B9" w:rsidRPr="006438B9">
              <w:rPr>
                <w:b/>
                <w:sz w:val="22"/>
                <w:szCs w:val="22"/>
                <w:lang w:val="en-US"/>
              </w:rPr>
              <w:t>537</w:t>
            </w:r>
            <w:r w:rsidRPr="006438B9">
              <w:rPr>
                <w:b/>
                <w:sz w:val="22"/>
                <w:szCs w:val="22"/>
                <w:lang w:val="en-US"/>
              </w:rPr>
              <w:t>)</w:t>
            </w:r>
          </w:p>
        </w:tc>
        <w:tc>
          <w:tcPr>
            <w:tcW w:w="1843" w:type="dxa"/>
            <w:tcBorders>
              <w:bottom w:val="single" w:sz="4" w:space="0" w:color="auto"/>
            </w:tcBorders>
            <w:vAlign w:val="bottom"/>
          </w:tcPr>
          <w:p w14:paraId="184EC105" w14:textId="055A9ADC" w:rsidR="002845F4" w:rsidRPr="00D211E1" w:rsidRDefault="002845F4" w:rsidP="002845F4">
            <w:pPr>
              <w:tabs>
                <w:tab w:val="left" w:pos="1134"/>
                <w:tab w:val="left" w:pos="1276"/>
                <w:tab w:val="center" w:pos="3402"/>
                <w:tab w:val="center" w:pos="4536"/>
                <w:tab w:val="center" w:pos="5670"/>
                <w:tab w:val="center" w:pos="6804"/>
                <w:tab w:val="right" w:pos="7655"/>
              </w:tabs>
              <w:jc w:val="right"/>
              <w:rPr>
                <w:b/>
                <w:sz w:val="22"/>
                <w:szCs w:val="22"/>
                <w:lang w:val="en-US"/>
              </w:rPr>
            </w:pPr>
            <w:r w:rsidRPr="00DA2B3B">
              <w:rPr>
                <w:b/>
                <w:sz w:val="22"/>
                <w:szCs w:val="22"/>
                <w:lang w:val="en-US"/>
              </w:rPr>
              <w:t>(</w:t>
            </w:r>
            <w:r w:rsidRPr="00DA2B3B">
              <w:rPr>
                <w:b/>
                <w:sz w:val="22"/>
                <w:szCs w:val="22"/>
                <w:lang w:val="bg-BG"/>
              </w:rPr>
              <w:t>6,2</w:t>
            </w:r>
            <w:r>
              <w:rPr>
                <w:b/>
                <w:sz w:val="22"/>
                <w:szCs w:val="22"/>
                <w:lang w:val="bg-BG"/>
              </w:rPr>
              <w:t>50</w:t>
            </w:r>
            <w:r w:rsidRPr="00DA2B3B">
              <w:rPr>
                <w:b/>
                <w:sz w:val="22"/>
                <w:szCs w:val="22"/>
                <w:lang w:val="en-US"/>
              </w:rPr>
              <w:t>)</w:t>
            </w:r>
          </w:p>
        </w:tc>
      </w:tr>
    </w:tbl>
    <w:p w14:paraId="2AB238A4" w14:textId="77777777" w:rsidR="00336F6B" w:rsidRDefault="00336F6B" w:rsidP="00336F6B">
      <w:pPr>
        <w:rPr>
          <w:sz w:val="22"/>
          <w:szCs w:val="22"/>
        </w:rPr>
      </w:pPr>
    </w:p>
    <w:p w14:paraId="1233A666" w14:textId="77777777" w:rsidR="00336F6B" w:rsidRDefault="00336F6B" w:rsidP="00336F6B">
      <w:pPr>
        <w:rPr>
          <w:sz w:val="22"/>
          <w:szCs w:val="22"/>
        </w:rPr>
      </w:pPr>
    </w:p>
    <w:p w14:paraId="62836115" w14:textId="77777777" w:rsidR="00336F6B" w:rsidRDefault="00336F6B" w:rsidP="00336F6B">
      <w:pPr>
        <w:rPr>
          <w:sz w:val="22"/>
          <w:szCs w:val="22"/>
          <w:lang w:val="bg-BG"/>
        </w:rPr>
      </w:pPr>
      <w:r>
        <w:rPr>
          <w:sz w:val="22"/>
          <w:szCs w:val="22"/>
        </w:rPr>
        <w:br w:type="page"/>
      </w:r>
    </w:p>
    <w:p w14:paraId="65304E26" w14:textId="77777777" w:rsidR="005A1D36" w:rsidRPr="005A1D36" w:rsidRDefault="005A1D36" w:rsidP="00336F6B">
      <w:pPr>
        <w:rPr>
          <w:sz w:val="22"/>
          <w:szCs w:val="22"/>
          <w:lang w:val="en-US"/>
        </w:rPr>
      </w:pPr>
    </w:p>
    <w:tbl>
      <w:tblPr>
        <w:tblW w:w="10065" w:type="dxa"/>
        <w:tblInd w:w="-601" w:type="dxa"/>
        <w:tblLayout w:type="fixed"/>
        <w:tblLook w:val="0000" w:firstRow="0" w:lastRow="0" w:firstColumn="0" w:lastColumn="0" w:noHBand="0" w:noVBand="0"/>
      </w:tblPr>
      <w:tblGrid>
        <w:gridCol w:w="709"/>
        <w:gridCol w:w="6096"/>
        <w:gridCol w:w="1701"/>
        <w:gridCol w:w="1559"/>
      </w:tblGrid>
      <w:tr w:rsidR="00336F6B" w:rsidRPr="00D211E1" w14:paraId="4741BE05" w14:textId="77777777" w:rsidTr="00EF420C">
        <w:trPr>
          <w:trHeight w:val="306"/>
        </w:trPr>
        <w:tc>
          <w:tcPr>
            <w:tcW w:w="709" w:type="dxa"/>
          </w:tcPr>
          <w:p w14:paraId="0932FAC0" w14:textId="77777777" w:rsidR="00336F6B" w:rsidRPr="007B7D10"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sidRPr="007B7D10">
              <w:rPr>
                <w:sz w:val="22"/>
                <w:szCs w:val="22"/>
                <w:lang w:val="bg-BG"/>
              </w:rPr>
              <w:t>21</w:t>
            </w:r>
          </w:p>
        </w:tc>
        <w:tc>
          <w:tcPr>
            <w:tcW w:w="6096" w:type="dxa"/>
          </w:tcPr>
          <w:p w14:paraId="03CA3D4B"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Други приходи/(разходи) за дейността</w:t>
            </w:r>
          </w:p>
        </w:tc>
        <w:tc>
          <w:tcPr>
            <w:tcW w:w="1701" w:type="dxa"/>
            <w:vAlign w:val="bottom"/>
          </w:tcPr>
          <w:p w14:paraId="009E19CD"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tcPr>
          <w:p w14:paraId="4C507FC0"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2"/>
                <w:szCs w:val="22"/>
                <w:lang w:val="bg-BG"/>
              </w:rPr>
            </w:pPr>
          </w:p>
        </w:tc>
      </w:tr>
      <w:tr w:rsidR="00336F6B" w:rsidRPr="00D211E1" w14:paraId="6F88C4F5" w14:textId="77777777" w:rsidTr="00EF420C">
        <w:tc>
          <w:tcPr>
            <w:tcW w:w="709" w:type="dxa"/>
          </w:tcPr>
          <w:p w14:paraId="40239FE1"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bookmarkStart w:id="20" w:name="_Hlk40177404"/>
          </w:p>
        </w:tc>
        <w:tc>
          <w:tcPr>
            <w:tcW w:w="6096" w:type="dxa"/>
          </w:tcPr>
          <w:p w14:paraId="31B96151" w14:textId="77777777" w:rsidR="00336F6B" w:rsidRPr="000D3589" w:rsidRDefault="00336F6B" w:rsidP="00EF420C">
            <w:pPr>
              <w:tabs>
                <w:tab w:val="left" w:pos="1134"/>
                <w:tab w:val="left" w:pos="1276"/>
                <w:tab w:val="center" w:pos="3402"/>
                <w:tab w:val="center" w:pos="4536"/>
                <w:tab w:val="center" w:pos="5670"/>
                <w:tab w:val="center" w:pos="6804"/>
                <w:tab w:val="right" w:pos="7655"/>
              </w:tabs>
              <w:ind w:left="-108"/>
              <w:rPr>
                <w:sz w:val="22"/>
                <w:szCs w:val="22"/>
              </w:rPr>
            </w:pPr>
          </w:p>
        </w:tc>
        <w:tc>
          <w:tcPr>
            <w:tcW w:w="1701" w:type="dxa"/>
          </w:tcPr>
          <w:p w14:paraId="2FD72D74" w14:textId="71D98695" w:rsidR="00336F6B" w:rsidRPr="009E291C"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w:t>
            </w:r>
            <w:r>
              <w:rPr>
                <w:b/>
                <w:sz w:val="22"/>
                <w:szCs w:val="22"/>
                <w:lang w:val="bg-BG"/>
              </w:rPr>
              <w:t>0</w:t>
            </w:r>
            <w:r>
              <w:rPr>
                <w:b/>
                <w:sz w:val="22"/>
                <w:szCs w:val="22"/>
                <w:lang w:val="en-US"/>
              </w:rPr>
              <w:t>.0</w:t>
            </w:r>
            <w:r>
              <w:rPr>
                <w:b/>
                <w:sz w:val="22"/>
                <w:szCs w:val="22"/>
                <w:lang w:val="bg-BG"/>
              </w:rPr>
              <w:t>6</w:t>
            </w:r>
            <w:r w:rsidRPr="003E5963">
              <w:rPr>
                <w:b/>
                <w:sz w:val="22"/>
                <w:szCs w:val="22"/>
                <w:lang w:val="en-US"/>
              </w:rPr>
              <w:t>.20</w:t>
            </w:r>
            <w:r>
              <w:rPr>
                <w:b/>
                <w:sz w:val="22"/>
                <w:szCs w:val="22"/>
                <w:lang w:val="en-US"/>
              </w:rPr>
              <w:t>2</w:t>
            </w:r>
            <w:r w:rsidR="00BF1F1C">
              <w:rPr>
                <w:b/>
                <w:sz w:val="22"/>
                <w:szCs w:val="22"/>
                <w:lang w:val="bg-BG"/>
              </w:rPr>
              <w:t>2</w:t>
            </w:r>
            <w:r w:rsidRPr="003E5963">
              <w:rPr>
                <w:b/>
                <w:sz w:val="22"/>
                <w:szCs w:val="22"/>
                <w:lang w:val="en-US"/>
              </w:rPr>
              <w:t xml:space="preserve"> г</w:t>
            </w:r>
            <w:r>
              <w:rPr>
                <w:b/>
                <w:sz w:val="22"/>
                <w:szCs w:val="22"/>
                <w:lang w:val="bg-BG"/>
              </w:rPr>
              <w:t>.</w:t>
            </w:r>
          </w:p>
        </w:tc>
        <w:tc>
          <w:tcPr>
            <w:tcW w:w="1559" w:type="dxa"/>
          </w:tcPr>
          <w:p w14:paraId="6CF78A7D" w14:textId="00265618" w:rsidR="00336F6B" w:rsidRPr="009E291C"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30.0</w:t>
            </w:r>
            <w:r>
              <w:rPr>
                <w:b/>
                <w:sz w:val="22"/>
                <w:szCs w:val="22"/>
                <w:lang w:val="bg-BG"/>
              </w:rPr>
              <w:t>6</w:t>
            </w:r>
            <w:r w:rsidRPr="003E5963">
              <w:rPr>
                <w:b/>
                <w:sz w:val="22"/>
                <w:szCs w:val="22"/>
                <w:lang w:val="en-US"/>
              </w:rPr>
              <w:t>.20</w:t>
            </w:r>
            <w:r>
              <w:rPr>
                <w:b/>
                <w:sz w:val="22"/>
                <w:szCs w:val="22"/>
                <w:lang w:val="en-US"/>
              </w:rPr>
              <w:t>2</w:t>
            </w:r>
            <w:r w:rsidR="00BF1F1C">
              <w:rPr>
                <w:b/>
                <w:sz w:val="22"/>
                <w:szCs w:val="22"/>
                <w:lang w:val="bg-BG"/>
              </w:rPr>
              <w:t>1</w:t>
            </w:r>
            <w:r w:rsidRPr="003E5963">
              <w:rPr>
                <w:b/>
                <w:sz w:val="22"/>
                <w:szCs w:val="22"/>
                <w:lang w:val="en-US"/>
              </w:rPr>
              <w:t xml:space="preserve"> г</w:t>
            </w:r>
            <w:r>
              <w:rPr>
                <w:b/>
                <w:sz w:val="22"/>
                <w:szCs w:val="22"/>
                <w:lang w:val="bg-BG"/>
              </w:rPr>
              <w:t>.</w:t>
            </w:r>
          </w:p>
        </w:tc>
      </w:tr>
      <w:tr w:rsidR="00336F6B" w:rsidRPr="00D211E1" w14:paraId="12EED7F8" w14:textId="77777777" w:rsidTr="00EF420C">
        <w:tc>
          <w:tcPr>
            <w:tcW w:w="709" w:type="dxa"/>
          </w:tcPr>
          <w:p w14:paraId="6CF8EC67"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24921FEF" w14:textId="77777777" w:rsidR="00336F6B" w:rsidRPr="004C5D73" w:rsidRDefault="00336F6B" w:rsidP="00EF420C">
            <w:pPr>
              <w:tabs>
                <w:tab w:val="left" w:pos="1134"/>
                <w:tab w:val="left" w:pos="1276"/>
                <w:tab w:val="center" w:pos="3402"/>
                <w:tab w:val="center" w:pos="4536"/>
                <w:tab w:val="center" w:pos="5670"/>
                <w:tab w:val="center" w:pos="6804"/>
                <w:tab w:val="right" w:pos="7655"/>
              </w:tabs>
              <w:ind w:left="-108"/>
              <w:rPr>
                <w:sz w:val="22"/>
                <w:szCs w:val="22"/>
              </w:rPr>
            </w:pPr>
          </w:p>
        </w:tc>
        <w:tc>
          <w:tcPr>
            <w:tcW w:w="1701" w:type="dxa"/>
            <w:vAlign w:val="bottom"/>
          </w:tcPr>
          <w:p w14:paraId="14DFD8B0" w14:textId="77777777" w:rsidR="00336F6B" w:rsidRPr="004C5D73"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tcPr>
          <w:p w14:paraId="6A8888A3" w14:textId="77777777" w:rsidR="00336F6B" w:rsidRPr="004C5D73"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17CF0" w:rsidRPr="00D211E1" w14:paraId="0ECA49A6" w14:textId="77777777" w:rsidTr="00907F00">
        <w:tc>
          <w:tcPr>
            <w:tcW w:w="709" w:type="dxa"/>
          </w:tcPr>
          <w:p w14:paraId="6FDFF725" w14:textId="77777777" w:rsidR="00317CF0" w:rsidRPr="00D211E1" w:rsidRDefault="00317CF0" w:rsidP="00317CF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7E192D2A" w14:textId="77777777" w:rsidR="00317CF0" w:rsidRPr="004C5D73" w:rsidRDefault="00317CF0" w:rsidP="00317CF0">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z w:val="22"/>
                <w:szCs w:val="22"/>
                <w:lang w:val="bg-BG"/>
              </w:rPr>
              <w:t>Приходи от излишъци на стоки</w:t>
            </w:r>
          </w:p>
        </w:tc>
        <w:tc>
          <w:tcPr>
            <w:tcW w:w="1701" w:type="dxa"/>
            <w:vAlign w:val="center"/>
          </w:tcPr>
          <w:p w14:paraId="26E6A5A9" w14:textId="2226A009" w:rsidR="00317CF0" w:rsidRPr="00086E45" w:rsidRDefault="00E15DD1" w:rsidP="00317CF0">
            <w:pPr>
              <w:tabs>
                <w:tab w:val="left" w:pos="1134"/>
                <w:tab w:val="left" w:pos="1276"/>
                <w:tab w:val="center" w:pos="3402"/>
                <w:tab w:val="center" w:pos="4536"/>
                <w:tab w:val="center" w:pos="5670"/>
                <w:tab w:val="center" w:pos="6804"/>
                <w:tab w:val="right" w:pos="7655"/>
              </w:tabs>
              <w:jc w:val="right"/>
              <w:rPr>
                <w:sz w:val="22"/>
                <w:szCs w:val="22"/>
                <w:lang w:val="bg-BG"/>
              </w:rPr>
            </w:pPr>
            <w:r w:rsidRPr="00086E45">
              <w:rPr>
                <w:sz w:val="22"/>
                <w:szCs w:val="22"/>
                <w:lang w:val="bg-BG"/>
              </w:rPr>
              <w:t>56</w:t>
            </w:r>
          </w:p>
        </w:tc>
        <w:tc>
          <w:tcPr>
            <w:tcW w:w="1559" w:type="dxa"/>
            <w:vAlign w:val="center"/>
          </w:tcPr>
          <w:p w14:paraId="796E128B" w14:textId="3488B297" w:rsidR="00317CF0" w:rsidRPr="00436072" w:rsidRDefault="00317CF0" w:rsidP="00317CF0">
            <w:pPr>
              <w:tabs>
                <w:tab w:val="left" w:pos="1134"/>
                <w:tab w:val="left" w:pos="1276"/>
                <w:tab w:val="center" w:pos="3402"/>
                <w:tab w:val="center" w:pos="4536"/>
                <w:tab w:val="center" w:pos="5670"/>
                <w:tab w:val="center" w:pos="6804"/>
                <w:tab w:val="right" w:pos="7655"/>
              </w:tabs>
              <w:jc w:val="right"/>
              <w:rPr>
                <w:b/>
                <w:sz w:val="22"/>
                <w:szCs w:val="22"/>
                <w:lang w:val="bg-BG"/>
              </w:rPr>
            </w:pPr>
            <w:r>
              <w:rPr>
                <w:sz w:val="22"/>
                <w:szCs w:val="22"/>
                <w:lang w:val="bg-BG"/>
              </w:rPr>
              <w:t>47</w:t>
            </w:r>
          </w:p>
        </w:tc>
      </w:tr>
      <w:tr w:rsidR="00317CF0" w:rsidRPr="00D211E1" w14:paraId="7ABB4991" w14:textId="77777777" w:rsidTr="00907F00">
        <w:tc>
          <w:tcPr>
            <w:tcW w:w="709" w:type="dxa"/>
          </w:tcPr>
          <w:p w14:paraId="1D2E6F31" w14:textId="77777777" w:rsidR="00317CF0" w:rsidRPr="002174C3" w:rsidRDefault="00317CF0" w:rsidP="00317CF0">
            <w:pPr>
              <w:tabs>
                <w:tab w:val="left" w:pos="1134"/>
                <w:tab w:val="left" w:pos="1276"/>
                <w:tab w:val="center" w:pos="3402"/>
                <w:tab w:val="center" w:pos="4536"/>
                <w:tab w:val="center" w:pos="5670"/>
                <w:tab w:val="center" w:pos="6804"/>
                <w:tab w:val="right" w:pos="7655"/>
              </w:tabs>
              <w:rPr>
                <w:sz w:val="22"/>
                <w:szCs w:val="22"/>
                <w:lang w:val="en-US"/>
              </w:rPr>
            </w:pPr>
          </w:p>
        </w:tc>
        <w:tc>
          <w:tcPr>
            <w:tcW w:w="6096" w:type="dxa"/>
          </w:tcPr>
          <w:p w14:paraId="196C6F70" w14:textId="77777777" w:rsidR="00317CF0" w:rsidRPr="004C5D73" w:rsidRDefault="00317CF0" w:rsidP="00317CF0">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z w:val="22"/>
                <w:szCs w:val="22"/>
                <w:lang w:val="bg-BG"/>
              </w:rPr>
              <w:t>Други оперативни приходи</w:t>
            </w:r>
          </w:p>
        </w:tc>
        <w:tc>
          <w:tcPr>
            <w:tcW w:w="1701" w:type="dxa"/>
            <w:tcBorders>
              <w:bottom w:val="single" w:sz="4" w:space="0" w:color="auto"/>
            </w:tcBorders>
            <w:vAlign w:val="center"/>
          </w:tcPr>
          <w:p w14:paraId="6FFBDDD9" w14:textId="2D8C1613" w:rsidR="00317CF0" w:rsidRPr="00086E45" w:rsidRDefault="00086E45" w:rsidP="00317CF0">
            <w:pPr>
              <w:tabs>
                <w:tab w:val="left" w:pos="1134"/>
                <w:tab w:val="left" w:pos="1276"/>
                <w:tab w:val="center" w:pos="3402"/>
                <w:tab w:val="center" w:pos="4536"/>
                <w:tab w:val="center" w:pos="5670"/>
                <w:tab w:val="center" w:pos="6804"/>
                <w:tab w:val="right" w:pos="7655"/>
              </w:tabs>
              <w:jc w:val="right"/>
              <w:rPr>
                <w:sz w:val="22"/>
                <w:szCs w:val="22"/>
                <w:lang w:val="bg-BG"/>
              </w:rPr>
            </w:pPr>
            <w:r w:rsidRPr="00086E45">
              <w:rPr>
                <w:sz w:val="22"/>
                <w:szCs w:val="22"/>
                <w:lang w:val="bg-BG"/>
              </w:rPr>
              <w:t>1</w:t>
            </w:r>
            <w:r w:rsidR="00317CF0" w:rsidRPr="00086E45">
              <w:rPr>
                <w:sz w:val="22"/>
                <w:szCs w:val="22"/>
                <w:lang w:val="bg-BG"/>
              </w:rPr>
              <w:t>2</w:t>
            </w:r>
          </w:p>
        </w:tc>
        <w:tc>
          <w:tcPr>
            <w:tcW w:w="1559" w:type="dxa"/>
            <w:tcBorders>
              <w:bottom w:val="single" w:sz="4" w:space="0" w:color="auto"/>
            </w:tcBorders>
            <w:vAlign w:val="center"/>
          </w:tcPr>
          <w:p w14:paraId="2C7AB695" w14:textId="66973EFB" w:rsidR="00317CF0" w:rsidRPr="0017551E" w:rsidRDefault="00317CF0" w:rsidP="00317CF0">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bg-BG"/>
              </w:rPr>
              <w:t>22</w:t>
            </w:r>
          </w:p>
        </w:tc>
      </w:tr>
      <w:tr w:rsidR="00317CF0" w:rsidRPr="00D211E1" w14:paraId="0B3216E4" w14:textId="77777777" w:rsidTr="00907F00">
        <w:tc>
          <w:tcPr>
            <w:tcW w:w="709" w:type="dxa"/>
          </w:tcPr>
          <w:p w14:paraId="7E023EE7" w14:textId="77777777" w:rsidR="00317CF0" w:rsidRPr="00D211E1" w:rsidRDefault="00317CF0" w:rsidP="00317CF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37340E3E" w14:textId="77777777" w:rsidR="00317CF0" w:rsidRPr="004C5D73" w:rsidRDefault="00317CF0" w:rsidP="00317CF0">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Borders>
              <w:top w:val="single" w:sz="4" w:space="0" w:color="auto"/>
              <w:bottom w:val="single" w:sz="4" w:space="0" w:color="auto"/>
            </w:tcBorders>
            <w:vAlign w:val="center"/>
          </w:tcPr>
          <w:p w14:paraId="631330C5" w14:textId="5985D1AA" w:rsidR="00317CF0" w:rsidRPr="00086E45" w:rsidRDefault="00317CF0" w:rsidP="00317CF0">
            <w:pPr>
              <w:tabs>
                <w:tab w:val="left" w:pos="1134"/>
                <w:tab w:val="left" w:pos="1276"/>
                <w:tab w:val="center" w:pos="3402"/>
                <w:tab w:val="center" w:pos="4536"/>
                <w:tab w:val="center" w:pos="5670"/>
                <w:tab w:val="center" w:pos="6804"/>
                <w:tab w:val="right" w:pos="7655"/>
              </w:tabs>
              <w:jc w:val="right"/>
              <w:rPr>
                <w:b/>
                <w:sz w:val="22"/>
                <w:szCs w:val="22"/>
                <w:lang w:val="bg-BG"/>
              </w:rPr>
            </w:pPr>
            <w:r w:rsidRPr="00086E45">
              <w:rPr>
                <w:b/>
                <w:sz w:val="22"/>
                <w:szCs w:val="22"/>
                <w:lang w:val="bg-BG"/>
              </w:rPr>
              <w:t>6</w:t>
            </w:r>
            <w:r w:rsidR="00086E45" w:rsidRPr="00086E45">
              <w:rPr>
                <w:b/>
                <w:sz w:val="22"/>
                <w:szCs w:val="22"/>
                <w:lang w:val="bg-BG"/>
              </w:rPr>
              <w:t>8</w:t>
            </w:r>
          </w:p>
        </w:tc>
        <w:tc>
          <w:tcPr>
            <w:tcW w:w="1559" w:type="dxa"/>
            <w:tcBorders>
              <w:top w:val="single" w:sz="4" w:space="0" w:color="auto"/>
              <w:bottom w:val="single" w:sz="4" w:space="0" w:color="auto"/>
            </w:tcBorders>
            <w:vAlign w:val="center"/>
          </w:tcPr>
          <w:p w14:paraId="7242E402" w14:textId="772A2072" w:rsidR="00317CF0" w:rsidRPr="00B01FE6" w:rsidRDefault="00317CF0" w:rsidP="00317CF0">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69</w:t>
            </w:r>
          </w:p>
        </w:tc>
      </w:tr>
      <w:tr w:rsidR="00317CF0" w:rsidRPr="00D211E1" w14:paraId="7BD10B3E" w14:textId="77777777" w:rsidTr="00EF420C">
        <w:tc>
          <w:tcPr>
            <w:tcW w:w="709" w:type="dxa"/>
          </w:tcPr>
          <w:p w14:paraId="1BA4ED8A" w14:textId="77777777" w:rsidR="00317CF0" w:rsidRPr="00D211E1" w:rsidRDefault="00317CF0" w:rsidP="00317CF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21399044" w14:textId="77777777" w:rsidR="00317CF0" w:rsidRPr="004C5D73" w:rsidRDefault="00317CF0" w:rsidP="00317CF0">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Borders>
              <w:top w:val="single" w:sz="4" w:space="0" w:color="auto"/>
            </w:tcBorders>
            <w:vAlign w:val="bottom"/>
          </w:tcPr>
          <w:p w14:paraId="38603EF8" w14:textId="77777777" w:rsidR="00317CF0" w:rsidRPr="00317CF0" w:rsidRDefault="00317CF0" w:rsidP="00317CF0">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559" w:type="dxa"/>
            <w:tcBorders>
              <w:top w:val="single" w:sz="4" w:space="0" w:color="auto"/>
            </w:tcBorders>
            <w:vAlign w:val="bottom"/>
          </w:tcPr>
          <w:p w14:paraId="5F5C87C2" w14:textId="77777777" w:rsidR="00317CF0" w:rsidRPr="004C5D73" w:rsidRDefault="00317CF0" w:rsidP="00317CF0">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17CF0" w:rsidRPr="00D211E1" w14:paraId="57C0031C" w14:textId="77777777" w:rsidTr="00907F00">
        <w:tc>
          <w:tcPr>
            <w:tcW w:w="709" w:type="dxa"/>
          </w:tcPr>
          <w:p w14:paraId="1DA94DB3" w14:textId="77777777" w:rsidR="00317CF0" w:rsidRPr="00D211E1" w:rsidRDefault="00317CF0" w:rsidP="00317CF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03168F64" w14:textId="77777777" w:rsidR="00317CF0" w:rsidRPr="004C5D73" w:rsidRDefault="00317CF0" w:rsidP="00317CF0">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z w:val="22"/>
                <w:szCs w:val="22"/>
                <w:lang w:val="bg-BG" w:eastAsia="bg-BG"/>
              </w:rPr>
              <w:t>Разходи за местни данъци /данък сгради/</w:t>
            </w:r>
          </w:p>
        </w:tc>
        <w:tc>
          <w:tcPr>
            <w:tcW w:w="1701" w:type="dxa"/>
            <w:vAlign w:val="center"/>
          </w:tcPr>
          <w:p w14:paraId="1387AE1F" w14:textId="70F39DD0" w:rsidR="00317CF0" w:rsidRPr="00E97AF8" w:rsidRDefault="00317CF0" w:rsidP="00317CF0">
            <w:pPr>
              <w:tabs>
                <w:tab w:val="left" w:pos="1134"/>
                <w:tab w:val="left" w:pos="1276"/>
                <w:tab w:val="center" w:pos="3402"/>
                <w:tab w:val="center" w:pos="4536"/>
                <w:tab w:val="center" w:pos="5670"/>
                <w:tab w:val="center" w:pos="6804"/>
                <w:tab w:val="right" w:pos="7655"/>
              </w:tabs>
              <w:jc w:val="right"/>
              <w:rPr>
                <w:sz w:val="22"/>
                <w:szCs w:val="22"/>
                <w:lang w:val="en-US"/>
              </w:rPr>
            </w:pPr>
            <w:r w:rsidRPr="00E97AF8">
              <w:rPr>
                <w:sz w:val="22"/>
                <w:szCs w:val="22"/>
                <w:lang w:val="en-US"/>
              </w:rPr>
              <w:t>(</w:t>
            </w:r>
            <w:r w:rsidRPr="00E97AF8">
              <w:rPr>
                <w:sz w:val="22"/>
                <w:szCs w:val="22"/>
                <w:lang w:val="bg-BG"/>
              </w:rPr>
              <w:t>3</w:t>
            </w:r>
            <w:r w:rsidR="005C71E2" w:rsidRPr="00E97AF8">
              <w:rPr>
                <w:sz w:val="22"/>
                <w:szCs w:val="22"/>
                <w:lang w:val="en-US"/>
              </w:rPr>
              <w:t>00</w:t>
            </w:r>
            <w:r w:rsidRPr="00E97AF8">
              <w:rPr>
                <w:sz w:val="22"/>
                <w:szCs w:val="22"/>
                <w:lang w:val="en-US"/>
              </w:rPr>
              <w:t>)</w:t>
            </w:r>
          </w:p>
        </w:tc>
        <w:tc>
          <w:tcPr>
            <w:tcW w:w="1559" w:type="dxa"/>
            <w:vAlign w:val="center"/>
          </w:tcPr>
          <w:p w14:paraId="572F96FB" w14:textId="72F7E1C4" w:rsidR="00317CF0" w:rsidRPr="004C5D73" w:rsidRDefault="00317CF0" w:rsidP="00317CF0">
            <w:pPr>
              <w:tabs>
                <w:tab w:val="left" w:pos="1134"/>
                <w:tab w:val="left" w:pos="1276"/>
                <w:tab w:val="center" w:pos="3402"/>
                <w:tab w:val="center" w:pos="4536"/>
                <w:tab w:val="center" w:pos="5670"/>
                <w:tab w:val="center" w:pos="6804"/>
                <w:tab w:val="right" w:pos="7655"/>
              </w:tabs>
              <w:jc w:val="right"/>
              <w:rPr>
                <w:b/>
                <w:sz w:val="22"/>
                <w:szCs w:val="22"/>
                <w:lang w:val="bg-BG"/>
              </w:rPr>
            </w:pPr>
            <w:r w:rsidRPr="00AA2F81">
              <w:rPr>
                <w:sz w:val="22"/>
                <w:szCs w:val="22"/>
                <w:lang w:val="en-US"/>
              </w:rPr>
              <w:t>(</w:t>
            </w:r>
            <w:r w:rsidRPr="00AA2F81">
              <w:rPr>
                <w:sz w:val="22"/>
                <w:szCs w:val="22"/>
                <w:lang w:val="bg-BG"/>
              </w:rPr>
              <w:t>349</w:t>
            </w:r>
            <w:r w:rsidRPr="00AA2F81">
              <w:rPr>
                <w:sz w:val="22"/>
                <w:szCs w:val="22"/>
                <w:lang w:val="en-US"/>
              </w:rPr>
              <w:t>)</w:t>
            </w:r>
          </w:p>
        </w:tc>
      </w:tr>
      <w:tr w:rsidR="00317CF0" w:rsidRPr="00D211E1" w14:paraId="3B75BFDD" w14:textId="77777777" w:rsidTr="00907F00">
        <w:tc>
          <w:tcPr>
            <w:tcW w:w="709" w:type="dxa"/>
          </w:tcPr>
          <w:p w14:paraId="7C442089" w14:textId="77777777" w:rsidR="00317CF0" w:rsidRPr="00D211E1" w:rsidRDefault="00317CF0" w:rsidP="00317CF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CA12007" w14:textId="77777777" w:rsidR="00317CF0" w:rsidRPr="004C5D73" w:rsidRDefault="00317CF0" w:rsidP="00317CF0">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napToGrid w:val="0"/>
                <w:sz w:val="22"/>
                <w:szCs w:val="22"/>
                <w:lang w:val="bg-BG" w:eastAsia="bg-BG"/>
              </w:rPr>
              <w:t>Разходи от обезценка на материални запаси и други активи</w:t>
            </w:r>
          </w:p>
        </w:tc>
        <w:tc>
          <w:tcPr>
            <w:tcW w:w="1701" w:type="dxa"/>
            <w:vAlign w:val="center"/>
          </w:tcPr>
          <w:p w14:paraId="2C569AEA" w14:textId="51744324" w:rsidR="00317CF0" w:rsidRPr="00E97AF8" w:rsidRDefault="00317CF0" w:rsidP="00317CF0">
            <w:pPr>
              <w:tabs>
                <w:tab w:val="left" w:pos="1134"/>
                <w:tab w:val="left" w:pos="1276"/>
                <w:tab w:val="center" w:pos="3402"/>
                <w:tab w:val="center" w:pos="4536"/>
                <w:tab w:val="center" w:pos="5670"/>
                <w:tab w:val="center" w:pos="6804"/>
                <w:tab w:val="right" w:pos="7655"/>
              </w:tabs>
              <w:jc w:val="right"/>
              <w:rPr>
                <w:sz w:val="22"/>
                <w:szCs w:val="22"/>
                <w:lang w:val="en-US"/>
              </w:rPr>
            </w:pPr>
            <w:r w:rsidRPr="00E97AF8">
              <w:rPr>
                <w:sz w:val="22"/>
                <w:szCs w:val="22"/>
                <w:lang w:val="en-US"/>
              </w:rPr>
              <w:t>(</w:t>
            </w:r>
            <w:r w:rsidR="00B94347" w:rsidRPr="00E97AF8">
              <w:rPr>
                <w:sz w:val="22"/>
                <w:szCs w:val="22"/>
                <w:lang w:val="bg-BG"/>
              </w:rPr>
              <w:t>5</w:t>
            </w:r>
            <w:r w:rsidRPr="00E97AF8">
              <w:rPr>
                <w:sz w:val="22"/>
                <w:szCs w:val="22"/>
                <w:lang w:val="en-US"/>
              </w:rPr>
              <w:t>)</w:t>
            </w:r>
          </w:p>
        </w:tc>
        <w:tc>
          <w:tcPr>
            <w:tcW w:w="1559" w:type="dxa"/>
            <w:vAlign w:val="center"/>
          </w:tcPr>
          <w:p w14:paraId="1181CBD7" w14:textId="68EA2D01" w:rsidR="00317CF0" w:rsidRPr="00010AB1" w:rsidRDefault="00317CF0" w:rsidP="00317CF0">
            <w:pPr>
              <w:tabs>
                <w:tab w:val="left" w:pos="1134"/>
                <w:tab w:val="left" w:pos="1276"/>
                <w:tab w:val="center" w:pos="3402"/>
                <w:tab w:val="center" w:pos="4536"/>
                <w:tab w:val="center" w:pos="5670"/>
                <w:tab w:val="center" w:pos="6804"/>
                <w:tab w:val="right" w:pos="7655"/>
              </w:tabs>
              <w:jc w:val="right"/>
              <w:rPr>
                <w:b/>
                <w:sz w:val="22"/>
                <w:szCs w:val="22"/>
                <w:lang w:val="en-US"/>
              </w:rPr>
            </w:pPr>
            <w:r w:rsidRPr="00AA2F81">
              <w:rPr>
                <w:sz w:val="22"/>
                <w:szCs w:val="22"/>
                <w:lang w:val="en-US"/>
              </w:rPr>
              <w:t>(60)</w:t>
            </w:r>
          </w:p>
        </w:tc>
      </w:tr>
      <w:tr w:rsidR="00317CF0" w:rsidRPr="00D211E1" w14:paraId="6A48865F" w14:textId="77777777" w:rsidTr="00907F00">
        <w:tc>
          <w:tcPr>
            <w:tcW w:w="709" w:type="dxa"/>
          </w:tcPr>
          <w:p w14:paraId="2F4E4313" w14:textId="77777777" w:rsidR="00317CF0" w:rsidRPr="00D211E1" w:rsidRDefault="00317CF0" w:rsidP="00317CF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686FF5CF" w14:textId="77777777" w:rsidR="00317CF0" w:rsidRPr="004C5D73" w:rsidRDefault="00317CF0" w:rsidP="00317CF0">
            <w:pPr>
              <w:tabs>
                <w:tab w:val="left" w:pos="1134"/>
                <w:tab w:val="left" w:pos="1276"/>
                <w:tab w:val="center" w:pos="3402"/>
                <w:tab w:val="center" w:pos="4536"/>
                <w:tab w:val="center" w:pos="5670"/>
                <w:tab w:val="center" w:pos="6804"/>
                <w:tab w:val="right" w:pos="7655"/>
              </w:tabs>
              <w:ind w:left="-108"/>
              <w:rPr>
                <w:snapToGrid w:val="0"/>
                <w:sz w:val="22"/>
                <w:szCs w:val="22"/>
                <w:lang w:val="bg-BG" w:eastAsia="bg-BG"/>
              </w:rPr>
            </w:pPr>
            <w:r w:rsidRPr="004C5D73">
              <w:rPr>
                <w:sz w:val="22"/>
                <w:szCs w:val="22"/>
                <w:lang w:val="bg-BG" w:eastAsia="bg-BG"/>
              </w:rPr>
              <w:t>Разходи от липси, фири и брак на стоки</w:t>
            </w:r>
          </w:p>
        </w:tc>
        <w:tc>
          <w:tcPr>
            <w:tcW w:w="1701" w:type="dxa"/>
            <w:vAlign w:val="center"/>
          </w:tcPr>
          <w:p w14:paraId="2A35F219" w14:textId="3F315AC4" w:rsidR="00317CF0" w:rsidRPr="00E97AF8" w:rsidRDefault="00317CF0" w:rsidP="00317CF0">
            <w:pPr>
              <w:tabs>
                <w:tab w:val="left" w:pos="1134"/>
                <w:tab w:val="left" w:pos="1276"/>
                <w:tab w:val="center" w:pos="3402"/>
                <w:tab w:val="center" w:pos="4536"/>
                <w:tab w:val="center" w:pos="5670"/>
                <w:tab w:val="center" w:pos="6804"/>
                <w:tab w:val="right" w:pos="7655"/>
              </w:tabs>
              <w:jc w:val="right"/>
              <w:rPr>
                <w:color w:val="000000"/>
                <w:sz w:val="22"/>
                <w:szCs w:val="22"/>
              </w:rPr>
            </w:pPr>
            <w:r w:rsidRPr="00E97AF8">
              <w:rPr>
                <w:color w:val="000000"/>
                <w:sz w:val="22"/>
                <w:szCs w:val="22"/>
              </w:rPr>
              <w:t>(</w:t>
            </w:r>
            <w:r w:rsidR="00E97AF8" w:rsidRPr="00E97AF8">
              <w:rPr>
                <w:color w:val="000000"/>
                <w:sz w:val="22"/>
                <w:szCs w:val="22"/>
                <w:lang w:val="bg-BG"/>
              </w:rPr>
              <w:t>100</w:t>
            </w:r>
            <w:r w:rsidRPr="00E97AF8">
              <w:rPr>
                <w:color w:val="000000"/>
                <w:sz w:val="22"/>
                <w:szCs w:val="22"/>
              </w:rPr>
              <w:t>)</w:t>
            </w:r>
          </w:p>
        </w:tc>
        <w:tc>
          <w:tcPr>
            <w:tcW w:w="1559" w:type="dxa"/>
            <w:vAlign w:val="center"/>
          </w:tcPr>
          <w:p w14:paraId="72957222" w14:textId="37E8D7C1" w:rsidR="00317CF0" w:rsidRPr="004C5D73" w:rsidRDefault="00317CF0" w:rsidP="00317CF0">
            <w:pPr>
              <w:tabs>
                <w:tab w:val="left" w:pos="1134"/>
                <w:tab w:val="left" w:pos="1276"/>
                <w:tab w:val="center" w:pos="3402"/>
                <w:tab w:val="center" w:pos="4536"/>
                <w:tab w:val="center" w:pos="5670"/>
                <w:tab w:val="center" w:pos="6804"/>
                <w:tab w:val="right" w:pos="7655"/>
              </w:tabs>
              <w:jc w:val="right"/>
              <w:rPr>
                <w:sz w:val="22"/>
                <w:szCs w:val="22"/>
                <w:lang w:val="en-US" w:eastAsia="bg-BG"/>
              </w:rPr>
            </w:pPr>
            <w:r w:rsidRPr="00AA2F81">
              <w:rPr>
                <w:color w:val="000000"/>
                <w:sz w:val="22"/>
                <w:szCs w:val="22"/>
              </w:rPr>
              <w:t>(</w:t>
            </w:r>
            <w:r w:rsidRPr="00AA2F81">
              <w:rPr>
                <w:color w:val="000000"/>
                <w:sz w:val="22"/>
                <w:szCs w:val="22"/>
                <w:lang w:val="bg-BG"/>
              </w:rPr>
              <w:t>210</w:t>
            </w:r>
            <w:r w:rsidRPr="00AA2F81">
              <w:rPr>
                <w:color w:val="000000"/>
                <w:sz w:val="22"/>
                <w:szCs w:val="22"/>
              </w:rPr>
              <w:t>)</w:t>
            </w:r>
          </w:p>
        </w:tc>
      </w:tr>
      <w:tr w:rsidR="00317CF0" w:rsidRPr="00D211E1" w14:paraId="2311D116" w14:textId="77777777" w:rsidTr="00907F00">
        <w:tc>
          <w:tcPr>
            <w:tcW w:w="709" w:type="dxa"/>
          </w:tcPr>
          <w:p w14:paraId="7B57ECCF" w14:textId="77777777" w:rsidR="00317CF0" w:rsidRPr="00D211E1" w:rsidRDefault="00317CF0" w:rsidP="00317CF0">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7724BC87" w14:textId="77777777" w:rsidR="00317CF0" w:rsidRPr="004C5D73" w:rsidRDefault="00317CF0" w:rsidP="00317CF0">
            <w:pPr>
              <w:tabs>
                <w:tab w:val="left" w:pos="1134"/>
                <w:tab w:val="left" w:pos="1276"/>
                <w:tab w:val="center" w:pos="3402"/>
                <w:tab w:val="center" w:pos="4536"/>
                <w:tab w:val="center" w:pos="5670"/>
                <w:tab w:val="center" w:pos="6804"/>
                <w:tab w:val="right" w:pos="7655"/>
              </w:tabs>
              <w:ind w:left="-108"/>
              <w:rPr>
                <w:snapToGrid w:val="0"/>
                <w:sz w:val="22"/>
                <w:szCs w:val="22"/>
                <w:lang w:val="bg-BG" w:eastAsia="bg-BG"/>
              </w:rPr>
            </w:pPr>
            <w:r w:rsidRPr="004C5D73">
              <w:rPr>
                <w:sz w:val="22"/>
                <w:szCs w:val="22"/>
                <w:lang w:val="bg-BG" w:eastAsia="bg-BG"/>
              </w:rPr>
              <w:t xml:space="preserve">Разход за лични нужди </w:t>
            </w:r>
          </w:p>
        </w:tc>
        <w:tc>
          <w:tcPr>
            <w:tcW w:w="1701" w:type="dxa"/>
            <w:vAlign w:val="center"/>
          </w:tcPr>
          <w:p w14:paraId="576186A5" w14:textId="77777777" w:rsidR="00317CF0" w:rsidRPr="00E97AF8" w:rsidRDefault="00317CF0" w:rsidP="00317CF0">
            <w:pPr>
              <w:tabs>
                <w:tab w:val="left" w:pos="1134"/>
                <w:tab w:val="left" w:pos="1276"/>
                <w:tab w:val="center" w:pos="3402"/>
                <w:tab w:val="center" w:pos="4536"/>
                <w:tab w:val="center" w:pos="5670"/>
                <w:tab w:val="center" w:pos="6804"/>
                <w:tab w:val="right" w:pos="7655"/>
              </w:tabs>
              <w:jc w:val="right"/>
              <w:rPr>
                <w:color w:val="000000"/>
                <w:sz w:val="22"/>
                <w:szCs w:val="22"/>
              </w:rPr>
            </w:pPr>
          </w:p>
        </w:tc>
        <w:tc>
          <w:tcPr>
            <w:tcW w:w="1559" w:type="dxa"/>
            <w:vAlign w:val="center"/>
          </w:tcPr>
          <w:p w14:paraId="53774EAB" w14:textId="77777777" w:rsidR="00317CF0" w:rsidRPr="004C5D73" w:rsidRDefault="00317CF0" w:rsidP="00317CF0">
            <w:pPr>
              <w:tabs>
                <w:tab w:val="left" w:pos="1134"/>
                <w:tab w:val="left" w:pos="1276"/>
                <w:tab w:val="center" w:pos="3402"/>
                <w:tab w:val="center" w:pos="4536"/>
                <w:tab w:val="center" w:pos="5670"/>
                <w:tab w:val="center" w:pos="6804"/>
                <w:tab w:val="right" w:pos="7655"/>
              </w:tabs>
              <w:jc w:val="right"/>
              <w:rPr>
                <w:sz w:val="22"/>
                <w:szCs w:val="22"/>
                <w:lang w:val="en-US" w:eastAsia="bg-BG"/>
              </w:rPr>
            </w:pPr>
          </w:p>
        </w:tc>
      </w:tr>
      <w:tr w:rsidR="00317CF0" w:rsidRPr="00D211E1" w14:paraId="45CB602F" w14:textId="77777777" w:rsidTr="00907F00">
        <w:tc>
          <w:tcPr>
            <w:tcW w:w="709" w:type="dxa"/>
          </w:tcPr>
          <w:p w14:paraId="48D3E37A" w14:textId="77777777" w:rsidR="00317CF0" w:rsidRPr="00D211E1" w:rsidRDefault="00317CF0" w:rsidP="00317CF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096" w:type="dxa"/>
          </w:tcPr>
          <w:p w14:paraId="03CA98B7" w14:textId="77777777" w:rsidR="00317CF0" w:rsidRPr="004C5D73" w:rsidRDefault="00317CF0" w:rsidP="00317CF0">
            <w:pPr>
              <w:tabs>
                <w:tab w:val="right" w:pos="7655"/>
              </w:tabs>
              <w:ind w:left="-108"/>
              <w:rPr>
                <w:sz w:val="22"/>
                <w:szCs w:val="22"/>
                <w:lang w:val="bg-BG"/>
              </w:rPr>
            </w:pPr>
            <w:r w:rsidRPr="004C5D73">
              <w:rPr>
                <w:sz w:val="22"/>
                <w:szCs w:val="22"/>
                <w:lang w:val="bg-BG" w:eastAsia="bg-BG"/>
              </w:rPr>
              <w:t>Други оперативни разходи</w:t>
            </w:r>
          </w:p>
        </w:tc>
        <w:tc>
          <w:tcPr>
            <w:tcW w:w="1701" w:type="dxa"/>
            <w:tcBorders>
              <w:top w:val="nil"/>
              <w:left w:val="nil"/>
              <w:bottom w:val="single" w:sz="4" w:space="0" w:color="auto"/>
              <w:right w:val="nil"/>
            </w:tcBorders>
            <w:vAlign w:val="bottom"/>
          </w:tcPr>
          <w:p w14:paraId="0E514C58" w14:textId="79423D50" w:rsidR="00317CF0" w:rsidRPr="00E97AF8" w:rsidRDefault="00317CF0" w:rsidP="00317CF0">
            <w:pPr>
              <w:tabs>
                <w:tab w:val="left" w:pos="1134"/>
                <w:tab w:val="left" w:pos="1276"/>
                <w:tab w:val="center" w:pos="3402"/>
                <w:tab w:val="center" w:pos="4536"/>
                <w:tab w:val="center" w:pos="5670"/>
                <w:tab w:val="center" w:pos="6804"/>
                <w:tab w:val="right" w:pos="7655"/>
              </w:tabs>
              <w:jc w:val="right"/>
              <w:rPr>
                <w:sz w:val="22"/>
                <w:szCs w:val="22"/>
                <w:lang w:val="en-US"/>
              </w:rPr>
            </w:pPr>
            <w:r w:rsidRPr="00E97AF8">
              <w:rPr>
                <w:sz w:val="22"/>
                <w:szCs w:val="22"/>
                <w:lang w:val="en-US"/>
              </w:rPr>
              <w:t>(</w:t>
            </w:r>
            <w:r w:rsidR="00E97AF8" w:rsidRPr="00E97AF8">
              <w:rPr>
                <w:sz w:val="22"/>
                <w:szCs w:val="22"/>
                <w:lang w:val="bg-BG"/>
              </w:rPr>
              <w:t>32</w:t>
            </w:r>
            <w:r w:rsidRPr="00E97AF8">
              <w:rPr>
                <w:sz w:val="22"/>
                <w:szCs w:val="22"/>
                <w:lang w:val="en-US"/>
              </w:rPr>
              <w:t>)</w:t>
            </w:r>
          </w:p>
        </w:tc>
        <w:tc>
          <w:tcPr>
            <w:tcW w:w="1559" w:type="dxa"/>
            <w:tcBorders>
              <w:top w:val="nil"/>
              <w:left w:val="nil"/>
              <w:bottom w:val="single" w:sz="4" w:space="0" w:color="auto"/>
              <w:right w:val="nil"/>
            </w:tcBorders>
            <w:vAlign w:val="bottom"/>
          </w:tcPr>
          <w:p w14:paraId="5FEA97B8" w14:textId="61FF841F" w:rsidR="00317CF0" w:rsidRPr="004C5D73" w:rsidRDefault="00317CF0" w:rsidP="00317CF0">
            <w:pPr>
              <w:tabs>
                <w:tab w:val="left" w:pos="1134"/>
                <w:tab w:val="left" w:pos="1276"/>
                <w:tab w:val="center" w:pos="3402"/>
                <w:tab w:val="center" w:pos="4536"/>
                <w:tab w:val="center" w:pos="5670"/>
                <w:tab w:val="center" w:pos="6804"/>
                <w:tab w:val="right" w:pos="7655"/>
              </w:tabs>
              <w:jc w:val="right"/>
              <w:rPr>
                <w:sz w:val="22"/>
                <w:szCs w:val="22"/>
                <w:lang w:val="en-US"/>
              </w:rPr>
            </w:pPr>
            <w:r w:rsidRPr="00AA2F81">
              <w:rPr>
                <w:sz w:val="22"/>
                <w:szCs w:val="22"/>
                <w:lang w:val="en-US"/>
              </w:rPr>
              <w:t>(</w:t>
            </w:r>
            <w:r>
              <w:rPr>
                <w:sz w:val="22"/>
                <w:szCs w:val="22"/>
                <w:lang w:val="bg-BG"/>
              </w:rPr>
              <w:t>151</w:t>
            </w:r>
            <w:r w:rsidRPr="00AA2F81">
              <w:rPr>
                <w:sz w:val="22"/>
                <w:szCs w:val="22"/>
                <w:lang w:val="en-US"/>
              </w:rPr>
              <w:t>)</w:t>
            </w:r>
          </w:p>
        </w:tc>
      </w:tr>
      <w:tr w:rsidR="00317CF0" w:rsidRPr="00D211E1" w14:paraId="65C62C4B" w14:textId="77777777" w:rsidTr="00907F00">
        <w:tc>
          <w:tcPr>
            <w:tcW w:w="709" w:type="dxa"/>
          </w:tcPr>
          <w:p w14:paraId="2635CBF5" w14:textId="77777777" w:rsidR="00317CF0" w:rsidRPr="00D211E1" w:rsidRDefault="00317CF0" w:rsidP="00317CF0">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096" w:type="dxa"/>
          </w:tcPr>
          <w:p w14:paraId="78DE4A85" w14:textId="77777777" w:rsidR="00317CF0" w:rsidRPr="004C5D73" w:rsidRDefault="00317CF0" w:rsidP="00317CF0">
            <w:pPr>
              <w:tabs>
                <w:tab w:val="right" w:pos="7655"/>
              </w:tabs>
              <w:ind w:left="-108"/>
              <w:rPr>
                <w:sz w:val="22"/>
                <w:szCs w:val="22"/>
                <w:lang w:val="bg-BG"/>
              </w:rPr>
            </w:pPr>
          </w:p>
        </w:tc>
        <w:tc>
          <w:tcPr>
            <w:tcW w:w="1701" w:type="dxa"/>
            <w:tcBorders>
              <w:top w:val="single" w:sz="4" w:space="0" w:color="auto"/>
              <w:left w:val="nil"/>
              <w:bottom w:val="single" w:sz="4" w:space="0" w:color="auto"/>
              <w:right w:val="nil"/>
            </w:tcBorders>
            <w:vAlign w:val="bottom"/>
          </w:tcPr>
          <w:p w14:paraId="02DDCC54" w14:textId="23FBF0C0" w:rsidR="00317CF0" w:rsidRPr="00E97AF8" w:rsidRDefault="00317CF0" w:rsidP="00317CF0">
            <w:pPr>
              <w:tabs>
                <w:tab w:val="left" w:pos="1134"/>
                <w:tab w:val="left" w:pos="1276"/>
                <w:tab w:val="center" w:pos="3402"/>
                <w:tab w:val="center" w:pos="4536"/>
                <w:tab w:val="center" w:pos="5670"/>
                <w:tab w:val="center" w:pos="6804"/>
                <w:tab w:val="right" w:pos="7655"/>
              </w:tabs>
              <w:jc w:val="right"/>
              <w:rPr>
                <w:b/>
                <w:sz w:val="22"/>
                <w:szCs w:val="22"/>
                <w:lang w:val="en-US"/>
              </w:rPr>
            </w:pPr>
            <w:r w:rsidRPr="00E97AF8">
              <w:rPr>
                <w:b/>
                <w:sz w:val="22"/>
                <w:szCs w:val="22"/>
                <w:lang w:val="en-US"/>
              </w:rPr>
              <w:t>(</w:t>
            </w:r>
            <w:r w:rsidR="00CA65C0" w:rsidRPr="00E97AF8">
              <w:rPr>
                <w:b/>
                <w:sz w:val="22"/>
                <w:szCs w:val="22"/>
                <w:lang w:val="en-US"/>
              </w:rPr>
              <w:t>437</w:t>
            </w:r>
            <w:r w:rsidRPr="00E97AF8">
              <w:rPr>
                <w:b/>
                <w:sz w:val="22"/>
                <w:szCs w:val="22"/>
                <w:lang w:val="en-US"/>
              </w:rPr>
              <w:t>)</w:t>
            </w:r>
          </w:p>
        </w:tc>
        <w:tc>
          <w:tcPr>
            <w:tcW w:w="1559" w:type="dxa"/>
            <w:tcBorders>
              <w:top w:val="single" w:sz="4" w:space="0" w:color="auto"/>
              <w:left w:val="nil"/>
              <w:bottom w:val="single" w:sz="4" w:space="0" w:color="auto"/>
              <w:right w:val="nil"/>
            </w:tcBorders>
            <w:vAlign w:val="bottom"/>
          </w:tcPr>
          <w:p w14:paraId="11F4574F" w14:textId="1E2CDD88" w:rsidR="00317CF0" w:rsidRPr="004C5D73" w:rsidRDefault="00317CF0" w:rsidP="00317CF0">
            <w:pPr>
              <w:tabs>
                <w:tab w:val="left" w:pos="1134"/>
                <w:tab w:val="left" w:pos="1276"/>
                <w:tab w:val="center" w:pos="3402"/>
                <w:tab w:val="center" w:pos="4536"/>
                <w:tab w:val="center" w:pos="5670"/>
                <w:tab w:val="center" w:pos="6804"/>
                <w:tab w:val="right" w:pos="7655"/>
              </w:tabs>
              <w:jc w:val="right"/>
              <w:rPr>
                <w:b/>
                <w:sz w:val="22"/>
                <w:szCs w:val="22"/>
                <w:lang w:val="bg-BG"/>
              </w:rPr>
            </w:pPr>
            <w:r w:rsidRPr="00AA2F81">
              <w:rPr>
                <w:b/>
                <w:sz w:val="22"/>
                <w:szCs w:val="22"/>
                <w:lang w:val="en-US"/>
              </w:rPr>
              <w:t>(</w:t>
            </w:r>
            <w:r>
              <w:rPr>
                <w:b/>
                <w:sz w:val="22"/>
                <w:szCs w:val="22"/>
                <w:lang w:val="bg-BG"/>
              </w:rPr>
              <w:t>770</w:t>
            </w:r>
            <w:r w:rsidRPr="00AA2F81">
              <w:rPr>
                <w:b/>
                <w:sz w:val="22"/>
                <w:szCs w:val="22"/>
                <w:lang w:val="en-US"/>
              </w:rPr>
              <w:t>)</w:t>
            </w:r>
          </w:p>
        </w:tc>
      </w:tr>
      <w:bookmarkEnd w:id="20"/>
    </w:tbl>
    <w:p w14:paraId="7E9E2BBC" w14:textId="40D1BDE9" w:rsidR="00336F6B" w:rsidRDefault="00336F6B" w:rsidP="00336F6B">
      <w:pPr>
        <w:rPr>
          <w:sz w:val="22"/>
          <w:szCs w:val="22"/>
        </w:rPr>
      </w:pPr>
    </w:p>
    <w:p w14:paraId="496F787F" w14:textId="546E8CB5" w:rsidR="00317CF0" w:rsidRDefault="00317CF0" w:rsidP="00336F6B">
      <w:pPr>
        <w:rPr>
          <w:sz w:val="22"/>
          <w:szCs w:val="22"/>
        </w:rPr>
      </w:pPr>
    </w:p>
    <w:p w14:paraId="3018DD29" w14:textId="77777777" w:rsidR="00317CF0" w:rsidRDefault="00317CF0" w:rsidP="00336F6B">
      <w:pPr>
        <w:rPr>
          <w:sz w:val="22"/>
          <w:szCs w:val="22"/>
        </w:rPr>
      </w:pPr>
    </w:p>
    <w:tbl>
      <w:tblPr>
        <w:tblW w:w="10065" w:type="dxa"/>
        <w:tblInd w:w="-601" w:type="dxa"/>
        <w:tblLayout w:type="fixed"/>
        <w:tblLook w:val="0000" w:firstRow="0" w:lastRow="0" w:firstColumn="0" w:lastColumn="0" w:noHBand="0" w:noVBand="0"/>
      </w:tblPr>
      <w:tblGrid>
        <w:gridCol w:w="709"/>
        <w:gridCol w:w="6096"/>
        <w:gridCol w:w="1701"/>
        <w:gridCol w:w="1559"/>
      </w:tblGrid>
      <w:tr w:rsidR="00336F6B" w:rsidRPr="00D211E1" w14:paraId="4E64BD9C" w14:textId="77777777" w:rsidTr="00EF420C">
        <w:trPr>
          <w:cantSplit/>
          <w:trHeight w:val="308"/>
        </w:trPr>
        <w:tc>
          <w:tcPr>
            <w:tcW w:w="709" w:type="dxa"/>
          </w:tcPr>
          <w:p w14:paraId="1500BA1E" w14:textId="77777777" w:rsidR="00336F6B" w:rsidRPr="00D211E1" w:rsidRDefault="00336F6B" w:rsidP="00EF420C">
            <w:pPr>
              <w:pStyle w:val="Header"/>
              <w:rPr>
                <w:b/>
                <w:sz w:val="22"/>
                <w:szCs w:val="22"/>
                <w:lang w:val="bg-BG"/>
              </w:rPr>
            </w:pPr>
            <w:r w:rsidRPr="00D211E1">
              <w:rPr>
                <w:b/>
                <w:sz w:val="22"/>
                <w:szCs w:val="22"/>
                <w:lang w:val="bg-BG"/>
              </w:rPr>
              <w:t>22</w:t>
            </w:r>
          </w:p>
        </w:tc>
        <w:tc>
          <w:tcPr>
            <w:tcW w:w="9356" w:type="dxa"/>
            <w:gridSpan w:val="3"/>
          </w:tcPr>
          <w:p w14:paraId="4535402D" w14:textId="77777777" w:rsidR="00336F6B" w:rsidRDefault="00336F6B" w:rsidP="00EF420C">
            <w:pPr>
              <w:pStyle w:val="Header"/>
              <w:ind w:left="-108"/>
              <w:rPr>
                <w:b/>
                <w:sz w:val="22"/>
                <w:szCs w:val="22"/>
                <w:lang w:val="bg-BG"/>
              </w:rPr>
            </w:pPr>
            <w:r w:rsidRPr="00D211E1">
              <w:rPr>
                <w:b/>
                <w:sz w:val="22"/>
                <w:szCs w:val="22"/>
                <w:lang w:val="bg-BG"/>
              </w:rPr>
              <w:t>Печалба от продажба на ИМС, ДНА и инвестиционни им</w:t>
            </w:r>
            <w:r>
              <w:rPr>
                <w:b/>
                <w:sz w:val="22"/>
                <w:szCs w:val="22"/>
              </w:rPr>
              <w:t>o</w:t>
            </w:r>
            <w:r w:rsidRPr="00D211E1">
              <w:rPr>
                <w:b/>
                <w:sz w:val="22"/>
                <w:szCs w:val="22"/>
                <w:lang w:val="bg-BG"/>
              </w:rPr>
              <w:t xml:space="preserve">ти, нетно </w:t>
            </w:r>
          </w:p>
          <w:p w14:paraId="57F0DD40" w14:textId="44E94CD4" w:rsidR="00317CF0" w:rsidRPr="00D211E1" w:rsidRDefault="00317CF0" w:rsidP="00EF420C">
            <w:pPr>
              <w:pStyle w:val="Header"/>
              <w:ind w:left="-108"/>
              <w:rPr>
                <w:b/>
                <w:sz w:val="22"/>
                <w:szCs w:val="22"/>
                <w:lang w:val="bg-BG"/>
              </w:rPr>
            </w:pPr>
          </w:p>
        </w:tc>
      </w:tr>
      <w:tr w:rsidR="00336F6B" w:rsidRPr="00D211E1" w14:paraId="06AD68E7" w14:textId="77777777" w:rsidTr="00EF420C">
        <w:tc>
          <w:tcPr>
            <w:tcW w:w="709" w:type="dxa"/>
          </w:tcPr>
          <w:p w14:paraId="09CAEFF4" w14:textId="77777777" w:rsidR="00336F6B" w:rsidRPr="00D211E1" w:rsidRDefault="00336F6B" w:rsidP="00EF420C">
            <w:pPr>
              <w:pStyle w:val="Header"/>
              <w:rPr>
                <w:sz w:val="22"/>
                <w:szCs w:val="22"/>
                <w:lang w:val="bg-BG"/>
              </w:rPr>
            </w:pPr>
          </w:p>
        </w:tc>
        <w:tc>
          <w:tcPr>
            <w:tcW w:w="6096" w:type="dxa"/>
          </w:tcPr>
          <w:p w14:paraId="496414CB" w14:textId="77777777" w:rsidR="00336F6B" w:rsidRPr="00D211E1" w:rsidRDefault="00336F6B" w:rsidP="00EF420C">
            <w:pPr>
              <w:pStyle w:val="Header"/>
              <w:rPr>
                <w:sz w:val="22"/>
                <w:szCs w:val="22"/>
                <w:lang w:val="bg-BG"/>
              </w:rPr>
            </w:pPr>
          </w:p>
        </w:tc>
        <w:tc>
          <w:tcPr>
            <w:tcW w:w="1701" w:type="dxa"/>
          </w:tcPr>
          <w:p w14:paraId="1F7E8F95" w14:textId="0D57D7BC" w:rsidR="00336F6B" w:rsidRPr="009E291C" w:rsidRDefault="00336F6B" w:rsidP="00EF420C">
            <w:pPr>
              <w:pStyle w:val="Header"/>
              <w:jc w:val="right"/>
              <w:rPr>
                <w:b/>
                <w:sz w:val="22"/>
                <w:szCs w:val="22"/>
                <w:lang w:val="bg-BG"/>
              </w:rPr>
            </w:pPr>
            <w:r>
              <w:rPr>
                <w:b/>
                <w:sz w:val="22"/>
                <w:szCs w:val="22"/>
                <w:lang w:val="en-US"/>
              </w:rPr>
              <w:t>3</w:t>
            </w:r>
            <w:r>
              <w:rPr>
                <w:b/>
                <w:sz w:val="22"/>
                <w:szCs w:val="22"/>
                <w:lang w:val="bg-BG"/>
              </w:rPr>
              <w:t>0</w:t>
            </w:r>
            <w:r>
              <w:rPr>
                <w:b/>
                <w:sz w:val="22"/>
                <w:szCs w:val="22"/>
                <w:lang w:val="en-US"/>
              </w:rPr>
              <w:t>.0</w:t>
            </w:r>
            <w:r>
              <w:rPr>
                <w:b/>
                <w:sz w:val="22"/>
                <w:szCs w:val="22"/>
                <w:lang w:val="bg-BG"/>
              </w:rPr>
              <w:t>6</w:t>
            </w:r>
            <w:r w:rsidRPr="003E5963">
              <w:rPr>
                <w:b/>
                <w:sz w:val="22"/>
                <w:szCs w:val="22"/>
                <w:lang w:val="en-US"/>
              </w:rPr>
              <w:t>.20</w:t>
            </w:r>
            <w:r>
              <w:rPr>
                <w:b/>
                <w:sz w:val="22"/>
                <w:szCs w:val="22"/>
                <w:lang w:val="en-US"/>
              </w:rPr>
              <w:t>2</w:t>
            </w:r>
            <w:r w:rsidR="00317CF0">
              <w:rPr>
                <w:b/>
                <w:sz w:val="22"/>
                <w:szCs w:val="22"/>
                <w:lang w:val="bg-BG"/>
              </w:rPr>
              <w:t>2</w:t>
            </w:r>
            <w:r w:rsidRPr="003E5963">
              <w:rPr>
                <w:b/>
                <w:sz w:val="22"/>
                <w:szCs w:val="22"/>
                <w:lang w:val="en-US"/>
              </w:rPr>
              <w:t xml:space="preserve"> г</w:t>
            </w:r>
            <w:r>
              <w:rPr>
                <w:b/>
                <w:sz w:val="22"/>
                <w:szCs w:val="22"/>
                <w:lang w:val="bg-BG"/>
              </w:rPr>
              <w:t>.</w:t>
            </w:r>
          </w:p>
        </w:tc>
        <w:tc>
          <w:tcPr>
            <w:tcW w:w="1559" w:type="dxa"/>
          </w:tcPr>
          <w:p w14:paraId="23123840" w14:textId="77777777" w:rsidR="00336F6B" w:rsidRDefault="00336F6B" w:rsidP="00EF420C">
            <w:pPr>
              <w:pStyle w:val="Header"/>
              <w:jc w:val="right"/>
              <w:rPr>
                <w:b/>
                <w:sz w:val="22"/>
                <w:szCs w:val="22"/>
                <w:lang w:val="bg-BG"/>
              </w:rPr>
            </w:pPr>
            <w:r>
              <w:rPr>
                <w:b/>
                <w:sz w:val="22"/>
                <w:szCs w:val="22"/>
                <w:lang w:val="en-US"/>
              </w:rPr>
              <w:t>30.0</w:t>
            </w:r>
            <w:r>
              <w:rPr>
                <w:b/>
                <w:sz w:val="22"/>
                <w:szCs w:val="22"/>
                <w:lang w:val="bg-BG"/>
              </w:rPr>
              <w:t>6</w:t>
            </w:r>
            <w:r w:rsidRPr="003E5963">
              <w:rPr>
                <w:b/>
                <w:sz w:val="22"/>
                <w:szCs w:val="22"/>
                <w:lang w:val="en-US"/>
              </w:rPr>
              <w:t>.20</w:t>
            </w:r>
            <w:r>
              <w:rPr>
                <w:b/>
                <w:sz w:val="22"/>
                <w:szCs w:val="22"/>
                <w:lang w:val="en-US"/>
              </w:rPr>
              <w:t>2</w:t>
            </w:r>
            <w:r w:rsidR="00317CF0">
              <w:rPr>
                <w:b/>
                <w:sz w:val="22"/>
                <w:szCs w:val="22"/>
                <w:lang w:val="bg-BG"/>
              </w:rPr>
              <w:t>1</w:t>
            </w:r>
            <w:r w:rsidRPr="003E5963">
              <w:rPr>
                <w:b/>
                <w:sz w:val="22"/>
                <w:szCs w:val="22"/>
                <w:lang w:val="en-US"/>
              </w:rPr>
              <w:t xml:space="preserve"> г</w:t>
            </w:r>
            <w:r>
              <w:rPr>
                <w:b/>
                <w:sz w:val="22"/>
                <w:szCs w:val="22"/>
                <w:lang w:val="bg-BG"/>
              </w:rPr>
              <w:t>.</w:t>
            </w:r>
          </w:p>
          <w:p w14:paraId="555706D1" w14:textId="488B4CE8" w:rsidR="00987589" w:rsidRPr="009E291C" w:rsidRDefault="00987589" w:rsidP="00EF420C">
            <w:pPr>
              <w:pStyle w:val="Header"/>
              <w:jc w:val="right"/>
              <w:rPr>
                <w:b/>
                <w:sz w:val="22"/>
                <w:szCs w:val="22"/>
                <w:lang w:val="bg-BG"/>
              </w:rPr>
            </w:pPr>
          </w:p>
        </w:tc>
      </w:tr>
      <w:tr w:rsidR="00317CF0" w:rsidRPr="00D211E1" w14:paraId="41ACCA8F" w14:textId="77777777" w:rsidTr="00EF420C">
        <w:tc>
          <w:tcPr>
            <w:tcW w:w="709" w:type="dxa"/>
          </w:tcPr>
          <w:p w14:paraId="459E2BC0" w14:textId="77777777" w:rsidR="00317CF0" w:rsidRPr="00D211E1" w:rsidRDefault="00317CF0" w:rsidP="00317CF0">
            <w:pPr>
              <w:pStyle w:val="Header"/>
              <w:rPr>
                <w:sz w:val="22"/>
                <w:szCs w:val="22"/>
                <w:lang w:val="bg-BG"/>
              </w:rPr>
            </w:pPr>
          </w:p>
        </w:tc>
        <w:tc>
          <w:tcPr>
            <w:tcW w:w="6096" w:type="dxa"/>
          </w:tcPr>
          <w:p w14:paraId="600149AD" w14:textId="77777777" w:rsidR="00317CF0" w:rsidRPr="00D211E1" w:rsidRDefault="00317CF0" w:rsidP="00317CF0">
            <w:pPr>
              <w:pStyle w:val="Header"/>
              <w:ind w:left="-108"/>
              <w:rPr>
                <w:sz w:val="22"/>
                <w:szCs w:val="22"/>
                <w:lang w:val="bg-BG"/>
              </w:rPr>
            </w:pPr>
            <w:r w:rsidRPr="00D211E1">
              <w:rPr>
                <w:sz w:val="22"/>
                <w:szCs w:val="22"/>
                <w:lang w:val="bg-BG"/>
              </w:rPr>
              <w:t>Приходи от продажба на ИМС, ДНА и инвестиционни имоти</w:t>
            </w:r>
          </w:p>
        </w:tc>
        <w:tc>
          <w:tcPr>
            <w:tcW w:w="1701" w:type="dxa"/>
            <w:vAlign w:val="center"/>
          </w:tcPr>
          <w:p w14:paraId="2C746563" w14:textId="36762274" w:rsidR="00317CF0" w:rsidRPr="00B97924" w:rsidRDefault="00B97924" w:rsidP="00317CF0">
            <w:pPr>
              <w:pStyle w:val="Header"/>
              <w:jc w:val="right"/>
              <w:rPr>
                <w:sz w:val="22"/>
                <w:szCs w:val="22"/>
                <w:lang w:val="bg-BG"/>
              </w:rPr>
            </w:pPr>
            <w:r w:rsidRPr="00B97924">
              <w:rPr>
                <w:sz w:val="22"/>
                <w:szCs w:val="22"/>
                <w:lang w:val="bg-BG"/>
              </w:rPr>
              <w:t>927</w:t>
            </w:r>
          </w:p>
        </w:tc>
        <w:tc>
          <w:tcPr>
            <w:tcW w:w="1559" w:type="dxa"/>
            <w:vAlign w:val="center"/>
          </w:tcPr>
          <w:p w14:paraId="08626441" w14:textId="1817FB17" w:rsidR="00317CF0" w:rsidRPr="00D211E1" w:rsidRDefault="00317CF0" w:rsidP="00317CF0">
            <w:pPr>
              <w:pStyle w:val="Header"/>
              <w:jc w:val="right"/>
              <w:rPr>
                <w:sz w:val="22"/>
                <w:szCs w:val="22"/>
                <w:lang w:val="en-US"/>
              </w:rPr>
            </w:pPr>
            <w:r w:rsidRPr="00242BF8">
              <w:rPr>
                <w:sz w:val="22"/>
                <w:szCs w:val="22"/>
                <w:lang w:val="en-US"/>
              </w:rPr>
              <w:t>1</w:t>
            </w:r>
            <w:r w:rsidRPr="00242BF8">
              <w:rPr>
                <w:sz w:val="22"/>
                <w:szCs w:val="22"/>
                <w:lang w:val="bg-BG"/>
              </w:rPr>
              <w:t>,783</w:t>
            </w:r>
          </w:p>
        </w:tc>
      </w:tr>
      <w:tr w:rsidR="00317CF0" w:rsidRPr="00D211E1" w14:paraId="7CD66377" w14:textId="77777777" w:rsidTr="00EF420C">
        <w:tc>
          <w:tcPr>
            <w:tcW w:w="709" w:type="dxa"/>
          </w:tcPr>
          <w:p w14:paraId="1CE3AB97" w14:textId="77777777" w:rsidR="00317CF0" w:rsidRPr="00D211E1" w:rsidRDefault="00317CF0" w:rsidP="00317CF0">
            <w:pPr>
              <w:pStyle w:val="Header"/>
              <w:rPr>
                <w:sz w:val="22"/>
                <w:szCs w:val="22"/>
                <w:lang w:val="bg-BG"/>
              </w:rPr>
            </w:pPr>
          </w:p>
        </w:tc>
        <w:tc>
          <w:tcPr>
            <w:tcW w:w="6096" w:type="dxa"/>
          </w:tcPr>
          <w:p w14:paraId="653A78F3" w14:textId="77777777" w:rsidR="00317CF0" w:rsidRPr="00D211E1" w:rsidRDefault="00317CF0" w:rsidP="00317CF0">
            <w:pPr>
              <w:pStyle w:val="Header"/>
              <w:ind w:left="-108"/>
              <w:rPr>
                <w:sz w:val="22"/>
                <w:szCs w:val="22"/>
                <w:lang w:val="bg-BG"/>
              </w:rPr>
            </w:pPr>
            <w:r w:rsidRPr="00D211E1">
              <w:rPr>
                <w:sz w:val="22"/>
                <w:szCs w:val="22"/>
                <w:lang w:val="bg-BG"/>
              </w:rPr>
              <w:t>Балансова стойност</w:t>
            </w:r>
          </w:p>
        </w:tc>
        <w:tc>
          <w:tcPr>
            <w:tcW w:w="1701" w:type="dxa"/>
            <w:vAlign w:val="center"/>
          </w:tcPr>
          <w:p w14:paraId="0F3EEBDB" w14:textId="5EE7BB93" w:rsidR="00317CF0" w:rsidRPr="00B97924" w:rsidRDefault="00317CF0" w:rsidP="00317CF0">
            <w:pPr>
              <w:pStyle w:val="Header"/>
              <w:jc w:val="right"/>
              <w:rPr>
                <w:sz w:val="22"/>
                <w:szCs w:val="22"/>
                <w:lang w:val="en-US"/>
              </w:rPr>
            </w:pPr>
            <w:r w:rsidRPr="00B97924">
              <w:rPr>
                <w:sz w:val="22"/>
                <w:szCs w:val="22"/>
                <w:lang w:val="en-US"/>
              </w:rPr>
              <w:t>(</w:t>
            </w:r>
            <w:r w:rsidR="00B97924" w:rsidRPr="00B97924">
              <w:rPr>
                <w:sz w:val="22"/>
                <w:szCs w:val="22"/>
                <w:lang w:val="bg-BG"/>
              </w:rPr>
              <w:t>541</w:t>
            </w:r>
            <w:r w:rsidRPr="00B97924">
              <w:rPr>
                <w:sz w:val="22"/>
                <w:szCs w:val="22"/>
                <w:lang w:val="en-US"/>
              </w:rPr>
              <w:t>)</w:t>
            </w:r>
          </w:p>
        </w:tc>
        <w:tc>
          <w:tcPr>
            <w:tcW w:w="1559" w:type="dxa"/>
            <w:vAlign w:val="center"/>
          </w:tcPr>
          <w:p w14:paraId="7BEAE169" w14:textId="3C9C5F2B" w:rsidR="00317CF0" w:rsidRPr="00D211E1" w:rsidRDefault="00317CF0" w:rsidP="00317CF0">
            <w:pPr>
              <w:pStyle w:val="Header"/>
              <w:jc w:val="right"/>
              <w:rPr>
                <w:sz w:val="22"/>
                <w:szCs w:val="22"/>
                <w:lang w:val="en-US"/>
              </w:rPr>
            </w:pPr>
            <w:r w:rsidRPr="00242BF8">
              <w:rPr>
                <w:sz w:val="22"/>
                <w:szCs w:val="22"/>
                <w:lang w:val="en-US"/>
              </w:rPr>
              <w:t>(</w:t>
            </w:r>
            <w:r w:rsidRPr="00242BF8">
              <w:rPr>
                <w:sz w:val="22"/>
                <w:szCs w:val="22"/>
                <w:lang w:val="bg-BG"/>
              </w:rPr>
              <w:t>1,354</w:t>
            </w:r>
            <w:r w:rsidRPr="00242BF8">
              <w:rPr>
                <w:sz w:val="22"/>
                <w:szCs w:val="22"/>
                <w:lang w:val="en-US"/>
              </w:rPr>
              <w:t>)</w:t>
            </w:r>
          </w:p>
        </w:tc>
      </w:tr>
      <w:tr w:rsidR="00317CF0" w:rsidRPr="00D211E1" w14:paraId="01F61F1D" w14:textId="77777777" w:rsidTr="007D611D">
        <w:tc>
          <w:tcPr>
            <w:tcW w:w="709" w:type="dxa"/>
          </w:tcPr>
          <w:p w14:paraId="47B2C2D8" w14:textId="77777777" w:rsidR="00317CF0" w:rsidRPr="00D211E1" w:rsidRDefault="00317CF0" w:rsidP="00317CF0">
            <w:pPr>
              <w:pStyle w:val="Header"/>
              <w:rPr>
                <w:b/>
                <w:sz w:val="22"/>
                <w:szCs w:val="22"/>
                <w:lang w:val="bg-BG"/>
              </w:rPr>
            </w:pPr>
          </w:p>
        </w:tc>
        <w:tc>
          <w:tcPr>
            <w:tcW w:w="6096" w:type="dxa"/>
          </w:tcPr>
          <w:p w14:paraId="2FE9A0A0" w14:textId="77777777" w:rsidR="00317CF0" w:rsidRPr="00D211E1" w:rsidRDefault="00317CF0" w:rsidP="00317CF0">
            <w:pPr>
              <w:pStyle w:val="Header"/>
              <w:ind w:left="-108"/>
              <w:rPr>
                <w:b/>
                <w:sz w:val="22"/>
                <w:szCs w:val="22"/>
                <w:lang w:val="bg-BG"/>
              </w:rPr>
            </w:pPr>
            <w:r w:rsidRPr="00D211E1">
              <w:rPr>
                <w:b/>
                <w:sz w:val="22"/>
                <w:szCs w:val="22"/>
                <w:lang w:val="bg-BG"/>
              </w:rPr>
              <w:t>Печалба от продажба на ИМС, ДНА и инвестиционни имоти</w:t>
            </w:r>
          </w:p>
        </w:tc>
        <w:tc>
          <w:tcPr>
            <w:tcW w:w="1701" w:type="dxa"/>
            <w:tcBorders>
              <w:top w:val="single" w:sz="4" w:space="0" w:color="auto"/>
              <w:bottom w:val="single" w:sz="4" w:space="0" w:color="auto"/>
            </w:tcBorders>
            <w:vAlign w:val="bottom"/>
          </w:tcPr>
          <w:p w14:paraId="30C3F0E5" w14:textId="48151727" w:rsidR="00317CF0" w:rsidRPr="00B97924" w:rsidRDefault="00B97924" w:rsidP="00317CF0">
            <w:pPr>
              <w:pStyle w:val="Header"/>
              <w:jc w:val="right"/>
              <w:rPr>
                <w:b/>
                <w:sz w:val="22"/>
                <w:szCs w:val="22"/>
                <w:lang w:val="bg-BG"/>
              </w:rPr>
            </w:pPr>
            <w:r w:rsidRPr="00B97924">
              <w:rPr>
                <w:b/>
                <w:sz w:val="22"/>
                <w:szCs w:val="22"/>
                <w:lang w:val="bg-BG"/>
              </w:rPr>
              <w:t>386</w:t>
            </w:r>
          </w:p>
        </w:tc>
        <w:tc>
          <w:tcPr>
            <w:tcW w:w="1559" w:type="dxa"/>
            <w:tcBorders>
              <w:top w:val="single" w:sz="4" w:space="0" w:color="auto"/>
              <w:bottom w:val="single" w:sz="4" w:space="0" w:color="auto"/>
            </w:tcBorders>
            <w:vAlign w:val="bottom"/>
          </w:tcPr>
          <w:p w14:paraId="79CE7F49" w14:textId="374660E3" w:rsidR="00317CF0" w:rsidRPr="00D211E1" w:rsidRDefault="00317CF0" w:rsidP="00317CF0">
            <w:pPr>
              <w:pStyle w:val="Header"/>
              <w:jc w:val="right"/>
              <w:rPr>
                <w:b/>
                <w:sz w:val="22"/>
                <w:szCs w:val="22"/>
                <w:lang w:val="en-US"/>
              </w:rPr>
            </w:pPr>
            <w:r w:rsidRPr="00242BF8">
              <w:rPr>
                <w:b/>
                <w:sz w:val="22"/>
                <w:szCs w:val="22"/>
                <w:lang w:val="bg-BG"/>
              </w:rPr>
              <w:t>4</w:t>
            </w:r>
            <w:r w:rsidRPr="00242BF8">
              <w:rPr>
                <w:b/>
                <w:sz w:val="22"/>
                <w:szCs w:val="22"/>
                <w:lang w:val="en-US"/>
              </w:rPr>
              <w:t>29</w:t>
            </w:r>
          </w:p>
        </w:tc>
      </w:tr>
      <w:tr w:rsidR="00317CF0" w:rsidRPr="00D211E1" w14:paraId="072FA0EF" w14:textId="77777777" w:rsidTr="00EF420C">
        <w:tc>
          <w:tcPr>
            <w:tcW w:w="709" w:type="dxa"/>
          </w:tcPr>
          <w:p w14:paraId="5A145E4C" w14:textId="77777777" w:rsidR="00317CF0" w:rsidRPr="00D211E1" w:rsidRDefault="00317CF0" w:rsidP="00317CF0">
            <w:pPr>
              <w:pStyle w:val="Header"/>
              <w:rPr>
                <w:b/>
                <w:sz w:val="22"/>
                <w:szCs w:val="22"/>
                <w:lang w:val="bg-BG"/>
              </w:rPr>
            </w:pPr>
          </w:p>
        </w:tc>
        <w:tc>
          <w:tcPr>
            <w:tcW w:w="6096" w:type="dxa"/>
          </w:tcPr>
          <w:p w14:paraId="5A725D61" w14:textId="77777777" w:rsidR="00317CF0" w:rsidRPr="00D211E1" w:rsidRDefault="00317CF0" w:rsidP="00317CF0">
            <w:pPr>
              <w:pStyle w:val="Header"/>
              <w:rPr>
                <w:b/>
                <w:sz w:val="22"/>
                <w:szCs w:val="22"/>
                <w:lang w:val="bg-BG"/>
              </w:rPr>
            </w:pPr>
          </w:p>
        </w:tc>
        <w:tc>
          <w:tcPr>
            <w:tcW w:w="1701" w:type="dxa"/>
            <w:tcBorders>
              <w:top w:val="single" w:sz="4" w:space="0" w:color="auto"/>
            </w:tcBorders>
          </w:tcPr>
          <w:p w14:paraId="707545ED" w14:textId="77777777" w:rsidR="00317CF0" w:rsidRPr="00D211E1" w:rsidRDefault="00317CF0" w:rsidP="00317CF0">
            <w:pPr>
              <w:pStyle w:val="Header"/>
              <w:jc w:val="right"/>
              <w:rPr>
                <w:b/>
                <w:sz w:val="22"/>
                <w:szCs w:val="22"/>
                <w:lang w:val="bg-BG"/>
              </w:rPr>
            </w:pPr>
          </w:p>
        </w:tc>
        <w:tc>
          <w:tcPr>
            <w:tcW w:w="1559" w:type="dxa"/>
            <w:tcBorders>
              <w:top w:val="single" w:sz="4" w:space="0" w:color="auto"/>
            </w:tcBorders>
          </w:tcPr>
          <w:p w14:paraId="5E088052" w14:textId="77777777" w:rsidR="00317CF0" w:rsidRPr="00D211E1" w:rsidRDefault="00317CF0" w:rsidP="00317CF0">
            <w:pPr>
              <w:pStyle w:val="Header"/>
              <w:jc w:val="right"/>
              <w:rPr>
                <w:b/>
                <w:sz w:val="22"/>
                <w:szCs w:val="22"/>
                <w:lang w:val="bg-BG"/>
              </w:rPr>
            </w:pPr>
          </w:p>
        </w:tc>
      </w:tr>
      <w:tr w:rsidR="00317CF0" w:rsidRPr="00D211E1" w14:paraId="24E8EE72" w14:textId="77777777" w:rsidTr="00EF420C">
        <w:tc>
          <w:tcPr>
            <w:tcW w:w="709" w:type="dxa"/>
          </w:tcPr>
          <w:p w14:paraId="493DADD1" w14:textId="77777777" w:rsidR="00317CF0" w:rsidRPr="00D211E1" w:rsidRDefault="00317CF0" w:rsidP="00317CF0">
            <w:pPr>
              <w:pStyle w:val="Header"/>
              <w:rPr>
                <w:b/>
                <w:sz w:val="22"/>
                <w:szCs w:val="22"/>
                <w:lang w:val="bg-BG"/>
              </w:rPr>
            </w:pPr>
          </w:p>
        </w:tc>
        <w:tc>
          <w:tcPr>
            <w:tcW w:w="9356" w:type="dxa"/>
            <w:gridSpan w:val="3"/>
          </w:tcPr>
          <w:p w14:paraId="5E41FF38" w14:textId="506A611B" w:rsidR="00317CF0" w:rsidRPr="00D211E1" w:rsidRDefault="00B97924" w:rsidP="00317CF0">
            <w:pPr>
              <w:pStyle w:val="Header"/>
              <w:ind w:left="-108"/>
              <w:jc w:val="both"/>
              <w:rPr>
                <w:sz w:val="22"/>
                <w:szCs w:val="22"/>
                <w:lang w:val="bg-BG"/>
              </w:rPr>
            </w:pPr>
            <w:r>
              <w:rPr>
                <w:sz w:val="22"/>
                <w:szCs w:val="22"/>
                <w:lang w:val="bg-BG"/>
              </w:rPr>
              <w:t xml:space="preserve">Към 30.06.2022г. </w:t>
            </w:r>
            <w:r w:rsidR="00317CF0" w:rsidRPr="00D211E1">
              <w:rPr>
                <w:sz w:val="22"/>
                <w:szCs w:val="22"/>
                <w:lang w:val="bg-BG"/>
              </w:rPr>
              <w:t xml:space="preserve">е отчетена печалба в размер на </w:t>
            </w:r>
            <w:r>
              <w:rPr>
                <w:sz w:val="22"/>
                <w:szCs w:val="22"/>
                <w:lang w:val="bg-BG"/>
              </w:rPr>
              <w:t>386</w:t>
            </w:r>
            <w:r w:rsidR="00317CF0" w:rsidRPr="00B47117">
              <w:rPr>
                <w:sz w:val="22"/>
                <w:szCs w:val="22"/>
                <w:lang w:val="bg-BG"/>
              </w:rPr>
              <w:t xml:space="preserve"> хил.</w:t>
            </w:r>
            <w:r w:rsidR="00317CF0" w:rsidRPr="00BA392D">
              <w:rPr>
                <w:sz w:val="22"/>
                <w:szCs w:val="22"/>
                <w:lang w:val="bg-BG"/>
              </w:rPr>
              <w:t xml:space="preserve"> </w:t>
            </w:r>
            <w:r w:rsidR="00317CF0" w:rsidRPr="00D211E1">
              <w:rPr>
                <w:sz w:val="22"/>
                <w:szCs w:val="22"/>
                <w:lang w:val="bg-BG"/>
              </w:rPr>
              <w:t xml:space="preserve">лв. в резултат на продажба на активи, представляващи </w:t>
            </w:r>
            <w:r w:rsidR="004F7783">
              <w:rPr>
                <w:sz w:val="22"/>
                <w:szCs w:val="22"/>
                <w:lang w:val="bg-BG"/>
              </w:rPr>
              <w:t>11</w:t>
            </w:r>
            <w:r w:rsidR="00317CF0">
              <w:rPr>
                <w:sz w:val="22"/>
                <w:szCs w:val="22"/>
                <w:lang w:val="bg-BG"/>
              </w:rPr>
              <w:t xml:space="preserve"> търговски обекта и други активи</w:t>
            </w:r>
            <w:r w:rsidR="00317CF0" w:rsidRPr="00D211E1">
              <w:rPr>
                <w:sz w:val="22"/>
                <w:szCs w:val="22"/>
                <w:lang w:val="bg-BG"/>
              </w:rPr>
              <w:t xml:space="preserve">. </w:t>
            </w:r>
          </w:p>
        </w:tc>
      </w:tr>
    </w:tbl>
    <w:p w14:paraId="171062DC" w14:textId="77777777" w:rsidR="00336F6B" w:rsidRDefault="00336F6B" w:rsidP="00336F6B">
      <w:pPr>
        <w:pStyle w:val="Header"/>
        <w:tabs>
          <w:tab w:val="clear" w:pos="4320"/>
          <w:tab w:val="clear" w:pos="8640"/>
        </w:tabs>
        <w:rPr>
          <w:sz w:val="22"/>
          <w:szCs w:val="22"/>
          <w:lang w:val="bg-BG"/>
        </w:rPr>
      </w:pPr>
    </w:p>
    <w:p w14:paraId="6AAD446C" w14:textId="77777777" w:rsidR="00336F6B" w:rsidRDefault="00336F6B" w:rsidP="00336F6B">
      <w:pPr>
        <w:rPr>
          <w:sz w:val="22"/>
          <w:szCs w:val="22"/>
          <w:lang w:val="bg-BG"/>
        </w:rPr>
      </w:pPr>
      <w:r>
        <w:rPr>
          <w:sz w:val="22"/>
          <w:szCs w:val="22"/>
          <w:lang w:val="bg-BG"/>
        </w:rPr>
        <w:br w:type="page"/>
      </w:r>
    </w:p>
    <w:tbl>
      <w:tblPr>
        <w:tblW w:w="10065" w:type="dxa"/>
        <w:tblInd w:w="-601" w:type="dxa"/>
        <w:tblLayout w:type="fixed"/>
        <w:tblLook w:val="0000" w:firstRow="0" w:lastRow="0" w:firstColumn="0" w:lastColumn="0" w:noHBand="0" w:noVBand="0"/>
      </w:tblPr>
      <w:tblGrid>
        <w:gridCol w:w="709"/>
        <w:gridCol w:w="6096"/>
        <w:gridCol w:w="1701"/>
        <w:gridCol w:w="1559"/>
      </w:tblGrid>
      <w:tr w:rsidR="00336F6B" w:rsidRPr="00D211E1" w14:paraId="19F933F6" w14:textId="77777777" w:rsidTr="00EF420C">
        <w:trPr>
          <w:cantSplit/>
          <w:trHeight w:val="431"/>
        </w:trPr>
        <w:tc>
          <w:tcPr>
            <w:tcW w:w="709" w:type="dxa"/>
          </w:tcPr>
          <w:p w14:paraId="7CD1685D" w14:textId="77777777" w:rsidR="00A86A44" w:rsidRDefault="00A86A44"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p w14:paraId="1426CD69" w14:textId="4576E238"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r w:rsidRPr="00D211E1">
              <w:rPr>
                <w:sz w:val="22"/>
                <w:szCs w:val="22"/>
                <w:lang w:val="bg-BG"/>
              </w:rPr>
              <w:t>2</w:t>
            </w:r>
            <w:r w:rsidRPr="00D211E1">
              <w:rPr>
                <w:sz w:val="22"/>
                <w:szCs w:val="22"/>
                <w:lang w:val="en-US"/>
              </w:rPr>
              <w:t>3</w:t>
            </w:r>
          </w:p>
        </w:tc>
        <w:tc>
          <w:tcPr>
            <w:tcW w:w="9356" w:type="dxa"/>
            <w:gridSpan w:val="3"/>
          </w:tcPr>
          <w:p w14:paraId="25C7D550" w14:textId="77777777" w:rsidR="00A86A44" w:rsidRDefault="00A86A44"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p w14:paraId="2FA2F762" w14:textId="089DB8D1"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Pr>
                <w:sz w:val="22"/>
                <w:szCs w:val="22"/>
                <w:lang w:val="bg-BG"/>
              </w:rPr>
              <w:t>Финансови приходи и финансови разходи</w:t>
            </w:r>
            <w:r w:rsidRPr="00D211E1">
              <w:rPr>
                <w:sz w:val="22"/>
                <w:szCs w:val="22"/>
                <w:lang w:val="bg-BG"/>
              </w:rPr>
              <w:t xml:space="preserve"> </w:t>
            </w:r>
          </w:p>
        </w:tc>
      </w:tr>
      <w:tr w:rsidR="00336F6B" w:rsidRPr="00D211E1" w14:paraId="754FCE46" w14:textId="77777777" w:rsidTr="00EF420C">
        <w:tc>
          <w:tcPr>
            <w:tcW w:w="709" w:type="dxa"/>
          </w:tcPr>
          <w:p w14:paraId="084B112E"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42DEB6A7"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Pr>
          <w:p w14:paraId="7511ED32" w14:textId="5AFDB858" w:rsidR="00336F6B" w:rsidRPr="009E291C"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en-US"/>
              </w:rPr>
              <w:t>3</w:t>
            </w:r>
            <w:r>
              <w:rPr>
                <w:b/>
                <w:sz w:val="22"/>
                <w:szCs w:val="22"/>
                <w:lang w:val="bg-BG"/>
              </w:rPr>
              <w:t>0</w:t>
            </w:r>
            <w:r>
              <w:rPr>
                <w:b/>
                <w:sz w:val="22"/>
                <w:szCs w:val="22"/>
                <w:lang w:val="en-US"/>
              </w:rPr>
              <w:t>.0</w:t>
            </w:r>
            <w:r>
              <w:rPr>
                <w:b/>
                <w:sz w:val="22"/>
                <w:szCs w:val="22"/>
                <w:lang w:val="bg-BG"/>
              </w:rPr>
              <w:t>6</w:t>
            </w:r>
            <w:r w:rsidRPr="003E5963">
              <w:rPr>
                <w:b/>
                <w:sz w:val="22"/>
                <w:szCs w:val="22"/>
                <w:lang w:val="en-US"/>
              </w:rPr>
              <w:t>.20</w:t>
            </w:r>
            <w:r>
              <w:rPr>
                <w:b/>
                <w:sz w:val="22"/>
                <w:szCs w:val="22"/>
                <w:lang w:val="en-US"/>
              </w:rPr>
              <w:t>2</w:t>
            </w:r>
            <w:r w:rsidR="00092D42">
              <w:rPr>
                <w:b/>
                <w:sz w:val="22"/>
                <w:szCs w:val="22"/>
                <w:lang w:val="bg-BG"/>
              </w:rPr>
              <w:t>2</w:t>
            </w:r>
            <w:r w:rsidRPr="003E5963">
              <w:rPr>
                <w:b/>
                <w:sz w:val="22"/>
                <w:szCs w:val="22"/>
                <w:lang w:val="en-US"/>
              </w:rPr>
              <w:t xml:space="preserve"> г</w:t>
            </w:r>
            <w:r>
              <w:rPr>
                <w:b/>
                <w:sz w:val="22"/>
                <w:szCs w:val="22"/>
                <w:lang w:val="bg-BG"/>
              </w:rPr>
              <w:t>.</w:t>
            </w:r>
          </w:p>
        </w:tc>
        <w:tc>
          <w:tcPr>
            <w:tcW w:w="1559" w:type="dxa"/>
          </w:tcPr>
          <w:p w14:paraId="4BC590C6" w14:textId="336F6F5B" w:rsidR="00336F6B" w:rsidRPr="009E291C"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en-US"/>
              </w:rPr>
              <w:t>30.0</w:t>
            </w:r>
            <w:r>
              <w:rPr>
                <w:b/>
                <w:sz w:val="22"/>
                <w:szCs w:val="22"/>
                <w:lang w:val="bg-BG"/>
              </w:rPr>
              <w:t>6</w:t>
            </w:r>
            <w:r w:rsidRPr="003E5963">
              <w:rPr>
                <w:b/>
                <w:sz w:val="22"/>
                <w:szCs w:val="22"/>
                <w:lang w:val="en-US"/>
              </w:rPr>
              <w:t>.20</w:t>
            </w:r>
            <w:r>
              <w:rPr>
                <w:b/>
                <w:sz w:val="22"/>
                <w:szCs w:val="22"/>
                <w:lang w:val="en-US"/>
              </w:rPr>
              <w:t>2</w:t>
            </w:r>
            <w:r w:rsidR="00092D42">
              <w:rPr>
                <w:b/>
                <w:sz w:val="22"/>
                <w:szCs w:val="22"/>
                <w:lang w:val="bg-BG"/>
              </w:rPr>
              <w:t>1</w:t>
            </w:r>
            <w:r w:rsidRPr="003E5963">
              <w:rPr>
                <w:b/>
                <w:sz w:val="22"/>
                <w:szCs w:val="22"/>
                <w:lang w:val="en-US"/>
              </w:rPr>
              <w:t xml:space="preserve"> г</w:t>
            </w:r>
            <w:r>
              <w:rPr>
                <w:b/>
                <w:sz w:val="22"/>
                <w:szCs w:val="22"/>
                <w:lang w:val="bg-BG"/>
              </w:rPr>
              <w:t>.</w:t>
            </w:r>
          </w:p>
        </w:tc>
      </w:tr>
      <w:tr w:rsidR="00092D42" w:rsidRPr="00D211E1" w14:paraId="28CE0626" w14:textId="77777777" w:rsidTr="00EF420C">
        <w:tc>
          <w:tcPr>
            <w:tcW w:w="709" w:type="dxa"/>
          </w:tcPr>
          <w:p w14:paraId="11A9452D" w14:textId="77777777" w:rsidR="00092D42" w:rsidRPr="00D211E1" w:rsidRDefault="00092D42" w:rsidP="00092D42">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25CF78A3" w14:textId="77777777" w:rsidR="00092D42" w:rsidRPr="00D211E1" w:rsidRDefault="00092D42" w:rsidP="00092D42">
            <w:pPr>
              <w:tabs>
                <w:tab w:val="right" w:pos="7655"/>
              </w:tabs>
              <w:ind w:left="-108"/>
              <w:rPr>
                <w:sz w:val="22"/>
                <w:szCs w:val="22"/>
                <w:lang w:val="bg-BG"/>
              </w:rPr>
            </w:pPr>
            <w:r w:rsidRPr="000B6D7B">
              <w:rPr>
                <w:sz w:val="22"/>
                <w:szCs w:val="22"/>
                <w:lang w:val="bg-BG"/>
              </w:rPr>
              <w:t>Приходи от лихви и лихви по предоставени заеми на свързани лица</w:t>
            </w:r>
          </w:p>
        </w:tc>
        <w:tc>
          <w:tcPr>
            <w:tcW w:w="1701" w:type="dxa"/>
            <w:vAlign w:val="center"/>
          </w:tcPr>
          <w:p w14:paraId="2353BBEA" w14:textId="6F9D943D" w:rsidR="00092D42" w:rsidRPr="00720DFE" w:rsidRDefault="00720DFE" w:rsidP="00092D42">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720DFE">
              <w:rPr>
                <w:sz w:val="22"/>
                <w:szCs w:val="22"/>
                <w:lang w:val="bg-BG"/>
              </w:rPr>
              <w:t>1</w:t>
            </w:r>
          </w:p>
        </w:tc>
        <w:tc>
          <w:tcPr>
            <w:tcW w:w="1559" w:type="dxa"/>
            <w:vAlign w:val="center"/>
          </w:tcPr>
          <w:p w14:paraId="5E5CCA69" w14:textId="3BE6F7F7" w:rsidR="00092D42" w:rsidRPr="0012786F" w:rsidRDefault="00092D42" w:rsidP="00092D42">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040AB4">
              <w:rPr>
                <w:sz w:val="22"/>
                <w:szCs w:val="22"/>
                <w:lang w:val="en-US"/>
              </w:rPr>
              <w:t>15</w:t>
            </w:r>
          </w:p>
        </w:tc>
      </w:tr>
      <w:tr w:rsidR="00092D42" w:rsidRPr="00D211E1" w14:paraId="666176EA" w14:textId="77777777" w:rsidTr="00EF420C">
        <w:tc>
          <w:tcPr>
            <w:tcW w:w="709" w:type="dxa"/>
          </w:tcPr>
          <w:p w14:paraId="02CE97C8" w14:textId="77777777" w:rsidR="00092D42" w:rsidRPr="00D211E1" w:rsidRDefault="00092D42" w:rsidP="00092D42">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4AA17B11" w14:textId="77777777" w:rsidR="00092D42" w:rsidRPr="00503C8C" w:rsidRDefault="00092D42" w:rsidP="00092D42">
            <w:pPr>
              <w:tabs>
                <w:tab w:val="right" w:pos="7655"/>
              </w:tabs>
              <w:ind w:left="-108"/>
              <w:rPr>
                <w:sz w:val="22"/>
                <w:szCs w:val="22"/>
                <w:lang w:val="bg-BG"/>
              </w:rPr>
            </w:pPr>
            <w:r>
              <w:rPr>
                <w:sz w:val="22"/>
                <w:szCs w:val="22"/>
                <w:lang w:val="bg-BG"/>
              </w:rPr>
              <w:t>Нетен резултат от промяна във валутните курсове</w:t>
            </w:r>
          </w:p>
        </w:tc>
        <w:tc>
          <w:tcPr>
            <w:tcW w:w="1701" w:type="dxa"/>
            <w:tcBorders>
              <w:bottom w:val="single" w:sz="4" w:space="0" w:color="auto"/>
            </w:tcBorders>
            <w:vAlign w:val="center"/>
          </w:tcPr>
          <w:p w14:paraId="2FFB29D9" w14:textId="43335A99" w:rsidR="00092D42" w:rsidRPr="00720DFE" w:rsidRDefault="00720DFE" w:rsidP="00092D42">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720DFE">
              <w:rPr>
                <w:sz w:val="22"/>
                <w:szCs w:val="22"/>
                <w:lang w:val="bg-BG"/>
              </w:rPr>
              <w:t>97</w:t>
            </w:r>
          </w:p>
        </w:tc>
        <w:tc>
          <w:tcPr>
            <w:tcW w:w="1559" w:type="dxa"/>
            <w:tcBorders>
              <w:bottom w:val="single" w:sz="4" w:space="0" w:color="auto"/>
            </w:tcBorders>
            <w:vAlign w:val="center"/>
          </w:tcPr>
          <w:p w14:paraId="51813F2D" w14:textId="3793184A" w:rsidR="00092D42" w:rsidRPr="0012786F" w:rsidRDefault="00092D42" w:rsidP="00092D42">
            <w:pPr>
              <w:tabs>
                <w:tab w:val="left" w:pos="1134"/>
                <w:tab w:val="left" w:pos="1276"/>
                <w:tab w:val="center" w:pos="3402"/>
                <w:tab w:val="center" w:pos="4536"/>
                <w:tab w:val="center" w:pos="5670"/>
                <w:tab w:val="center" w:pos="6804"/>
                <w:tab w:val="right" w:pos="7655"/>
              </w:tabs>
              <w:ind w:left="-108"/>
              <w:jc w:val="right"/>
              <w:rPr>
                <w:bCs/>
                <w:sz w:val="22"/>
                <w:szCs w:val="22"/>
                <w:lang w:val="en-US"/>
              </w:rPr>
            </w:pPr>
            <w:r w:rsidRPr="00040AB4">
              <w:rPr>
                <w:sz w:val="22"/>
                <w:szCs w:val="22"/>
                <w:lang w:val="en-US"/>
              </w:rPr>
              <w:t>-</w:t>
            </w:r>
          </w:p>
        </w:tc>
      </w:tr>
      <w:tr w:rsidR="00092D42" w:rsidRPr="00D211E1" w14:paraId="07F03AA6" w14:textId="77777777" w:rsidTr="00EF420C">
        <w:tc>
          <w:tcPr>
            <w:tcW w:w="709" w:type="dxa"/>
          </w:tcPr>
          <w:p w14:paraId="441BD97B" w14:textId="77777777" w:rsidR="00092D42" w:rsidRPr="00D211E1" w:rsidRDefault="00092D42" w:rsidP="00092D42">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7B7321CA" w14:textId="77777777" w:rsidR="00092D42" w:rsidRPr="00D211E1" w:rsidRDefault="00092D42" w:rsidP="00092D42">
            <w:pPr>
              <w:tabs>
                <w:tab w:val="right" w:pos="7655"/>
              </w:tabs>
              <w:ind w:left="-108"/>
              <w:rPr>
                <w:b/>
                <w:sz w:val="22"/>
                <w:szCs w:val="22"/>
                <w:lang w:val="bg-BG"/>
              </w:rPr>
            </w:pPr>
            <w:r w:rsidRPr="00D211E1">
              <w:rPr>
                <w:b/>
                <w:sz w:val="22"/>
                <w:szCs w:val="22"/>
                <w:lang w:val="bg-BG"/>
              </w:rPr>
              <w:t>Общо финансови приходи</w:t>
            </w:r>
          </w:p>
        </w:tc>
        <w:tc>
          <w:tcPr>
            <w:tcW w:w="1701" w:type="dxa"/>
            <w:tcBorders>
              <w:top w:val="single" w:sz="4" w:space="0" w:color="auto"/>
            </w:tcBorders>
            <w:vAlign w:val="center"/>
          </w:tcPr>
          <w:p w14:paraId="0AE447FC" w14:textId="39F53CDE" w:rsidR="00092D42" w:rsidRPr="00720DFE" w:rsidRDefault="00720DFE" w:rsidP="00092D42">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720DFE">
              <w:rPr>
                <w:b/>
                <w:sz w:val="22"/>
                <w:szCs w:val="22"/>
                <w:lang w:val="bg-BG"/>
              </w:rPr>
              <w:t>98</w:t>
            </w:r>
          </w:p>
        </w:tc>
        <w:tc>
          <w:tcPr>
            <w:tcW w:w="1559" w:type="dxa"/>
            <w:tcBorders>
              <w:top w:val="single" w:sz="4" w:space="0" w:color="auto"/>
            </w:tcBorders>
            <w:vAlign w:val="center"/>
          </w:tcPr>
          <w:p w14:paraId="72AA3CED" w14:textId="253A612A" w:rsidR="00092D42" w:rsidRPr="0012786F" w:rsidRDefault="00092D42" w:rsidP="00092D42">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040AB4">
              <w:rPr>
                <w:b/>
                <w:sz w:val="22"/>
                <w:szCs w:val="22"/>
                <w:lang w:val="bg-BG"/>
              </w:rPr>
              <w:t>1</w:t>
            </w:r>
            <w:r w:rsidRPr="00040AB4">
              <w:rPr>
                <w:b/>
                <w:sz w:val="22"/>
                <w:szCs w:val="22"/>
                <w:lang w:val="en-US"/>
              </w:rPr>
              <w:t>5</w:t>
            </w:r>
          </w:p>
        </w:tc>
      </w:tr>
      <w:tr w:rsidR="00092D42" w:rsidRPr="00D211E1" w14:paraId="24F4FF12" w14:textId="77777777" w:rsidTr="00EF420C">
        <w:tc>
          <w:tcPr>
            <w:tcW w:w="709" w:type="dxa"/>
          </w:tcPr>
          <w:p w14:paraId="2606B12C" w14:textId="77777777" w:rsidR="00092D42" w:rsidRPr="00D211E1" w:rsidRDefault="00092D42" w:rsidP="00092D42">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69C7A7AB" w14:textId="77777777" w:rsidR="00092D42" w:rsidRPr="00D211E1" w:rsidRDefault="00092D42" w:rsidP="00092D42">
            <w:pPr>
              <w:tabs>
                <w:tab w:val="right" w:pos="7655"/>
              </w:tabs>
              <w:ind w:left="-108"/>
              <w:rPr>
                <w:sz w:val="22"/>
                <w:szCs w:val="22"/>
                <w:lang w:val="bg-BG"/>
              </w:rPr>
            </w:pPr>
          </w:p>
        </w:tc>
        <w:tc>
          <w:tcPr>
            <w:tcW w:w="1701" w:type="dxa"/>
          </w:tcPr>
          <w:p w14:paraId="2B783E4A" w14:textId="77777777" w:rsidR="00092D42" w:rsidRPr="00BF1F1C" w:rsidRDefault="00092D42" w:rsidP="00092D42">
            <w:pPr>
              <w:tabs>
                <w:tab w:val="left" w:pos="1134"/>
                <w:tab w:val="left" w:pos="1276"/>
                <w:tab w:val="center" w:pos="3402"/>
                <w:tab w:val="center" w:pos="4536"/>
                <w:tab w:val="center" w:pos="5670"/>
                <w:tab w:val="center" w:pos="6804"/>
                <w:tab w:val="right" w:pos="7655"/>
              </w:tabs>
              <w:ind w:left="-108"/>
              <w:jc w:val="right"/>
              <w:rPr>
                <w:b/>
                <w:sz w:val="22"/>
                <w:szCs w:val="22"/>
                <w:highlight w:val="yellow"/>
                <w:lang w:val="bg-BG"/>
              </w:rPr>
            </w:pPr>
          </w:p>
        </w:tc>
        <w:tc>
          <w:tcPr>
            <w:tcW w:w="1559" w:type="dxa"/>
          </w:tcPr>
          <w:p w14:paraId="3EFA5754" w14:textId="77777777" w:rsidR="00092D42" w:rsidRPr="00D211E1" w:rsidRDefault="00092D42" w:rsidP="00092D42">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r>
      <w:tr w:rsidR="00092D42" w:rsidRPr="00D211E1" w14:paraId="79E56F98" w14:textId="77777777" w:rsidTr="00EF420C">
        <w:tc>
          <w:tcPr>
            <w:tcW w:w="709" w:type="dxa"/>
          </w:tcPr>
          <w:p w14:paraId="65EA08F0" w14:textId="77777777" w:rsidR="00092D42" w:rsidRPr="00D211E1" w:rsidRDefault="00092D42" w:rsidP="00092D42">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5E65D041" w14:textId="77777777" w:rsidR="00092D42" w:rsidRPr="009F4C5A" w:rsidRDefault="00092D42" w:rsidP="00092D42">
            <w:pPr>
              <w:tabs>
                <w:tab w:val="right" w:pos="7655"/>
              </w:tabs>
              <w:ind w:left="-108"/>
              <w:rPr>
                <w:sz w:val="22"/>
                <w:szCs w:val="22"/>
                <w:lang w:val="bg-BG"/>
              </w:rPr>
            </w:pPr>
            <w:r w:rsidRPr="009F4C5A">
              <w:rPr>
                <w:sz w:val="22"/>
                <w:szCs w:val="22"/>
                <w:lang w:val="bg-BG"/>
              </w:rPr>
              <w:t>Разходи за лихви по получени банкови заеми и заеми от свързани лица</w:t>
            </w:r>
          </w:p>
        </w:tc>
        <w:tc>
          <w:tcPr>
            <w:tcW w:w="1701" w:type="dxa"/>
            <w:vAlign w:val="center"/>
          </w:tcPr>
          <w:p w14:paraId="02F32B21" w14:textId="356A8392" w:rsidR="00092D42" w:rsidRPr="00720DFE" w:rsidRDefault="00092D42" w:rsidP="00092D42">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720DFE">
              <w:rPr>
                <w:sz w:val="22"/>
                <w:szCs w:val="22"/>
                <w:lang w:val="en-US"/>
              </w:rPr>
              <w:t>(4</w:t>
            </w:r>
            <w:r w:rsidR="00720DFE" w:rsidRPr="00720DFE">
              <w:rPr>
                <w:sz w:val="22"/>
                <w:szCs w:val="22"/>
                <w:lang w:val="bg-BG"/>
              </w:rPr>
              <w:t>43</w:t>
            </w:r>
            <w:r w:rsidRPr="00720DFE">
              <w:rPr>
                <w:sz w:val="22"/>
                <w:szCs w:val="22"/>
                <w:lang w:val="en-US"/>
              </w:rPr>
              <w:t>)</w:t>
            </w:r>
          </w:p>
        </w:tc>
        <w:tc>
          <w:tcPr>
            <w:tcW w:w="1559" w:type="dxa"/>
            <w:vAlign w:val="center"/>
          </w:tcPr>
          <w:p w14:paraId="45CA387A" w14:textId="77C5FAFD" w:rsidR="00092D42" w:rsidRPr="009F4C5A" w:rsidRDefault="00092D42" w:rsidP="00092D42">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8A7137">
              <w:rPr>
                <w:sz w:val="22"/>
                <w:szCs w:val="22"/>
                <w:lang w:val="en-US"/>
              </w:rPr>
              <w:t>(49</w:t>
            </w:r>
            <w:r w:rsidRPr="008A7137">
              <w:rPr>
                <w:sz w:val="22"/>
                <w:szCs w:val="22"/>
                <w:lang w:val="bg-BG"/>
              </w:rPr>
              <w:t>7</w:t>
            </w:r>
            <w:r w:rsidRPr="008A7137">
              <w:rPr>
                <w:sz w:val="22"/>
                <w:szCs w:val="22"/>
                <w:lang w:val="en-US"/>
              </w:rPr>
              <w:t>)</w:t>
            </w:r>
          </w:p>
        </w:tc>
      </w:tr>
      <w:tr w:rsidR="00092D42" w:rsidRPr="00D211E1" w14:paraId="2E37FF54" w14:textId="77777777" w:rsidTr="00EF420C">
        <w:tc>
          <w:tcPr>
            <w:tcW w:w="709" w:type="dxa"/>
          </w:tcPr>
          <w:p w14:paraId="71F711CD" w14:textId="77777777" w:rsidR="00092D42" w:rsidRPr="00D211E1" w:rsidRDefault="00092D42" w:rsidP="00092D42">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2E72E1C8" w14:textId="77777777" w:rsidR="00092D42" w:rsidRPr="009F4C5A" w:rsidRDefault="00092D42" w:rsidP="00092D42">
            <w:pPr>
              <w:tabs>
                <w:tab w:val="right" w:pos="7655"/>
              </w:tabs>
              <w:ind w:left="-108"/>
              <w:rPr>
                <w:sz w:val="22"/>
                <w:szCs w:val="22"/>
                <w:lang w:val="bg-BG"/>
              </w:rPr>
            </w:pPr>
            <w:r w:rsidRPr="009F4C5A">
              <w:rPr>
                <w:sz w:val="22"/>
                <w:szCs w:val="22"/>
                <w:lang w:val="bg-BG"/>
              </w:rPr>
              <w:t>Разходи за лихви по лизингови договори</w:t>
            </w:r>
          </w:p>
        </w:tc>
        <w:tc>
          <w:tcPr>
            <w:tcW w:w="1701" w:type="dxa"/>
            <w:vAlign w:val="center"/>
          </w:tcPr>
          <w:p w14:paraId="084C7653" w14:textId="557187AD" w:rsidR="00092D42" w:rsidRPr="00720DFE" w:rsidRDefault="00092D42" w:rsidP="00092D42">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720DFE">
              <w:rPr>
                <w:sz w:val="22"/>
                <w:szCs w:val="22"/>
                <w:lang w:val="en-US"/>
              </w:rPr>
              <w:t>(1</w:t>
            </w:r>
            <w:r w:rsidR="00720DFE" w:rsidRPr="00720DFE">
              <w:rPr>
                <w:sz w:val="22"/>
                <w:szCs w:val="22"/>
                <w:lang w:val="bg-BG"/>
              </w:rPr>
              <w:t>6</w:t>
            </w:r>
            <w:r w:rsidRPr="00720DFE">
              <w:rPr>
                <w:sz w:val="22"/>
                <w:szCs w:val="22"/>
                <w:lang w:val="en-US"/>
              </w:rPr>
              <w:t>)</w:t>
            </w:r>
          </w:p>
        </w:tc>
        <w:tc>
          <w:tcPr>
            <w:tcW w:w="1559" w:type="dxa"/>
            <w:vAlign w:val="center"/>
          </w:tcPr>
          <w:p w14:paraId="7863F842" w14:textId="013ABE4A" w:rsidR="00092D42" w:rsidRPr="009F4C5A" w:rsidRDefault="00092D42" w:rsidP="00092D42">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8A7137">
              <w:rPr>
                <w:sz w:val="22"/>
                <w:szCs w:val="22"/>
                <w:lang w:val="en-US"/>
              </w:rPr>
              <w:t>(13)</w:t>
            </w:r>
          </w:p>
        </w:tc>
      </w:tr>
      <w:tr w:rsidR="00092D42" w:rsidRPr="00D211E1" w14:paraId="410E052E" w14:textId="77777777" w:rsidTr="00EF420C">
        <w:tc>
          <w:tcPr>
            <w:tcW w:w="709" w:type="dxa"/>
          </w:tcPr>
          <w:p w14:paraId="354AFD07" w14:textId="77777777" w:rsidR="00092D42" w:rsidRPr="00D211E1" w:rsidRDefault="00092D42" w:rsidP="00092D42">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18D9C246" w14:textId="77777777" w:rsidR="00092D42" w:rsidRPr="009F4C5A" w:rsidRDefault="00092D42" w:rsidP="00092D42">
            <w:pPr>
              <w:tabs>
                <w:tab w:val="right" w:pos="7655"/>
              </w:tabs>
              <w:ind w:left="-108"/>
              <w:rPr>
                <w:sz w:val="22"/>
                <w:szCs w:val="22"/>
                <w:lang w:val="bg-BG"/>
              </w:rPr>
            </w:pPr>
            <w:r w:rsidRPr="009F4C5A">
              <w:rPr>
                <w:sz w:val="22"/>
                <w:szCs w:val="22"/>
                <w:lang w:val="bg-BG"/>
              </w:rPr>
              <w:t>Нетен резултат от промяна във валутните курсове</w:t>
            </w:r>
          </w:p>
        </w:tc>
        <w:tc>
          <w:tcPr>
            <w:tcW w:w="1701" w:type="dxa"/>
            <w:vAlign w:val="center"/>
          </w:tcPr>
          <w:p w14:paraId="74FEAAE7" w14:textId="53BE72B8" w:rsidR="00092D42" w:rsidRPr="00720DFE" w:rsidRDefault="00720DFE" w:rsidP="00092D42">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720DFE">
              <w:rPr>
                <w:sz w:val="22"/>
                <w:szCs w:val="22"/>
                <w:lang w:val="bg-BG"/>
              </w:rPr>
              <w:t>-</w:t>
            </w:r>
          </w:p>
        </w:tc>
        <w:tc>
          <w:tcPr>
            <w:tcW w:w="1559" w:type="dxa"/>
            <w:vAlign w:val="center"/>
          </w:tcPr>
          <w:p w14:paraId="68EF57F3" w14:textId="1270A77A" w:rsidR="00092D42" w:rsidRPr="001B2A68" w:rsidRDefault="00092D42" w:rsidP="00092D42">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8A7137">
              <w:rPr>
                <w:sz w:val="22"/>
                <w:szCs w:val="22"/>
                <w:lang w:val="en-US"/>
              </w:rPr>
              <w:t>(8)</w:t>
            </w:r>
          </w:p>
        </w:tc>
      </w:tr>
      <w:tr w:rsidR="00092D42" w:rsidRPr="00D211E1" w14:paraId="365E5040" w14:textId="77777777" w:rsidTr="00EF420C">
        <w:tc>
          <w:tcPr>
            <w:tcW w:w="709" w:type="dxa"/>
          </w:tcPr>
          <w:p w14:paraId="51E991DF" w14:textId="77777777" w:rsidR="00092D42" w:rsidRPr="00D211E1" w:rsidRDefault="00092D42" w:rsidP="00092D42">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088E01E4" w14:textId="77777777" w:rsidR="00092D42" w:rsidRPr="009F4C5A" w:rsidRDefault="00092D42" w:rsidP="00092D42">
            <w:pPr>
              <w:tabs>
                <w:tab w:val="right" w:pos="7655"/>
              </w:tabs>
              <w:ind w:left="-108"/>
              <w:rPr>
                <w:sz w:val="22"/>
                <w:szCs w:val="22"/>
                <w:lang w:val="bg-BG"/>
              </w:rPr>
            </w:pPr>
            <w:r w:rsidRPr="009F4C5A">
              <w:rPr>
                <w:sz w:val="22"/>
                <w:szCs w:val="22"/>
                <w:lang w:val="bg-BG"/>
              </w:rPr>
              <w:t>Банкови такси и комисионни</w:t>
            </w:r>
          </w:p>
        </w:tc>
        <w:tc>
          <w:tcPr>
            <w:tcW w:w="1701" w:type="dxa"/>
            <w:tcBorders>
              <w:top w:val="nil"/>
              <w:left w:val="nil"/>
              <w:bottom w:val="single" w:sz="4" w:space="0" w:color="auto"/>
              <w:right w:val="nil"/>
            </w:tcBorders>
            <w:vAlign w:val="center"/>
          </w:tcPr>
          <w:p w14:paraId="4AEB2E31" w14:textId="29832F95" w:rsidR="00092D42" w:rsidRPr="00720DFE" w:rsidRDefault="00092D42" w:rsidP="00092D42">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720DFE">
              <w:rPr>
                <w:sz w:val="22"/>
                <w:szCs w:val="22"/>
                <w:lang w:val="en-US"/>
              </w:rPr>
              <w:t>(</w:t>
            </w:r>
            <w:r w:rsidR="00720DFE" w:rsidRPr="00720DFE">
              <w:rPr>
                <w:sz w:val="22"/>
                <w:szCs w:val="22"/>
                <w:lang w:val="bg-BG"/>
              </w:rPr>
              <w:t>208</w:t>
            </w:r>
            <w:r w:rsidRPr="00720DFE">
              <w:rPr>
                <w:sz w:val="22"/>
                <w:szCs w:val="22"/>
                <w:lang w:val="en-US"/>
              </w:rPr>
              <w:t>)</w:t>
            </w:r>
          </w:p>
        </w:tc>
        <w:tc>
          <w:tcPr>
            <w:tcW w:w="1559" w:type="dxa"/>
            <w:tcBorders>
              <w:top w:val="nil"/>
              <w:left w:val="nil"/>
              <w:bottom w:val="single" w:sz="4" w:space="0" w:color="auto"/>
              <w:right w:val="nil"/>
            </w:tcBorders>
            <w:vAlign w:val="center"/>
          </w:tcPr>
          <w:p w14:paraId="3B57E7A4" w14:textId="4F07BF49" w:rsidR="00092D42" w:rsidRPr="009F4C5A" w:rsidRDefault="00092D42" w:rsidP="00092D42">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8A7137">
              <w:rPr>
                <w:sz w:val="22"/>
                <w:szCs w:val="22"/>
                <w:lang w:val="en-US"/>
              </w:rPr>
              <w:t>(108)</w:t>
            </w:r>
          </w:p>
        </w:tc>
      </w:tr>
      <w:tr w:rsidR="00092D42" w:rsidRPr="00D211E1" w14:paraId="6BD1E742" w14:textId="77777777" w:rsidTr="00EF420C">
        <w:tc>
          <w:tcPr>
            <w:tcW w:w="709" w:type="dxa"/>
          </w:tcPr>
          <w:p w14:paraId="5B3980A3" w14:textId="77777777" w:rsidR="00092D42" w:rsidRPr="00D211E1" w:rsidRDefault="00092D42" w:rsidP="00092D42">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096" w:type="dxa"/>
          </w:tcPr>
          <w:p w14:paraId="4808E1CE" w14:textId="77777777" w:rsidR="00092D42" w:rsidRPr="009F4C5A" w:rsidRDefault="00092D42" w:rsidP="00092D42">
            <w:pPr>
              <w:tabs>
                <w:tab w:val="right" w:pos="7655"/>
              </w:tabs>
              <w:ind w:left="-108"/>
              <w:rPr>
                <w:sz w:val="22"/>
                <w:szCs w:val="22"/>
                <w:lang w:val="bg-BG"/>
              </w:rPr>
            </w:pPr>
            <w:r w:rsidRPr="009F4C5A">
              <w:rPr>
                <w:b/>
                <w:sz w:val="22"/>
                <w:szCs w:val="22"/>
                <w:lang w:val="bg-BG"/>
              </w:rPr>
              <w:t>Общо финансови разходи</w:t>
            </w:r>
            <w:r w:rsidRPr="009F4C5A">
              <w:rPr>
                <w:sz w:val="22"/>
                <w:szCs w:val="22"/>
                <w:lang w:val="bg-BG"/>
              </w:rPr>
              <w:t xml:space="preserve"> </w:t>
            </w:r>
          </w:p>
        </w:tc>
        <w:tc>
          <w:tcPr>
            <w:tcW w:w="1701" w:type="dxa"/>
            <w:tcBorders>
              <w:top w:val="single" w:sz="4" w:space="0" w:color="auto"/>
              <w:left w:val="nil"/>
              <w:bottom w:val="single" w:sz="4" w:space="0" w:color="auto"/>
              <w:right w:val="nil"/>
            </w:tcBorders>
            <w:vAlign w:val="center"/>
          </w:tcPr>
          <w:p w14:paraId="17CB6797" w14:textId="3FF4B267" w:rsidR="00092D42" w:rsidRPr="00720DFE" w:rsidRDefault="00092D42" w:rsidP="00092D42">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720DFE">
              <w:rPr>
                <w:b/>
                <w:sz w:val="22"/>
                <w:szCs w:val="22"/>
                <w:lang w:val="en-US"/>
              </w:rPr>
              <w:t>(6</w:t>
            </w:r>
            <w:r w:rsidR="00720DFE">
              <w:rPr>
                <w:b/>
                <w:sz w:val="22"/>
                <w:szCs w:val="22"/>
                <w:lang w:val="bg-BG"/>
              </w:rPr>
              <w:t>67</w:t>
            </w:r>
            <w:r w:rsidRPr="00720DFE">
              <w:rPr>
                <w:b/>
                <w:sz w:val="22"/>
                <w:szCs w:val="22"/>
                <w:lang w:val="en-US"/>
              </w:rPr>
              <w:t>)</w:t>
            </w:r>
          </w:p>
        </w:tc>
        <w:tc>
          <w:tcPr>
            <w:tcW w:w="1559" w:type="dxa"/>
            <w:tcBorders>
              <w:top w:val="single" w:sz="4" w:space="0" w:color="auto"/>
              <w:left w:val="nil"/>
              <w:bottom w:val="single" w:sz="4" w:space="0" w:color="auto"/>
              <w:right w:val="nil"/>
            </w:tcBorders>
            <w:vAlign w:val="center"/>
          </w:tcPr>
          <w:p w14:paraId="7151D7D4" w14:textId="446DAA95" w:rsidR="00092D42" w:rsidRPr="009F4C5A" w:rsidRDefault="00092D42" w:rsidP="00092D42">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D00EAF">
              <w:rPr>
                <w:b/>
                <w:sz w:val="22"/>
                <w:szCs w:val="22"/>
                <w:lang w:val="en-US"/>
              </w:rPr>
              <w:t>(</w:t>
            </w:r>
            <w:r>
              <w:rPr>
                <w:b/>
                <w:sz w:val="22"/>
                <w:szCs w:val="22"/>
                <w:lang w:val="en-US"/>
              </w:rPr>
              <w:t>6</w:t>
            </w:r>
            <w:r>
              <w:rPr>
                <w:b/>
                <w:sz w:val="22"/>
                <w:szCs w:val="22"/>
                <w:lang w:val="bg-BG"/>
              </w:rPr>
              <w:t>2</w:t>
            </w:r>
            <w:r>
              <w:rPr>
                <w:b/>
                <w:sz w:val="22"/>
                <w:szCs w:val="22"/>
                <w:lang w:val="en-US"/>
              </w:rPr>
              <w:t>6</w:t>
            </w:r>
            <w:r w:rsidRPr="00D00EAF">
              <w:rPr>
                <w:b/>
                <w:sz w:val="22"/>
                <w:szCs w:val="22"/>
                <w:lang w:val="en-US"/>
              </w:rPr>
              <w:t>)</w:t>
            </w:r>
          </w:p>
        </w:tc>
      </w:tr>
    </w:tbl>
    <w:p w14:paraId="6EA1C9EE" w14:textId="77777777" w:rsidR="00336F6B" w:rsidRDefault="00336F6B" w:rsidP="00336F6B">
      <w:pPr>
        <w:rPr>
          <w:sz w:val="22"/>
          <w:szCs w:val="22"/>
        </w:rPr>
      </w:pPr>
    </w:p>
    <w:tbl>
      <w:tblPr>
        <w:tblW w:w="9781" w:type="dxa"/>
        <w:tblInd w:w="-601" w:type="dxa"/>
        <w:tblLayout w:type="fixed"/>
        <w:tblLook w:val="0000" w:firstRow="0" w:lastRow="0" w:firstColumn="0" w:lastColumn="0" w:noHBand="0" w:noVBand="0"/>
      </w:tblPr>
      <w:tblGrid>
        <w:gridCol w:w="709"/>
        <w:gridCol w:w="5954"/>
        <w:gridCol w:w="1559"/>
        <w:gridCol w:w="1559"/>
      </w:tblGrid>
      <w:tr w:rsidR="00336F6B" w:rsidRPr="00D211E1" w14:paraId="5B879311" w14:textId="77777777" w:rsidTr="00EF420C">
        <w:trPr>
          <w:cantSplit/>
          <w:trHeight w:val="80"/>
        </w:trPr>
        <w:tc>
          <w:tcPr>
            <w:tcW w:w="709" w:type="dxa"/>
          </w:tcPr>
          <w:p w14:paraId="4FCCB283"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r w:rsidRPr="007B7D10">
              <w:rPr>
                <w:sz w:val="22"/>
                <w:szCs w:val="22"/>
                <w:lang w:val="bg-BG"/>
              </w:rPr>
              <w:t>2</w:t>
            </w:r>
            <w:r w:rsidRPr="00D211E1">
              <w:rPr>
                <w:sz w:val="22"/>
                <w:szCs w:val="22"/>
                <w:lang w:val="en-US"/>
              </w:rPr>
              <w:t>4</w:t>
            </w:r>
          </w:p>
        </w:tc>
        <w:tc>
          <w:tcPr>
            <w:tcW w:w="9072" w:type="dxa"/>
            <w:gridSpan w:val="3"/>
          </w:tcPr>
          <w:p w14:paraId="7AE91996"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 xml:space="preserve">Данъци </w:t>
            </w:r>
          </w:p>
        </w:tc>
      </w:tr>
      <w:tr w:rsidR="00336F6B" w:rsidRPr="00D211E1" w14:paraId="1AE54B5E" w14:textId="77777777" w:rsidTr="00EF420C">
        <w:trPr>
          <w:cantSplit/>
        </w:trPr>
        <w:tc>
          <w:tcPr>
            <w:tcW w:w="709" w:type="dxa"/>
          </w:tcPr>
          <w:p w14:paraId="7B21CB83" w14:textId="77777777" w:rsidR="00336F6B" w:rsidRPr="00D211E1" w:rsidRDefault="00336F6B" w:rsidP="00EF420C">
            <w:pPr>
              <w:rPr>
                <w:sz w:val="22"/>
                <w:szCs w:val="22"/>
                <w:lang w:val="bg-BG"/>
              </w:rPr>
            </w:pPr>
          </w:p>
        </w:tc>
        <w:tc>
          <w:tcPr>
            <w:tcW w:w="5954" w:type="dxa"/>
          </w:tcPr>
          <w:p w14:paraId="5A8966B6"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c>
          <w:tcPr>
            <w:tcW w:w="1559" w:type="dxa"/>
          </w:tcPr>
          <w:p w14:paraId="64363359" w14:textId="4A1E6DDD" w:rsidR="00336F6B" w:rsidRPr="009E291C"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en-US"/>
              </w:rPr>
              <w:t>3</w:t>
            </w:r>
            <w:r>
              <w:rPr>
                <w:b/>
                <w:sz w:val="22"/>
                <w:szCs w:val="22"/>
                <w:lang w:val="bg-BG"/>
              </w:rPr>
              <w:t>0</w:t>
            </w:r>
            <w:r>
              <w:rPr>
                <w:b/>
                <w:sz w:val="22"/>
                <w:szCs w:val="22"/>
                <w:lang w:val="en-US"/>
              </w:rPr>
              <w:t>.0</w:t>
            </w:r>
            <w:r>
              <w:rPr>
                <w:b/>
                <w:sz w:val="22"/>
                <w:szCs w:val="22"/>
                <w:lang w:val="bg-BG"/>
              </w:rPr>
              <w:t>6</w:t>
            </w:r>
            <w:r w:rsidRPr="003E5963">
              <w:rPr>
                <w:b/>
                <w:sz w:val="22"/>
                <w:szCs w:val="22"/>
                <w:lang w:val="en-US"/>
              </w:rPr>
              <w:t>.20</w:t>
            </w:r>
            <w:r>
              <w:rPr>
                <w:b/>
                <w:sz w:val="22"/>
                <w:szCs w:val="22"/>
                <w:lang w:val="en-US"/>
              </w:rPr>
              <w:t>2</w:t>
            </w:r>
            <w:r w:rsidR="007B69FB">
              <w:rPr>
                <w:b/>
                <w:sz w:val="22"/>
                <w:szCs w:val="22"/>
                <w:lang w:val="bg-BG"/>
              </w:rPr>
              <w:t>2</w:t>
            </w:r>
            <w:r w:rsidRPr="003E5963">
              <w:rPr>
                <w:b/>
                <w:sz w:val="22"/>
                <w:szCs w:val="22"/>
                <w:lang w:val="en-US"/>
              </w:rPr>
              <w:t xml:space="preserve"> г</w:t>
            </w:r>
            <w:r>
              <w:rPr>
                <w:b/>
                <w:sz w:val="22"/>
                <w:szCs w:val="22"/>
                <w:lang w:val="bg-BG"/>
              </w:rPr>
              <w:t>.</w:t>
            </w:r>
          </w:p>
        </w:tc>
        <w:tc>
          <w:tcPr>
            <w:tcW w:w="1559" w:type="dxa"/>
          </w:tcPr>
          <w:p w14:paraId="0E5CD85E" w14:textId="7178F1A7" w:rsidR="00336F6B" w:rsidRPr="009E291C"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en-US"/>
              </w:rPr>
              <w:t>30.0</w:t>
            </w:r>
            <w:r>
              <w:rPr>
                <w:b/>
                <w:sz w:val="22"/>
                <w:szCs w:val="22"/>
                <w:lang w:val="bg-BG"/>
              </w:rPr>
              <w:t>6</w:t>
            </w:r>
            <w:r w:rsidRPr="003E5963">
              <w:rPr>
                <w:b/>
                <w:sz w:val="22"/>
                <w:szCs w:val="22"/>
                <w:lang w:val="en-US"/>
              </w:rPr>
              <w:t>.20</w:t>
            </w:r>
            <w:r>
              <w:rPr>
                <w:b/>
                <w:sz w:val="22"/>
                <w:szCs w:val="22"/>
                <w:lang w:val="en-US"/>
              </w:rPr>
              <w:t>2</w:t>
            </w:r>
            <w:r w:rsidR="007B69FB">
              <w:rPr>
                <w:b/>
                <w:sz w:val="22"/>
                <w:szCs w:val="22"/>
                <w:lang w:val="bg-BG"/>
              </w:rPr>
              <w:t>1</w:t>
            </w:r>
            <w:r w:rsidRPr="003E5963">
              <w:rPr>
                <w:b/>
                <w:sz w:val="22"/>
                <w:szCs w:val="22"/>
                <w:lang w:val="en-US"/>
              </w:rPr>
              <w:t xml:space="preserve"> г</w:t>
            </w:r>
            <w:r>
              <w:rPr>
                <w:b/>
                <w:sz w:val="22"/>
                <w:szCs w:val="22"/>
                <w:lang w:val="bg-BG"/>
              </w:rPr>
              <w:t>.</w:t>
            </w:r>
          </w:p>
        </w:tc>
      </w:tr>
      <w:tr w:rsidR="00336F6B" w:rsidRPr="00D211E1" w14:paraId="1E792FF8" w14:textId="77777777" w:rsidTr="00EF420C">
        <w:trPr>
          <w:cantSplit/>
        </w:trPr>
        <w:tc>
          <w:tcPr>
            <w:tcW w:w="709" w:type="dxa"/>
          </w:tcPr>
          <w:p w14:paraId="698917FB"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tcPr>
          <w:p w14:paraId="4B69F949" w14:textId="77777777"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Текущ данък </w:t>
            </w:r>
          </w:p>
        </w:tc>
        <w:tc>
          <w:tcPr>
            <w:tcW w:w="1559" w:type="dxa"/>
          </w:tcPr>
          <w:p w14:paraId="3B8D3E16" w14:textId="12DDF63E" w:rsidR="00336F6B" w:rsidRPr="002529DA" w:rsidRDefault="007B69F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bg-BG"/>
              </w:rPr>
              <w:t>-</w:t>
            </w:r>
          </w:p>
        </w:tc>
        <w:tc>
          <w:tcPr>
            <w:tcW w:w="1559" w:type="dxa"/>
          </w:tcPr>
          <w:p w14:paraId="3493A04B"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bg-BG"/>
              </w:rPr>
              <w:t>-</w:t>
            </w:r>
          </w:p>
        </w:tc>
      </w:tr>
      <w:tr w:rsidR="00336F6B" w:rsidRPr="00D211E1" w14:paraId="41094843" w14:textId="77777777" w:rsidTr="00EF420C">
        <w:trPr>
          <w:cantSplit/>
        </w:trPr>
        <w:tc>
          <w:tcPr>
            <w:tcW w:w="709" w:type="dxa"/>
          </w:tcPr>
          <w:p w14:paraId="2A3204F4"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tcPr>
          <w:p w14:paraId="5BF4BF88" w14:textId="77777777"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Данъчни времени разлики във връзка с призната данъчна загуба (Прил. 17)</w:t>
            </w:r>
          </w:p>
        </w:tc>
        <w:tc>
          <w:tcPr>
            <w:tcW w:w="1559" w:type="dxa"/>
          </w:tcPr>
          <w:p w14:paraId="5764BBC4" w14:textId="77777777" w:rsidR="00336F6B" w:rsidRPr="009E291C"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highlight w:val="yellow"/>
                <w:lang w:val="bg-BG"/>
              </w:rPr>
            </w:pPr>
          </w:p>
        </w:tc>
        <w:tc>
          <w:tcPr>
            <w:tcW w:w="1559" w:type="dxa"/>
          </w:tcPr>
          <w:p w14:paraId="4E84359B"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p>
        </w:tc>
      </w:tr>
      <w:tr w:rsidR="00336F6B" w:rsidRPr="008A7137" w14:paraId="4EA6BD47" w14:textId="77777777" w:rsidTr="00EF420C">
        <w:trPr>
          <w:cantSplit/>
        </w:trPr>
        <w:tc>
          <w:tcPr>
            <w:tcW w:w="709" w:type="dxa"/>
          </w:tcPr>
          <w:p w14:paraId="1C25FAB9"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tcPr>
          <w:p w14:paraId="78105083" w14:textId="77777777" w:rsidR="00336F6B" w:rsidRPr="008A7137"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8A7137">
              <w:rPr>
                <w:sz w:val="22"/>
                <w:szCs w:val="22"/>
                <w:lang w:val="bg-BG"/>
              </w:rPr>
              <w:t>Данъчни временни разлики (Прил. 17)</w:t>
            </w:r>
          </w:p>
        </w:tc>
        <w:tc>
          <w:tcPr>
            <w:tcW w:w="1559" w:type="dxa"/>
          </w:tcPr>
          <w:p w14:paraId="24EDB278" w14:textId="77777777" w:rsidR="00336F6B" w:rsidRPr="008A7137"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8A7137">
              <w:rPr>
                <w:sz w:val="22"/>
                <w:szCs w:val="22"/>
                <w:lang w:val="bg-BG"/>
              </w:rPr>
              <w:t>-</w:t>
            </w:r>
          </w:p>
        </w:tc>
        <w:tc>
          <w:tcPr>
            <w:tcW w:w="1559" w:type="dxa"/>
          </w:tcPr>
          <w:p w14:paraId="4DE46941" w14:textId="4A7558D6" w:rsidR="00336F6B" w:rsidRPr="007B69FB" w:rsidRDefault="007B69F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bg-BG"/>
              </w:rPr>
              <w:t>-</w:t>
            </w:r>
          </w:p>
        </w:tc>
      </w:tr>
      <w:tr w:rsidR="00336F6B" w:rsidRPr="00D211E1" w14:paraId="475A7C5E" w14:textId="77777777" w:rsidTr="00EF420C">
        <w:trPr>
          <w:cantSplit/>
        </w:trPr>
        <w:tc>
          <w:tcPr>
            <w:tcW w:w="709" w:type="dxa"/>
          </w:tcPr>
          <w:p w14:paraId="6DB81E63" w14:textId="77777777" w:rsidR="00336F6B" w:rsidRPr="008A7137"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5954" w:type="dxa"/>
          </w:tcPr>
          <w:p w14:paraId="4B72B4C0" w14:textId="77777777" w:rsidR="00336F6B" w:rsidRPr="008A7137"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b/>
                <w:sz w:val="22"/>
                <w:szCs w:val="22"/>
                <w:lang w:val="bg-BG"/>
              </w:rPr>
            </w:pPr>
            <w:r w:rsidRPr="008A7137">
              <w:rPr>
                <w:b/>
                <w:sz w:val="22"/>
                <w:szCs w:val="22"/>
                <w:lang w:val="bg-BG"/>
              </w:rPr>
              <w:t>Приход от данък</w:t>
            </w:r>
          </w:p>
        </w:tc>
        <w:tc>
          <w:tcPr>
            <w:tcW w:w="1559" w:type="dxa"/>
            <w:tcBorders>
              <w:top w:val="single" w:sz="4" w:space="0" w:color="000000"/>
              <w:bottom w:val="single" w:sz="4" w:space="0" w:color="auto"/>
            </w:tcBorders>
          </w:tcPr>
          <w:p w14:paraId="0A8CFC1A" w14:textId="77777777" w:rsidR="00336F6B" w:rsidRPr="008A7137"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8A7137">
              <w:rPr>
                <w:b/>
                <w:sz w:val="22"/>
                <w:szCs w:val="22"/>
                <w:lang w:val="bg-BG"/>
              </w:rPr>
              <w:t>-</w:t>
            </w:r>
          </w:p>
        </w:tc>
        <w:tc>
          <w:tcPr>
            <w:tcW w:w="1559" w:type="dxa"/>
            <w:tcBorders>
              <w:top w:val="single" w:sz="4" w:space="0" w:color="000000"/>
              <w:bottom w:val="single" w:sz="4" w:space="0" w:color="auto"/>
            </w:tcBorders>
          </w:tcPr>
          <w:p w14:paraId="5DB01675" w14:textId="6EB93CA2" w:rsidR="00336F6B" w:rsidRPr="007B69FB" w:rsidRDefault="007B69F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bg-BG"/>
              </w:rPr>
              <w:t>-</w:t>
            </w:r>
          </w:p>
        </w:tc>
      </w:tr>
    </w:tbl>
    <w:p w14:paraId="7561F145" w14:textId="77777777" w:rsidR="00336F6B" w:rsidRPr="00D211E1" w:rsidRDefault="00336F6B" w:rsidP="00336F6B">
      <w:pPr>
        <w:rPr>
          <w:sz w:val="22"/>
          <w:szCs w:val="22"/>
          <w:lang w:val="bg-BG"/>
        </w:rPr>
      </w:pPr>
    </w:p>
    <w:tbl>
      <w:tblPr>
        <w:tblW w:w="9889" w:type="dxa"/>
        <w:tblInd w:w="-601" w:type="dxa"/>
        <w:tblLayout w:type="fixed"/>
        <w:tblLook w:val="0000" w:firstRow="0" w:lastRow="0" w:firstColumn="0" w:lastColumn="0" w:noHBand="0" w:noVBand="0"/>
      </w:tblPr>
      <w:tblGrid>
        <w:gridCol w:w="709"/>
        <w:gridCol w:w="5954"/>
        <w:gridCol w:w="1559"/>
        <w:gridCol w:w="1667"/>
      </w:tblGrid>
      <w:tr w:rsidR="00336F6B" w:rsidRPr="00D211E1" w14:paraId="0B9CB53D" w14:textId="77777777" w:rsidTr="00EF420C">
        <w:tc>
          <w:tcPr>
            <w:tcW w:w="709" w:type="dxa"/>
          </w:tcPr>
          <w:p w14:paraId="4971DD13"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14:paraId="303B093B" w14:textId="77777777" w:rsidR="00336F6B" w:rsidRDefault="00336F6B" w:rsidP="00EF420C">
            <w:pPr>
              <w:tabs>
                <w:tab w:val="right" w:pos="7655"/>
              </w:tabs>
              <w:rPr>
                <w:sz w:val="22"/>
                <w:szCs w:val="22"/>
                <w:lang w:val="bg-BG"/>
              </w:rPr>
            </w:pPr>
          </w:p>
          <w:p w14:paraId="63DDE26A" w14:textId="77777777" w:rsidR="00336F6B" w:rsidRPr="00D211E1" w:rsidRDefault="00336F6B" w:rsidP="00EF420C">
            <w:pPr>
              <w:tabs>
                <w:tab w:val="right" w:pos="7655"/>
              </w:tabs>
              <w:rPr>
                <w:sz w:val="22"/>
                <w:szCs w:val="22"/>
                <w:lang w:val="bg-BG"/>
              </w:rPr>
            </w:pPr>
          </w:p>
        </w:tc>
        <w:tc>
          <w:tcPr>
            <w:tcW w:w="1559" w:type="dxa"/>
          </w:tcPr>
          <w:p w14:paraId="5243EF5F"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667" w:type="dxa"/>
          </w:tcPr>
          <w:p w14:paraId="1342FAD0"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36F6B" w:rsidRPr="00D211E1" w14:paraId="167C0C27" w14:textId="77777777" w:rsidTr="00EF420C">
        <w:trPr>
          <w:cantSplit/>
        </w:trPr>
        <w:tc>
          <w:tcPr>
            <w:tcW w:w="709" w:type="dxa"/>
          </w:tcPr>
          <w:p w14:paraId="15E19711"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bookmarkStart w:id="21" w:name="_Hlk67558076"/>
            <w:r w:rsidRPr="00D211E1">
              <w:rPr>
                <w:sz w:val="22"/>
                <w:szCs w:val="22"/>
                <w:lang w:val="bg-BG"/>
              </w:rPr>
              <w:t>2</w:t>
            </w:r>
            <w:r w:rsidRPr="00D211E1">
              <w:rPr>
                <w:sz w:val="22"/>
                <w:szCs w:val="22"/>
                <w:lang w:val="en-US"/>
              </w:rPr>
              <w:t>5</w:t>
            </w:r>
          </w:p>
        </w:tc>
        <w:tc>
          <w:tcPr>
            <w:tcW w:w="9180" w:type="dxa"/>
            <w:gridSpan w:val="3"/>
          </w:tcPr>
          <w:p w14:paraId="0A6D199B"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 xml:space="preserve">Нетна стойност на активите на акция и загуба на акция </w:t>
            </w:r>
          </w:p>
        </w:tc>
      </w:tr>
      <w:bookmarkEnd w:id="21"/>
    </w:tbl>
    <w:p w14:paraId="2FEAFA87" w14:textId="77777777" w:rsidR="00336F6B" w:rsidRPr="00D211E1" w:rsidRDefault="00336F6B" w:rsidP="00336F6B">
      <w:pPr>
        <w:pStyle w:val="Header"/>
        <w:rPr>
          <w:sz w:val="22"/>
          <w:szCs w:val="22"/>
          <w:lang w:val="bg-BG"/>
        </w:rPr>
      </w:pPr>
    </w:p>
    <w:tbl>
      <w:tblPr>
        <w:tblW w:w="9889" w:type="dxa"/>
        <w:tblInd w:w="-601" w:type="dxa"/>
        <w:tblLayout w:type="fixed"/>
        <w:tblLook w:val="0000" w:firstRow="0" w:lastRow="0" w:firstColumn="0" w:lastColumn="0" w:noHBand="0" w:noVBand="0"/>
      </w:tblPr>
      <w:tblGrid>
        <w:gridCol w:w="709"/>
        <w:gridCol w:w="6120"/>
        <w:gridCol w:w="1435"/>
        <w:gridCol w:w="1625"/>
      </w:tblGrid>
      <w:tr w:rsidR="00336F6B" w:rsidRPr="00D211E1" w14:paraId="32DA9CEC" w14:textId="77777777" w:rsidTr="00EF420C">
        <w:tc>
          <w:tcPr>
            <w:tcW w:w="709" w:type="dxa"/>
          </w:tcPr>
          <w:p w14:paraId="6499D605" w14:textId="77777777" w:rsidR="00336F6B" w:rsidRPr="00D211E1" w:rsidRDefault="00336F6B" w:rsidP="00EF420C">
            <w:pPr>
              <w:rPr>
                <w:b/>
                <w:sz w:val="22"/>
                <w:szCs w:val="22"/>
                <w:lang w:val="bg-BG"/>
              </w:rPr>
            </w:pPr>
          </w:p>
        </w:tc>
        <w:tc>
          <w:tcPr>
            <w:tcW w:w="9180" w:type="dxa"/>
            <w:gridSpan w:val="3"/>
          </w:tcPr>
          <w:p w14:paraId="798C9A2D" w14:textId="77777777" w:rsidR="00336F6B"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Нетната стойност на активите на акция е изчислена чрез разделянето на нетните активи, включени в</w:t>
            </w:r>
            <w:r>
              <w:rPr>
                <w:sz w:val="22"/>
                <w:szCs w:val="22"/>
                <w:lang w:val="bg-BG"/>
              </w:rPr>
              <w:t xml:space="preserve"> индивидуалния</w:t>
            </w:r>
            <w:r w:rsidRPr="00D211E1">
              <w:rPr>
                <w:sz w:val="22"/>
                <w:szCs w:val="22"/>
                <w:lang w:val="bg-BG"/>
              </w:rPr>
              <w:t xml:space="preserve"> баланс, на броя акции в обръщение към края на годината.</w:t>
            </w:r>
          </w:p>
          <w:p w14:paraId="7CB47ADE" w14:textId="01E99883" w:rsidR="00BF1F1C" w:rsidRPr="00D211E1" w:rsidRDefault="00BF1F1C"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r w:rsidR="00336F6B" w:rsidRPr="00D211E1" w14:paraId="4308E03F" w14:textId="77777777" w:rsidTr="00EF420C">
        <w:tc>
          <w:tcPr>
            <w:tcW w:w="709" w:type="dxa"/>
          </w:tcPr>
          <w:p w14:paraId="07C2D065"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20" w:type="dxa"/>
          </w:tcPr>
          <w:p w14:paraId="57C1712E"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435" w:type="dxa"/>
          </w:tcPr>
          <w:p w14:paraId="331FDE48" w14:textId="093C3E73" w:rsidR="00336F6B" w:rsidRPr="009E291C"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w:t>
            </w:r>
            <w:r>
              <w:rPr>
                <w:b/>
                <w:sz w:val="22"/>
                <w:szCs w:val="22"/>
                <w:lang w:val="bg-BG"/>
              </w:rPr>
              <w:t>0</w:t>
            </w:r>
            <w:r>
              <w:rPr>
                <w:b/>
                <w:sz w:val="22"/>
                <w:szCs w:val="22"/>
                <w:lang w:val="en-US"/>
              </w:rPr>
              <w:t>.0</w:t>
            </w:r>
            <w:r>
              <w:rPr>
                <w:b/>
                <w:sz w:val="22"/>
                <w:szCs w:val="22"/>
                <w:lang w:val="bg-BG"/>
              </w:rPr>
              <w:t>6</w:t>
            </w:r>
            <w:r w:rsidRPr="003E5963">
              <w:rPr>
                <w:b/>
                <w:sz w:val="22"/>
                <w:szCs w:val="22"/>
                <w:lang w:val="en-US"/>
              </w:rPr>
              <w:t>.20</w:t>
            </w:r>
            <w:r>
              <w:rPr>
                <w:b/>
                <w:sz w:val="22"/>
                <w:szCs w:val="22"/>
                <w:lang w:val="en-US"/>
              </w:rPr>
              <w:t>2</w:t>
            </w:r>
            <w:r w:rsidR="00814034">
              <w:rPr>
                <w:b/>
                <w:sz w:val="22"/>
                <w:szCs w:val="22"/>
                <w:lang w:val="bg-BG"/>
              </w:rPr>
              <w:t>2</w:t>
            </w:r>
            <w:r w:rsidRPr="003E5963">
              <w:rPr>
                <w:b/>
                <w:sz w:val="22"/>
                <w:szCs w:val="22"/>
                <w:lang w:val="en-US"/>
              </w:rPr>
              <w:t xml:space="preserve"> г</w:t>
            </w:r>
            <w:r>
              <w:rPr>
                <w:b/>
                <w:sz w:val="22"/>
                <w:szCs w:val="22"/>
                <w:lang w:val="bg-BG"/>
              </w:rPr>
              <w:t>.</w:t>
            </w:r>
          </w:p>
        </w:tc>
        <w:tc>
          <w:tcPr>
            <w:tcW w:w="1625" w:type="dxa"/>
          </w:tcPr>
          <w:p w14:paraId="689F5190" w14:textId="056C23F5" w:rsidR="00336F6B" w:rsidRPr="000B2A30" w:rsidRDefault="00336F6B" w:rsidP="00EF420C">
            <w:pPr>
              <w:tabs>
                <w:tab w:val="left" w:pos="1134"/>
                <w:tab w:val="left" w:pos="1276"/>
                <w:tab w:val="center" w:pos="3402"/>
                <w:tab w:val="center" w:pos="4536"/>
                <w:tab w:val="center" w:pos="5670"/>
                <w:tab w:val="center" w:pos="6804"/>
                <w:tab w:val="right" w:pos="7655"/>
              </w:tabs>
              <w:jc w:val="right"/>
              <w:rPr>
                <w:b/>
                <w:sz w:val="22"/>
                <w:szCs w:val="22"/>
                <w:highlight w:val="cyan"/>
                <w:lang w:val="en-US"/>
              </w:rPr>
            </w:pPr>
            <w:r>
              <w:rPr>
                <w:b/>
                <w:sz w:val="22"/>
                <w:szCs w:val="22"/>
                <w:lang w:val="bg-BG"/>
              </w:rPr>
              <w:t>3</w:t>
            </w:r>
            <w:r w:rsidR="00814034">
              <w:rPr>
                <w:b/>
                <w:sz w:val="22"/>
                <w:szCs w:val="22"/>
                <w:lang w:val="bg-BG"/>
              </w:rPr>
              <w:t>1</w:t>
            </w:r>
            <w:r>
              <w:rPr>
                <w:b/>
                <w:sz w:val="22"/>
                <w:szCs w:val="22"/>
                <w:lang w:val="bg-BG"/>
              </w:rPr>
              <w:t>.</w:t>
            </w:r>
            <w:r w:rsidR="00814034">
              <w:rPr>
                <w:b/>
                <w:sz w:val="22"/>
                <w:szCs w:val="22"/>
                <w:lang w:val="bg-BG"/>
              </w:rPr>
              <w:t>12</w:t>
            </w:r>
            <w:r>
              <w:rPr>
                <w:b/>
                <w:sz w:val="22"/>
                <w:szCs w:val="22"/>
                <w:lang w:val="bg-BG"/>
              </w:rPr>
              <w:t>.202</w:t>
            </w:r>
            <w:r w:rsidR="00814034">
              <w:rPr>
                <w:b/>
                <w:sz w:val="22"/>
                <w:szCs w:val="22"/>
                <w:lang w:val="bg-BG"/>
              </w:rPr>
              <w:t>1</w:t>
            </w:r>
            <w:r>
              <w:rPr>
                <w:b/>
                <w:sz w:val="22"/>
                <w:szCs w:val="22"/>
                <w:lang w:val="bg-BG"/>
              </w:rPr>
              <w:t xml:space="preserve"> г.</w:t>
            </w:r>
          </w:p>
        </w:tc>
      </w:tr>
      <w:tr w:rsidR="00336F6B" w:rsidRPr="00D211E1" w14:paraId="042B41C1" w14:textId="77777777" w:rsidTr="00EF420C">
        <w:trPr>
          <w:trHeight w:val="112"/>
        </w:trPr>
        <w:tc>
          <w:tcPr>
            <w:tcW w:w="709" w:type="dxa"/>
          </w:tcPr>
          <w:p w14:paraId="468FB00C"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20" w:type="dxa"/>
          </w:tcPr>
          <w:p w14:paraId="11618A10"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435" w:type="dxa"/>
          </w:tcPr>
          <w:p w14:paraId="65FA4926"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625" w:type="dxa"/>
          </w:tcPr>
          <w:p w14:paraId="4DD51FA1" w14:textId="77777777" w:rsidR="00336F6B" w:rsidRPr="000B2A30" w:rsidRDefault="00336F6B" w:rsidP="00EF420C">
            <w:pPr>
              <w:tabs>
                <w:tab w:val="left" w:pos="1134"/>
                <w:tab w:val="left" w:pos="1276"/>
                <w:tab w:val="center" w:pos="3402"/>
                <w:tab w:val="center" w:pos="4536"/>
                <w:tab w:val="center" w:pos="5670"/>
                <w:tab w:val="center" w:pos="6804"/>
                <w:tab w:val="right" w:pos="7655"/>
              </w:tabs>
              <w:jc w:val="right"/>
              <w:rPr>
                <w:b/>
                <w:sz w:val="22"/>
                <w:szCs w:val="22"/>
                <w:highlight w:val="cyan"/>
                <w:lang w:val="bg-BG"/>
              </w:rPr>
            </w:pPr>
          </w:p>
        </w:tc>
      </w:tr>
      <w:tr w:rsidR="005C195F" w:rsidRPr="00D211E1" w14:paraId="2D16D767" w14:textId="77777777" w:rsidTr="00EF420C">
        <w:tc>
          <w:tcPr>
            <w:tcW w:w="709" w:type="dxa"/>
          </w:tcPr>
          <w:p w14:paraId="0A862990" w14:textId="77777777" w:rsidR="005C195F" w:rsidRPr="00D211E1" w:rsidRDefault="005C195F" w:rsidP="005C195F">
            <w:pPr>
              <w:tabs>
                <w:tab w:val="left" w:pos="1134"/>
                <w:tab w:val="left" w:pos="1276"/>
                <w:tab w:val="center" w:pos="3402"/>
                <w:tab w:val="center" w:pos="4536"/>
                <w:tab w:val="center" w:pos="5670"/>
                <w:tab w:val="center" w:pos="6804"/>
                <w:tab w:val="right" w:pos="7655"/>
              </w:tabs>
              <w:rPr>
                <w:sz w:val="22"/>
                <w:szCs w:val="22"/>
                <w:lang w:val="bg-BG"/>
              </w:rPr>
            </w:pPr>
          </w:p>
        </w:tc>
        <w:tc>
          <w:tcPr>
            <w:tcW w:w="6120" w:type="dxa"/>
          </w:tcPr>
          <w:p w14:paraId="57F51F60" w14:textId="77777777" w:rsidR="005C195F" w:rsidRPr="00D211E1" w:rsidRDefault="005C195F" w:rsidP="005C195F">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Нетни активи, приписвани на акционерите </w:t>
            </w:r>
          </w:p>
        </w:tc>
        <w:tc>
          <w:tcPr>
            <w:tcW w:w="1435" w:type="dxa"/>
          </w:tcPr>
          <w:p w14:paraId="71C18A34" w14:textId="491EC387" w:rsidR="005C195F" w:rsidRPr="005C195F" w:rsidRDefault="005C195F" w:rsidP="005C195F">
            <w:pPr>
              <w:jc w:val="right"/>
              <w:rPr>
                <w:snapToGrid w:val="0"/>
                <w:sz w:val="22"/>
                <w:szCs w:val="22"/>
                <w:lang w:val="bg-BG"/>
              </w:rPr>
            </w:pPr>
            <w:r w:rsidRPr="005C195F">
              <w:rPr>
                <w:snapToGrid w:val="0"/>
                <w:sz w:val="22"/>
                <w:szCs w:val="22"/>
                <w:lang w:val="bg-BG"/>
              </w:rPr>
              <w:t>91,624</w:t>
            </w:r>
          </w:p>
        </w:tc>
        <w:tc>
          <w:tcPr>
            <w:tcW w:w="1625" w:type="dxa"/>
          </w:tcPr>
          <w:p w14:paraId="28DFCF0C" w14:textId="729A2436" w:rsidR="005C195F" w:rsidRPr="000B2A30" w:rsidRDefault="005C195F" w:rsidP="005C195F">
            <w:pPr>
              <w:jc w:val="right"/>
              <w:rPr>
                <w:snapToGrid w:val="0"/>
                <w:sz w:val="22"/>
                <w:szCs w:val="22"/>
                <w:highlight w:val="cyan"/>
                <w:lang w:val="bg-BG"/>
              </w:rPr>
            </w:pPr>
            <w:r>
              <w:rPr>
                <w:snapToGrid w:val="0"/>
                <w:sz w:val="22"/>
                <w:szCs w:val="22"/>
                <w:lang w:val="en-US"/>
              </w:rPr>
              <w:t>90,655</w:t>
            </w:r>
          </w:p>
        </w:tc>
      </w:tr>
      <w:tr w:rsidR="005C195F" w:rsidRPr="00D211E1" w14:paraId="2D183777" w14:textId="77777777" w:rsidTr="00EF420C">
        <w:tc>
          <w:tcPr>
            <w:tcW w:w="709" w:type="dxa"/>
          </w:tcPr>
          <w:p w14:paraId="60524E4D" w14:textId="77777777" w:rsidR="005C195F" w:rsidRPr="00D211E1" w:rsidRDefault="005C195F" w:rsidP="005C195F">
            <w:pPr>
              <w:tabs>
                <w:tab w:val="left" w:pos="1134"/>
                <w:tab w:val="left" w:pos="1276"/>
                <w:tab w:val="center" w:pos="3402"/>
                <w:tab w:val="center" w:pos="4536"/>
                <w:tab w:val="center" w:pos="5670"/>
                <w:tab w:val="center" w:pos="6804"/>
                <w:tab w:val="right" w:pos="7655"/>
              </w:tabs>
              <w:rPr>
                <w:sz w:val="22"/>
                <w:szCs w:val="22"/>
                <w:lang w:val="bg-BG"/>
              </w:rPr>
            </w:pPr>
          </w:p>
        </w:tc>
        <w:tc>
          <w:tcPr>
            <w:tcW w:w="6120" w:type="dxa"/>
          </w:tcPr>
          <w:p w14:paraId="5092CF8A" w14:textId="77777777" w:rsidR="005C195F" w:rsidRPr="00D211E1" w:rsidRDefault="005C195F" w:rsidP="005C195F">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Брой на акциите в края на годината  </w:t>
            </w:r>
          </w:p>
        </w:tc>
        <w:tc>
          <w:tcPr>
            <w:tcW w:w="1435" w:type="dxa"/>
            <w:tcBorders>
              <w:bottom w:val="single" w:sz="4" w:space="0" w:color="000000"/>
            </w:tcBorders>
          </w:tcPr>
          <w:p w14:paraId="2B30CCBB" w14:textId="77777777" w:rsidR="005C195F" w:rsidRPr="005C195F" w:rsidRDefault="005C195F" w:rsidP="005C195F">
            <w:pPr>
              <w:jc w:val="right"/>
              <w:rPr>
                <w:snapToGrid w:val="0"/>
                <w:sz w:val="22"/>
                <w:szCs w:val="22"/>
                <w:lang w:val="en-US"/>
              </w:rPr>
            </w:pPr>
            <w:r w:rsidRPr="005C195F">
              <w:rPr>
                <w:snapToGrid w:val="0"/>
                <w:sz w:val="22"/>
                <w:szCs w:val="22"/>
                <w:lang w:val="en-US"/>
              </w:rPr>
              <w:t>5,417</w:t>
            </w:r>
          </w:p>
        </w:tc>
        <w:tc>
          <w:tcPr>
            <w:tcW w:w="1625" w:type="dxa"/>
            <w:tcBorders>
              <w:bottom w:val="single" w:sz="4" w:space="0" w:color="000000"/>
            </w:tcBorders>
          </w:tcPr>
          <w:p w14:paraId="0A2AF57B" w14:textId="35A09735" w:rsidR="005C195F" w:rsidRPr="000B2A30" w:rsidRDefault="005C195F" w:rsidP="005C195F">
            <w:pPr>
              <w:jc w:val="right"/>
              <w:rPr>
                <w:snapToGrid w:val="0"/>
                <w:sz w:val="22"/>
                <w:szCs w:val="22"/>
                <w:highlight w:val="cyan"/>
                <w:lang w:val="en-US"/>
              </w:rPr>
            </w:pPr>
            <w:r>
              <w:rPr>
                <w:snapToGrid w:val="0"/>
                <w:sz w:val="22"/>
                <w:szCs w:val="22"/>
                <w:lang w:val="en-US"/>
              </w:rPr>
              <w:t>5,417</w:t>
            </w:r>
          </w:p>
        </w:tc>
      </w:tr>
      <w:tr w:rsidR="005C195F" w:rsidRPr="00D211E1" w14:paraId="49A571C2" w14:textId="77777777" w:rsidTr="00EF420C">
        <w:tc>
          <w:tcPr>
            <w:tcW w:w="709" w:type="dxa"/>
          </w:tcPr>
          <w:p w14:paraId="1514AA86" w14:textId="77777777" w:rsidR="005C195F" w:rsidRPr="00D211E1" w:rsidRDefault="005C195F" w:rsidP="005C195F">
            <w:pPr>
              <w:tabs>
                <w:tab w:val="left" w:pos="1134"/>
                <w:tab w:val="left" w:pos="1276"/>
                <w:tab w:val="center" w:pos="3402"/>
                <w:tab w:val="center" w:pos="4536"/>
                <w:tab w:val="center" w:pos="5670"/>
                <w:tab w:val="center" w:pos="6804"/>
                <w:tab w:val="right" w:pos="7655"/>
              </w:tabs>
              <w:rPr>
                <w:b/>
                <w:sz w:val="22"/>
                <w:szCs w:val="22"/>
                <w:lang w:val="bg-BG"/>
              </w:rPr>
            </w:pPr>
          </w:p>
        </w:tc>
        <w:tc>
          <w:tcPr>
            <w:tcW w:w="6120" w:type="dxa"/>
          </w:tcPr>
          <w:p w14:paraId="54DE856F" w14:textId="77777777" w:rsidR="005C195F" w:rsidRPr="00D211E1" w:rsidRDefault="005C195F" w:rsidP="005C195F">
            <w:pPr>
              <w:tabs>
                <w:tab w:val="left" w:pos="1134"/>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Нетна стойност на активите на акция (лева на акция)</w:t>
            </w:r>
          </w:p>
        </w:tc>
        <w:tc>
          <w:tcPr>
            <w:tcW w:w="1435" w:type="dxa"/>
            <w:tcBorders>
              <w:top w:val="single" w:sz="4" w:space="0" w:color="000000"/>
              <w:bottom w:val="single" w:sz="4" w:space="0" w:color="000000"/>
            </w:tcBorders>
          </w:tcPr>
          <w:p w14:paraId="77B1DA59" w14:textId="1E362732" w:rsidR="005C195F" w:rsidRPr="005C195F" w:rsidRDefault="005C195F" w:rsidP="005C195F">
            <w:pPr>
              <w:tabs>
                <w:tab w:val="left" w:pos="1134"/>
                <w:tab w:val="left" w:pos="1276"/>
                <w:tab w:val="center" w:pos="3402"/>
                <w:tab w:val="center" w:pos="4536"/>
                <w:tab w:val="center" w:pos="5670"/>
                <w:tab w:val="center" w:pos="6804"/>
                <w:tab w:val="right" w:pos="7655"/>
              </w:tabs>
              <w:jc w:val="right"/>
              <w:rPr>
                <w:b/>
                <w:sz w:val="22"/>
                <w:szCs w:val="22"/>
                <w:lang w:val="en-US"/>
              </w:rPr>
            </w:pPr>
            <w:r w:rsidRPr="005C195F">
              <w:rPr>
                <w:b/>
                <w:sz w:val="22"/>
                <w:szCs w:val="22"/>
                <w:lang w:val="bg-BG"/>
              </w:rPr>
              <w:t>16</w:t>
            </w:r>
            <w:r w:rsidRPr="005C195F">
              <w:rPr>
                <w:b/>
                <w:sz w:val="22"/>
                <w:szCs w:val="22"/>
                <w:lang w:val="en-US"/>
              </w:rPr>
              <w:t>.91</w:t>
            </w:r>
          </w:p>
        </w:tc>
        <w:tc>
          <w:tcPr>
            <w:tcW w:w="1625" w:type="dxa"/>
            <w:tcBorders>
              <w:top w:val="single" w:sz="4" w:space="0" w:color="000000"/>
              <w:bottom w:val="single" w:sz="4" w:space="0" w:color="000000"/>
            </w:tcBorders>
          </w:tcPr>
          <w:p w14:paraId="7D127F2A" w14:textId="5BAAD461" w:rsidR="005C195F" w:rsidRPr="000B2A30" w:rsidRDefault="005C195F" w:rsidP="005C195F">
            <w:pPr>
              <w:tabs>
                <w:tab w:val="left" w:pos="1134"/>
                <w:tab w:val="left" w:pos="1276"/>
                <w:tab w:val="center" w:pos="3402"/>
                <w:tab w:val="center" w:pos="4536"/>
                <w:tab w:val="center" w:pos="5670"/>
                <w:tab w:val="center" w:pos="6804"/>
                <w:tab w:val="right" w:pos="7655"/>
              </w:tabs>
              <w:jc w:val="right"/>
              <w:rPr>
                <w:b/>
                <w:sz w:val="22"/>
                <w:szCs w:val="22"/>
                <w:highlight w:val="cyan"/>
                <w:lang w:val="bg-BG"/>
              </w:rPr>
            </w:pPr>
            <w:r>
              <w:rPr>
                <w:b/>
                <w:sz w:val="22"/>
                <w:szCs w:val="22"/>
                <w:lang w:val="en-US"/>
              </w:rPr>
              <w:t>16.73</w:t>
            </w:r>
          </w:p>
        </w:tc>
      </w:tr>
    </w:tbl>
    <w:p w14:paraId="6B09F0EC" w14:textId="77777777" w:rsidR="00336F6B" w:rsidRDefault="00336F6B" w:rsidP="00336F6B"/>
    <w:p w14:paraId="776C7894" w14:textId="77777777" w:rsidR="00336F6B" w:rsidRDefault="00336F6B" w:rsidP="00336F6B"/>
    <w:p w14:paraId="175AC6DF" w14:textId="77777777" w:rsidR="00336F6B" w:rsidRDefault="00336F6B" w:rsidP="00336F6B"/>
    <w:p w14:paraId="108C0B4B" w14:textId="77777777" w:rsidR="00336F6B" w:rsidRDefault="00336F6B" w:rsidP="00336F6B"/>
    <w:tbl>
      <w:tblPr>
        <w:tblW w:w="9889" w:type="dxa"/>
        <w:tblInd w:w="-601" w:type="dxa"/>
        <w:tblLayout w:type="fixed"/>
        <w:tblLook w:val="0000" w:firstRow="0" w:lastRow="0" w:firstColumn="0" w:lastColumn="0" w:noHBand="0" w:noVBand="0"/>
      </w:tblPr>
      <w:tblGrid>
        <w:gridCol w:w="709"/>
        <w:gridCol w:w="6117"/>
        <w:gridCol w:w="117"/>
        <w:gridCol w:w="1275"/>
        <w:gridCol w:w="42"/>
        <w:gridCol w:w="100"/>
        <w:gridCol w:w="53"/>
        <w:gridCol w:w="1476"/>
      </w:tblGrid>
      <w:tr w:rsidR="00336F6B" w:rsidRPr="00D211E1" w14:paraId="17C355D9" w14:textId="77777777" w:rsidTr="00EF420C">
        <w:trPr>
          <w:cantSplit/>
        </w:trPr>
        <w:tc>
          <w:tcPr>
            <w:tcW w:w="709" w:type="dxa"/>
          </w:tcPr>
          <w:p w14:paraId="6799EB26"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r w:rsidRPr="00D211E1">
              <w:rPr>
                <w:sz w:val="22"/>
                <w:szCs w:val="22"/>
                <w:lang w:val="bg-BG"/>
              </w:rPr>
              <w:t>2</w:t>
            </w:r>
            <w:r w:rsidRPr="00D211E1">
              <w:rPr>
                <w:sz w:val="22"/>
                <w:szCs w:val="22"/>
                <w:lang w:val="en-US"/>
              </w:rPr>
              <w:t>5</w:t>
            </w:r>
          </w:p>
        </w:tc>
        <w:tc>
          <w:tcPr>
            <w:tcW w:w="9180" w:type="dxa"/>
            <w:gridSpan w:val="7"/>
          </w:tcPr>
          <w:p w14:paraId="16DF05C5" w14:textId="77777777" w:rsidR="00336F6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 xml:space="preserve">Нетна стойност на активите на акция и загуба на акция </w:t>
            </w:r>
            <w:r>
              <w:rPr>
                <w:sz w:val="22"/>
                <w:szCs w:val="22"/>
                <w:lang w:val="bg-BG"/>
              </w:rPr>
              <w:t>(продължение)</w:t>
            </w:r>
          </w:p>
          <w:p w14:paraId="04ED1ECD"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r>
      <w:tr w:rsidR="00336F6B" w:rsidRPr="00D211E1" w14:paraId="684CDE2D" w14:textId="77777777" w:rsidTr="00EF420C">
        <w:tc>
          <w:tcPr>
            <w:tcW w:w="709" w:type="dxa"/>
          </w:tcPr>
          <w:p w14:paraId="3BC1223A" w14:textId="77777777" w:rsidR="00336F6B"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p w14:paraId="7B4ACDFA"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9180" w:type="dxa"/>
            <w:gridSpan w:val="7"/>
          </w:tcPr>
          <w:p w14:paraId="7FCCF7E3" w14:textId="77777777" w:rsidR="00336F6B" w:rsidRPr="00D211E1" w:rsidRDefault="00336F6B" w:rsidP="00EF420C">
            <w:pPr>
              <w:pStyle w:val="Style30"/>
              <w:tabs>
                <w:tab w:val="left" w:pos="8316"/>
              </w:tabs>
              <w:spacing w:before="0"/>
              <w:ind w:left="-108" w:right="94"/>
              <w:jc w:val="both"/>
              <w:rPr>
                <w:i/>
                <w:spacing w:val="-2"/>
                <w:sz w:val="22"/>
                <w:szCs w:val="22"/>
                <w:lang w:val="bg-BG"/>
              </w:rPr>
            </w:pPr>
            <w:r w:rsidRPr="00D211E1">
              <w:rPr>
                <w:i/>
                <w:spacing w:val="-2"/>
                <w:sz w:val="22"/>
                <w:szCs w:val="22"/>
                <w:lang w:val="bg-BG"/>
              </w:rPr>
              <w:t xml:space="preserve">Основна </w:t>
            </w:r>
            <w:r>
              <w:rPr>
                <w:i/>
                <w:spacing w:val="-2"/>
                <w:sz w:val="22"/>
                <w:szCs w:val="22"/>
                <w:lang w:val="bg-BG"/>
              </w:rPr>
              <w:t>загуба</w:t>
            </w:r>
            <w:r w:rsidRPr="00D211E1">
              <w:rPr>
                <w:i/>
                <w:spacing w:val="-2"/>
                <w:sz w:val="22"/>
                <w:szCs w:val="22"/>
                <w:lang w:val="bg-BG"/>
              </w:rPr>
              <w:t xml:space="preserve"> на акция</w:t>
            </w:r>
          </w:p>
          <w:p w14:paraId="754EBA45"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Основната </w:t>
            </w:r>
            <w:r>
              <w:rPr>
                <w:sz w:val="22"/>
                <w:szCs w:val="22"/>
                <w:lang w:val="bg-BG"/>
              </w:rPr>
              <w:t>загуба</w:t>
            </w:r>
            <w:r w:rsidRPr="00D211E1">
              <w:rPr>
                <w:sz w:val="22"/>
                <w:szCs w:val="22"/>
                <w:lang w:val="bg-BG"/>
              </w:rPr>
              <w:t xml:space="preserve"> на акция се изчислява, като се раздели нетната </w:t>
            </w:r>
            <w:r>
              <w:rPr>
                <w:sz w:val="22"/>
                <w:szCs w:val="22"/>
                <w:lang w:val="bg-BG"/>
              </w:rPr>
              <w:t>загуба</w:t>
            </w:r>
            <w:r w:rsidRPr="00D211E1">
              <w:rPr>
                <w:sz w:val="22"/>
                <w:szCs w:val="22"/>
                <w:lang w:val="bg-BG"/>
              </w:rPr>
              <w:t xml:space="preserve">, </w:t>
            </w:r>
            <w:proofErr w:type="spellStart"/>
            <w:r>
              <w:rPr>
                <w:sz w:val="22"/>
                <w:szCs w:val="22"/>
                <w:lang w:val="bg-BG"/>
              </w:rPr>
              <w:t>съотносима</w:t>
            </w:r>
            <w:proofErr w:type="spellEnd"/>
            <w:r>
              <w:rPr>
                <w:sz w:val="22"/>
                <w:szCs w:val="22"/>
                <w:lang w:val="bg-BG"/>
              </w:rPr>
              <w:t xml:space="preserve"> към</w:t>
            </w:r>
            <w:r w:rsidRPr="00D211E1">
              <w:rPr>
                <w:sz w:val="22"/>
                <w:szCs w:val="22"/>
                <w:lang w:val="bg-BG"/>
              </w:rPr>
              <w:t xml:space="preserve"> акционерите, на средно претегления брой на обикновените акции в обръщение през годината. </w:t>
            </w:r>
          </w:p>
        </w:tc>
      </w:tr>
      <w:tr w:rsidR="00336F6B" w:rsidRPr="00D211E1" w14:paraId="2546BF1A" w14:textId="77777777" w:rsidTr="00EF420C">
        <w:tc>
          <w:tcPr>
            <w:tcW w:w="709" w:type="dxa"/>
          </w:tcPr>
          <w:p w14:paraId="67F460F4"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25384D1B" w14:textId="77777777"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2"/>
                <w:szCs w:val="22"/>
                <w:lang w:val="bg-BG"/>
              </w:rPr>
            </w:pPr>
          </w:p>
        </w:tc>
        <w:tc>
          <w:tcPr>
            <w:tcW w:w="1434" w:type="dxa"/>
            <w:gridSpan w:val="3"/>
          </w:tcPr>
          <w:p w14:paraId="7BF2BDD3"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629" w:type="dxa"/>
            <w:gridSpan w:val="3"/>
          </w:tcPr>
          <w:p w14:paraId="2A69509F"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36F6B" w:rsidRPr="00D211E1" w14:paraId="73BFCEB3" w14:textId="77777777" w:rsidTr="00EF420C">
        <w:tc>
          <w:tcPr>
            <w:tcW w:w="709" w:type="dxa"/>
          </w:tcPr>
          <w:p w14:paraId="261E0C08"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69C06299" w14:textId="77777777"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2"/>
                <w:szCs w:val="22"/>
                <w:lang w:val="bg-BG"/>
              </w:rPr>
            </w:pPr>
          </w:p>
        </w:tc>
        <w:tc>
          <w:tcPr>
            <w:tcW w:w="1534" w:type="dxa"/>
            <w:gridSpan w:val="4"/>
          </w:tcPr>
          <w:p w14:paraId="149383AB"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w:t>
            </w:r>
            <w:r>
              <w:rPr>
                <w:b/>
                <w:sz w:val="22"/>
                <w:szCs w:val="22"/>
                <w:lang w:val="bg-BG"/>
              </w:rPr>
              <w:t>0</w:t>
            </w:r>
            <w:r>
              <w:rPr>
                <w:b/>
                <w:sz w:val="22"/>
                <w:szCs w:val="22"/>
                <w:lang w:val="en-US"/>
              </w:rPr>
              <w:t>.0</w:t>
            </w:r>
            <w:r>
              <w:rPr>
                <w:b/>
                <w:sz w:val="22"/>
                <w:szCs w:val="22"/>
                <w:lang w:val="bg-BG"/>
              </w:rPr>
              <w:t>6</w:t>
            </w:r>
            <w:r w:rsidRPr="003E5963">
              <w:rPr>
                <w:b/>
                <w:sz w:val="22"/>
                <w:szCs w:val="22"/>
                <w:lang w:val="en-US"/>
              </w:rPr>
              <w:t>.20</w:t>
            </w:r>
            <w:r>
              <w:rPr>
                <w:b/>
                <w:sz w:val="22"/>
                <w:szCs w:val="22"/>
                <w:lang w:val="en-US"/>
              </w:rPr>
              <w:t>2</w:t>
            </w:r>
            <w:r>
              <w:rPr>
                <w:b/>
                <w:sz w:val="22"/>
                <w:szCs w:val="22"/>
                <w:lang w:val="bg-BG"/>
              </w:rPr>
              <w:t>1</w:t>
            </w:r>
            <w:r w:rsidRPr="003E5963">
              <w:rPr>
                <w:b/>
                <w:sz w:val="22"/>
                <w:szCs w:val="22"/>
                <w:lang w:val="en-US"/>
              </w:rPr>
              <w:t xml:space="preserve"> г</w:t>
            </w:r>
            <w:r>
              <w:rPr>
                <w:b/>
                <w:sz w:val="22"/>
                <w:szCs w:val="22"/>
                <w:lang w:val="bg-BG"/>
              </w:rPr>
              <w:t>.</w:t>
            </w:r>
          </w:p>
        </w:tc>
        <w:tc>
          <w:tcPr>
            <w:tcW w:w="1529" w:type="dxa"/>
            <w:gridSpan w:val="2"/>
          </w:tcPr>
          <w:p w14:paraId="7A2EE2CD"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30.06.2020 г.</w:t>
            </w:r>
          </w:p>
        </w:tc>
      </w:tr>
      <w:tr w:rsidR="00336F6B" w:rsidRPr="00D211E1" w14:paraId="16A13011" w14:textId="77777777" w:rsidTr="00EF420C">
        <w:tc>
          <w:tcPr>
            <w:tcW w:w="709" w:type="dxa"/>
          </w:tcPr>
          <w:p w14:paraId="2069AF87"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117F8352"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534" w:type="dxa"/>
            <w:gridSpan w:val="4"/>
            <w:vAlign w:val="bottom"/>
          </w:tcPr>
          <w:p w14:paraId="63DD99E2"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29" w:type="dxa"/>
            <w:gridSpan w:val="2"/>
            <w:vAlign w:val="bottom"/>
          </w:tcPr>
          <w:p w14:paraId="47655CAD" w14:textId="77777777"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8D468D" w:rsidRPr="00D211E1" w14:paraId="6F75FC37" w14:textId="77777777" w:rsidTr="007E62E3">
        <w:tc>
          <w:tcPr>
            <w:tcW w:w="709" w:type="dxa"/>
          </w:tcPr>
          <w:p w14:paraId="40BDC023" w14:textId="77777777" w:rsidR="008D468D" w:rsidRPr="00D211E1" w:rsidRDefault="008D468D" w:rsidP="008D468D">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4A80CEE3" w14:textId="4881916D" w:rsidR="008D468D" w:rsidRPr="00D211E1" w:rsidRDefault="008D468D" w:rsidP="008D468D">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Нетна </w:t>
            </w:r>
            <w:r w:rsidR="00774D62">
              <w:rPr>
                <w:sz w:val="22"/>
                <w:szCs w:val="22"/>
                <w:lang w:val="bg-BG"/>
              </w:rPr>
              <w:t>печалба/загуба</w:t>
            </w:r>
            <w:r>
              <w:rPr>
                <w:sz w:val="22"/>
                <w:szCs w:val="22"/>
                <w:lang w:val="bg-BG"/>
              </w:rPr>
              <w:t xml:space="preserve"> </w:t>
            </w:r>
          </w:p>
        </w:tc>
        <w:tc>
          <w:tcPr>
            <w:tcW w:w="1534" w:type="dxa"/>
            <w:gridSpan w:val="4"/>
            <w:vAlign w:val="bottom"/>
          </w:tcPr>
          <w:p w14:paraId="4A8DC1F1" w14:textId="40E0CA8E" w:rsidR="008D468D" w:rsidRPr="00040AB4" w:rsidRDefault="008D468D" w:rsidP="008D468D">
            <w:pPr>
              <w:tabs>
                <w:tab w:val="left" w:pos="1134"/>
                <w:tab w:val="left" w:pos="1276"/>
                <w:tab w:val="center" w:pos="3402"/>
                <w:tab w:val="left" w:pos="3969"/>
                <w:tab w:val="center" w:pos="4536"/>
                <w:tab w:val="center" w:pos="5670"/>
                <w:tab w:val="center" w:pos="6804"/>
                <w:tab w:val="right" w:pos="7655"/>
              </w:tabs>
              <w:jc w:val="right"/>
              <w:rPr>
                <w:sz w:val="22"/>
                <w:szCs w:val="22"/>
                <w:lang w:val="en-US"/>
              </w:rPr>
            </w:pPr>
            <w:r>
              <w:rPr>
                <w:sz w:val="22"/>
                <w:szCs w:val="22"/>
                <w:lang w:val="en-US"/>
              </w:rPr>
              <w:t>969</w:t>
            </w:r>
          </w:p>
        </w:tc>
        <w:tc>
          <w:tcPr>
            <w:tcW w:w="1529" w:type="dxa"/>
            <w:gridSpan w:val="2"/>
            <w:vAlign w:val="bottom"/>
          </w:tcPr>
          <w:p w14:paraId="3B560E79" w14:textId="6660E02B" w:rsidR="008D468D" w:rsidRPr="007B7D10" w:rsidRDefault="008D468D" w:rsidP="008D468D">
            <w:pPr>
              <w:tabs>
                <w:tab w:val="left" w:pos="1134"/>
                <w:tab w:val="left" w:pos="1276"/>
                <w:tab w:val="center" w:pos="3402"/>
                <w:tab w:val="left" w:pos="3969"/>
                <w:tab w:val="center" w:pos="4536"/>
                <w:tab w:val="center" w:pos="5670"/>
                <w:tab w:val="center" w:pos="6804"/>
                <w:tab w:val="right" w:pos="7655"/>
              </w:tabs>
              <w:jc w:val="right"/>
              <w:rPr>
                <w:sz w:val="22"/>
                <w:szCs w:val="22"/>
                <w:lang w:val="en-US"/>
              </w:rPr>
            </w:pPr>
            <w:r w:rsidRPr="00040AB4">
              <w:rPr>
                <w:sz w:val="22"/>
                <w:szCs w:val="22"/>
                <w:lang w:val="en-US"/>
              </w:rPr>
              <w:t>(</w:t>
            </w:r>
            <w:r>
              <w:rPr>
                <w:sz w:val="22"/>
                <w:szCs w:val="22"/>
                <w:lang w:val="bg-BG"/>
              </w:rPr>
              <w:t>1,123</w:t>
            </w:r>
            <w:r w:rsidRPr="00040AB4">
              <w:rPr>
                <w:sz w:val="22"/>
                <w:szCs w:val="22"/>
                <w:lang w:val="en-US"/>
              </w:rPr>
              <w:t>)</w:t>
            </w:r>
          </w:p>
        </w:tc>
      </w:tr>
      <w:tr w:rsidR="008D468D" w:rsidRPr="00D211E1" w14:paraId="3AF19A37" w14:textId="77777777" w:rsidTr="007E62E3">
        <w:tc>
          <w:tcPr>
            <w:tcW w:w="709" w:type="dxa"/>
          </w:tcPr>
          <w:p w14:paraId="1C59B608" w14:textId="77777777" w:rsidR="008D468D" w:rsidRPr="00D211E1" w:rsidRDefault="008D468D" w:rsidP="008D468D">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14:paraId="38A901AF" w14:textId="77777777" w:rsidR="008D468D" w:rsidRPr="00D211E1" w:rsidRDefault="008D468D" w:rsidP="008D468D">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Средно претеглен брой на акциите </w:t>
            </w:r>
          </w:p>
        </w:tc>
        <w:tc>
          <w:tcPr>
            <w:tcW w:w="1534" w:type="dxa"/>
            <w:gridSpan w:val="4"/>
            <w:tcBorders>
              <w:bottom w:val="single" w:sz="4" w:space="0" w:color="000000"/>
            </w:tcBorders>
            <w:vAlign w:val="bottom"/>
          </w:tcPr>
          <w:p w14:paraId="46B279EE" w14:textId="77777777" w:rsidR="008D468D" w:rsidRPr="00040AB4" w:rsidRDefault="008D468D" w:rsidP="008D468D">
            <w:pPr>
              <w:jc w:val="right"/>
              <w:rPr>
                <w:snapToGrid w:val="0"/>
                <w:sz w:val="22"/>
                <w:szCs w:val="22"/>
                <w:lang w:val="en-US"/>
              </w:rPr>
            </w:pPr>
            <w:r w:rsidRPr="00040AB4">
              <w:rPr>
                <w:snapToGrid w:val="0"/>
                <w:sz w:val="22"/>
                <w:szCs w:val="22"/>
                <w:lang w:val="en-US"/>
              </w:rPr>
              <w:t>5,417</w:t>
            </w:r>
          </w:p>
        </w:tc>
        <w:tc>
          <w:tcPr>
            <w:tcW w:w="1529" w:type="dxa"/>
            <w:gridSpan w:val="2"/>
            <w:tcBorders>
              <w:bottom w:val="single" w:sz="4" w:space="0" w:color="000000"/>
            </w:tcBorders>
            <w:vAlign w:val="bottom"/>
          </w:tcPr>
          <w:p w14:paraId="47FC73C1" w14:textId="58D77B54" w:rsidR="008D468D" w:rsidRPr="00D211E1" w:rsidRDefault="008D468D" w:rsidP="008D468D">
            <w:pPr>
              <w:jc w:val="right"/>
              <w:rPr>
                <w:snapToGrid w:val="0"/>
                <w:sz w:val="22"/>
                <w:szCs w:val="22"/>
                <w:lang w:val="en-US"/>
              </w:rPr>
            </w:pPr>
            <w:r w:rsidRPr="00040AB4">
              <w:rPr>
                <w:snapToGrid w:val="0"/>
                <w:sz w:val="22"/>
                <w:szCs w:val="22"/>
                <w:lang w:val="en-US"/>
              </w:rPr>
              <w:t>5,417</w:t>
            </w:r>
          </w:p>
        </w:tc>
      </w:tr>
      <w:tr w:rsidR="008D468D" w:rsidRPr="00D211E1" w14:paraId="230AE556" w14:textId="77777777" w:rsidTr="007E62E3">
        <w:tc>
          <w:tcPr>
            <w:tcW w:w="709" w:type="dxa"/>
          </w:tcPr>
          <w:p w14:paraId="61B6076C" w14:textId="77777777" w:rsidR="008D468D" w:rsidRPr="00D211E1" w:rsidRDefault="008D468D" w:rsidP="008D468D">
            <w:pPr>
              <w:tabs>
                <w:tab w:val="left" w:pos="1134"/>
                <w:tab w:val="left" w:pos="1276"/>
                <w:tab w:val="center" w:pos="3402"/>
                <w:tab w:val="center" w:pos="4536"/>
                <w:tab w:val="center" w:pos="5670"/>
                <w:tab w:val="center" w:pos="6804"/>
                <w:tab w:val="right" w:pos="7655"/>
              </w:tabs>
              <w:rPr>
                <w:b/>
                <w:sz w:val="22"/>
                <w:szCs w:val="22"/>
                <w:lang w:val="bg-BG"/>
              </w:rPr>
            </w:pPr>
          </w:p>
        </w:tc>
        <w:tc>
          <w:tcPr>
            <w:tcW w:w="6117" w:type="dxa"/>
          </w:tcPr>
          <w:p w14:paraId="1F47931A" w14:textId="7FA5DCEC" w:rsidR="008D468D" w:rsidRPr="00D211E1" w:rsidRDefault="008D468D" w:rsidP="008D468D">
            <w:pPr>
              <w:tabs>
                <w:tab w:val="left" w:pos="1134"/>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 xml:space="preserve">Основна </w:t>
            </w:r>
            <w:r w:rsidR="00774D62">
              <w:rPr>
                <w:b/>
                <w:sz w:val="22"/>
                <w:szCs w:val="22"/>
                <w:lang w:val="bg-BG"/>
              </w:rPr>
              <w:t>печалба/</w:t>
            </w:r>
            <w:r w:rsidRPr="00D211E1">
              <w:rPr>
                <w:b/>
                <w:sz w:val="22"/>
                <w:szCs w:val="22"/>
                <w:lang w:val="bg-BG"/>
              </w:rPr>
              <w:t>загуба</w:t>
            </w:r>
            <w:r>
              <w:rPr>
                <w:b/>
                <w:sz w:val="22"/>
                <w:szCs w:val="22"/>
                <w:lang w:val="bg-BG"/>
              </w:rPr>
              <w:t xml:space="preserve"> </w:t>
            </w:r>
            <w:r w:rsidRPr="00D211E1">
              <w:rPr>
                <w:b/>
                <w:sz w:val="22"/>
                <w:szCs w:val="22"/>
                <w:lang w:val="bg-BG"/>
              </w:rPr>
              <w:t>на акция (лева на акция)</w:t>
            </w:r>
          </w:p>
        </w:tc>
        <w:tc>
          <w:tcPr>
            <w:tcW w:w="1534" w:type="dxa"/>
            <w:gridSpan w:val="4"/>
            <w:tcBorders>
              <w:top w:val="single" w:sz="4" w:space="0" w:color="000000"/>
              <w:bottom w:val="single" w:sz="4" w:space="0" w:color="auto"/>
            </w:tcBorders>
            <w:vAlign w:val="bottom"/>
          </w:tcPr>
          <w:p w14:paraId="17E31042" w14:textId="7FEBCC40" w:rsidR="008D468D" w:rsidRPr="008D468D" w:rsidRDefault="008D468D" w:rsidP="008D468D">
            <w:pPr>
              <w:tabs>
                <w:tab w:val="left" w:pos="1134"/>
                <w:tab w:val="left" w:pos="1276"/>
                <w:tab w:val="center" w:pos="3402"/>
                <w:tab w:val="center" w:pos="4536"/>
                <w:tab w:val="center" w:pos="5670"/>
                <w:tab w:val="center" w:pos="6804"/>
                <w:tab w:val="right" w:pos="7655"/>
              </w:tabs>
              <w:jc w:val="right"/>
              <w:rPr>
                <w:b/>
                <w:sz w:val="22"/>
                <w:szCs w:val="22"/>
                <w:lang w:val="en-US"/>
              </w:rPr>
            </w:pPr>
            <w:r w:rsidRPr="00040AB4">
              <w:rPr>
                <w:b/>
                <w:sz w:val="22"/>
                <w:szCs w:val="22"/>
                <w:lang w:val="bg-BG"/>
              </w:rPr>
              <w:t>0.</w:t>
            </w:r>
            <w:r>
              <w:rPr>
                <w:b/>
                <w:sz w:val="22"/>
                <w:szCs w:val="22"/>
                <w:lang w:val="en-US"/>
              </w:rPr>
              <w:t>18</w:t>
            </w:r>
          </w:p>
        </w:tc>
        <w:tc>
          <w:tcPr>
            <w:tcW w:w="1529" w:type="dxa"/>
            <w:gridSpan w:val="2"/>
            <w:tcBorders>
              <w:top w:val="single" w:sz="4" w:space="0" w:color="000000"/>
              <w:bottom w:val="single" w:sz="4" w:space="0" w:color="auto"/>
            </w:tcBorders>
            <w:vAlign w:val="bottom"/>
          </w:tcPr>
          <w:p w14:paraId="7CF37636" w14:textId="55727DAE" w:rsidR="008D468D" w:rsidRPr="00D211E1" w:rsidRDefault="008D468D" w:rsidP="008D468D">
            <w:pPr>
              <w:tabs>
                <w:tab w:val="left" w:pos="1134"/>
                <w:tab w:val="left" w:pos="1276"/>
                <w:tab w:val="center" w:pos="3402"/>
                <w:tab w:val="center" w:pos="4536"/>
                <w:tab w:val="center" w:pos="5670"/>
                <w:tab w:val="center" w:pos="6804"/>
                <w:tab w:val="right" w:pos="7655"/>
              </w:tabs>
              <w:jc w:val="right"/>
              <w:rPr>
                <w:b/>
                <w:sz w:val="22"/>
                <w:szCs w:val="22"/>
                <w:lang w:val="en-US"/>
              </w:rPr>
            </w:pPr>
            <w:r w:rsidRPr="00040AB4">
              <w:rPr>
                <w:b/>
                <w:sz w:val="22"/>
                <w:szCs w:val="22"/>
                <w:lang w:val="en-US"/>
              </w:rPr>
              <w:t>(</w:t>
            </w:r>
            <w:r w:rsidRPr="00040AB4">
              <w:rPr>
                <w:b/>
                <w:sz w:val="22"/>
                <w:szCs w:val="22"/>
                <w:lang w:val="bg-BG"/>
              </w:rPr>
              <w:t>0.</w:t>
            </w:r>
            <w:r>
              <w:rPr>
                <w:b/>
                <w:sz w:val="22"/>
                <w:szCs w:val="22"/>
                <w:lang w:val="bg-BG"/>
              </w:rPr>
              <w:t>20</w:t>
            </w:r>
            <w:r w:rsidRPr="00040AB4">
              <w:rPr>
                <w:b/>
                <w:sz w:val="22"/>
                <w:szCs w:val="22"/>
                <w:lang w:val="en-US"/>
              </w:rPr>
              <w:t>)</w:t>
            </w:r>
          </w:p>
        </w:tc>
      </w:tr>
      <w:tr w:rsidR="008D468D" w:rsidRPr="00D211E1" w14:paraId="3995B9BB" w14:textId="77777777" w:rsidTr="00EF420C">
        <w:tc>
          <w:tcPr>
            <w:tcW w:w="709" w:type="dxa"/>
          </w:tcPr>
          <w:p w14:paraId="740CE77C" w14:textId="77777777" w:rsidR="008D468D" w:rsidRDefault="008D468D" w:rsidP="008D468D">
            <w:pPr>
              <w:tabs>
                <w:tab w:val="left" w:pos="1134"/>
                <w:tab w:val="left" w:pos="1276"/>
                <w:tab w:val="center" w:pos="3402"/>
                <w:tab w:val="center" w:pos="4536"/>
                <w:tab w:val="center" w:pos="5670"/>
                <w:tab w:val="center" w:pos="6804"/>
                <w:tab w:val="right" w:pos="7655"/>
              </w:tabs>
              <w:rPr>
                <w:b/>
                <w:sz w:val="22"/>
                <w:szCs w:val="22"/>
                <w:lang w:val="bg-BG"/>
              </w:rPr>
            </w:pPr>
          </w:p>
          <w:p w14:paraId="2E1978AF" w14:textId="77777777" w:rsidR="008D468D" w:rsidRDefault="008D468D" w:rsidP="008D468D">
            <w:pPr>
              <w:tabs>
                <w:tab w:val="left" w:pos="1134"/>
                <w:tab w:val="left" w:pos="1276"/>
                <w:tab w:val="center" w:pos="3402"/>
                <w:tab w:val="center" w:pos="4536"/>
                <w:tab w:val="center" w:pos="5670"/>
                <w:tab w:val="center" w:pos="6804"/>
                <w:tab w:val="right" w:pos="7655"/>
              </w:tabs>
              <w:rPr>
                <w:b/>
                <w:sz w:val="22"/>
                <w:szCs w:val="22"/>
                <w:lang w:val="bg-BG"/>
              </w:rPr>
            </w:pPr>
          </w:p>
          <w:p w14:paraId="22379623" w14:textId="77777777" w:rsidR="008D468D" w:rsidRDefault="008D468D" w:rsidP="008D468D">
            <w:pPr>
              <w:tabs>
                <w:tab w:val="left" w:pos="1134"/>
                <w:tab w:val="left" w:pos="1276"/>
                <w:tab w:val="center" w:pos="3402"/>
                <w:tab w:val="center" w:pos="4536"/>
                <w:tab w:val="center" w:pos="5670"/>
                <w:tab w:val="center" w:pos="6804"/>
                <w:tab w:val="right" w:pos="7655"/>
              </w:tabs>
              <w:rPr>
                <w:b/>
                <w:sz w:val="22"/>
                <w:szCs w:val="22"/>
                <w:lang w:val="bg-BG"/>
              </w:rPr>
            </w:pPr>
          </w:p>
          <w:p w14:paraId="498777E8" w14:textId="77777777" w:rsidR="008D468D" w:rsidRDefault="008D468D" w:rsidP="008D468D">
            <w:pPr>
              <w:tabs>
                <w:tab w:val="left" w:pos="1134"/>
                <w:tab w:val="left" w:pos="1276"/>
                <w:tab w:val="center" w:pos="3402"/>
                <w:tab w:val="center" w:pos="4536"/>
                <w:tab w:val="center" w:pos="5670"/>
                <w:tab w:val="center" w:pos="6804"/>
                <w:tab w:val="right" w:pos="7655"/>
              </w:tabs>
              <w:rPr>
                <w:b/>
                <w:sz w:val="22"/>
                <w:szCs w:val="22"/>
                <w:lang w:val="bg-BG"/>
              </w:rPr>
            </w:pPr>
          </w:p>
          <w:p w14:paraId="6D0FEC26" w14:textId="77777777" w:rsidR="008D468D" w:rsidRPr="00D211E1" w:rsidRDefault="008D468D" w:rsidP="008D468D">
            <w:pPr>
              <w:tabs>
                <w:tab w:val="left" w:pos="1134"/>
                <w:tab w:val="left" w:pos="1276"/>
                <w:tab w:val="center" w:pos="3402"/>
                <w:tab w:val="center" w:pos="4536"/>
                <w:tab w:val="center" w:pos="5670"/>
                <w:tab w:val="center" w:pos="6804"/>
                <w:tab w:val="right" w:pos="7655"/>
              </w:tabs>
              <w:rPr>
                <w:b/>
                <w:sz w:val="22"/>
                <w:szCs w:val="22"/>
                <w:lang w:val="bg-BG"/>
              </w:rPr>
            </w:pPr>
          </w:p>
        </w:tc>
        <w:tc>
          <w:tcPr>
            <w:tcW w:w="9180" w:type="dxa"/>
            <w:gridSpan w:val="7"/>
          </w:tcPr>
          <w:p w14:paraId="16E36B16" w14:textId="77777777" w:rsidR="008D468D" w:rsidRDefault="008D468D" w:rsidP="008D468D">
            <w:pPr>
              <w:pStyle w:val="Heading8"/>
              <w:tabs>
                <w:tab w:val="left" w:pos="1134"/>
                <w:tab w:val="left" w:pos="1276"/>
                <w:tab w:val="center" w:pos="3402"/>
                <w:tab w:val="center" w:pos="4536"/>
                <w:tab w:val="center" w:pos="5670"/>
                <w:tab w:val="center" w:pos="6804"/>
                <w:tab w:val="right" w:pos="7655"/>
              </w:tabs>
              <w:spacing w:line="240" w:lineRule="auto"/>
              <w:rPr>
                <w:sz w:val="22"/>
                <w:szCs w:val="22"/>
                <w:lang w:val="en-US"/>
              </w:rPr>
            </w:pPr>
          </w:p>
          <w:p w14:paraId="2D8FF972" w14:textId="77777777" w:rsidR="008D468D" w:rsidRDefault="008D468D" w:rsidP="008D468D">
            <w:pPr>
              <w:rPr>
                <w:lang w:val="en-US"/>
              </w:rPr>
            </w:pPr>
          </w:p>
          <w:p w14:paraId="076144B6" w14:textId="77777777" w:rsidR="008D468D" w:rsidRPr="0085721D" w:rsidRDefault="008D468D" w:rsidP="008D468D">
            <w:pPr>
              <w:rPr>
                <w:lang w:val="en-US"/>
              </w:rPr>
            </w:pPr>
          </w:p>
        </w:tc>
      </w:tr>
      <w:tr w:rsidR="008D468D" w:rsidRPr="00D211E1" w14:paraId="7E6FA190" w14:textId="77777777" w:rsidTr="00EF420C">
        <w:tc>
          <w:tcPr>
            <w:tcW w:w="709" w:type="dxa"/>
          </w:tcPr>
          <w:p w14:paraId="40031CF1" w14:textId="77777777" w:rsidR="008D468D" w:rsidRPr="00D211E1"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en-US"/>
              </w:rPr>
            </w:pPr>
            <w:r>
              <w:rPr>
                <w:sz w:val="22"/>
                <w:szCs w:val="22"/>
                <w:lang w:val="bg-BG"/>
              </w:rPr>
              <w:br w:type="page"/>
            </w:r>
            <w:r w:rsidRPr="007B7D10">
              <w:rPr>
                <w:sz w:val="22"/>
                <w:szCs w:val="22"/>
                <w:lang w:val="bg-BG"/>
              </w:rPr>
              <w:t>2</w:t>
            </w:r>
            <w:r w:rsidRPr="00D211E1">
              <w:rPr>
                <w:sz w:val="22"/>
                <w:szCs w:val="22"/>
                <w:lang w:val="en-US"/>
              </w:rPr>
              <w:t>6</w:t>
            </w:r>
          </w:p>
        </w:tc>
        <w:tc>
          <w:tcPr>
            <w:tcW w:w="6234" w:type="dxa"/>
            <w:gridSpan w:val="2"/>
          </w:tcPr>
          <w:p w14:paraId="527A1381" w14:textId="77777777" w:rsidR="008D468D" w:rsidRPr="00D211E1" w:rsidRDefault="008D468D" w:rsidP="008D468D">
            <w:pPr>
              <w:tabs>
                <w:tab w:val="left" w:pos="567"/>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Поети ангажименти</w:t>
            </w:r>
          </w:p>
        </w:tc>
        <w:tc>
          <w:tcPr>
            <w:tcW w:w="1275" w:type="dxa"/>
          </w:tcPr>
          <w:p w14:paraId="304B206B" w14:textId="77777777" w:rsidR="008D468D" w:rsidRPr="00D211E1" w:rsidRDefault="008D468D" w:rsidP="008D468D">
            <w:pPr>
              <w:tabs>
                <w:tab w:val="left" w:pos="567"/>
                <w:tab w:val="left" w:pos="1276"/>
                <w:tab w:val="center" w:pos="3402"/>
                <w:tab w:val="center" w:pos="4536"/>
                <w:tab w:val="center" w:pos="5670"/>
                <w:tab w:val="center" w:pos="6804"/>
                <w:tab w:val="right" w:pos="7655"/>
              </w:tabs>
              <w:rPr>
                <w:b/>
                <w:sz w:val="22"/>
                <w:szCs w:val="22"/>
                <w:lang w:val="bg-BG"/>
              </w:rPr>
            </w:pPr>
          </w:p>
        </w:tc>
        <w:tc>
          <w:tcPr>
            <w:tcW w:w="1671" w:type="dxa"/>
            <w:gridSpan w:val="4"/>
          </w:tcPr>
          <w:p w14:paraId="4D277992" w14:textId="77777777" w:rsidR="008D468D" w:rsidRPr="00D211E1"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r>
      <w:tr w:rsidR="008D468D" w:rsidRPr="00D211E1" w14:paraId="1AD96961" w14:textId="77777777" w:rsidTr="00EF420C">
        <w:tc>
          <w:tcPr>
            <w:tcW w:w="709" w:type="dxa"/>
          </w:tcPr>
          <w:p w14:paraId="1B96151D" w14:textId="77777777" w:rsidR="008D468D" w:rsidRPr="00D211E1"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67B4C07D" w14:textId="34ACECC6" w:rsidR="008D468D" w:rsidRPr="00D211E1" w:rsidDel="00AE4C27" w:rsidRDefault="003030C5" w:rsidP="008D468D">
            <w:pPr>
              <w:tabs>
                <w:tab w:val="left" w:pos="567"/>
                <w:tab w:val="left" w:pos="1276"/>
                <w:tab w:val="center" w:pos="3402"/>
                <w:tab w:val="center" w:pos="4536"/>
                <w:tab w:val="center" w:pos="5670"/>
                <w:tab w:val="center" w:pos="6804"/>
                <w:tab w:val="right" w:pos="7655"/>
              </w:tabs>
              <w:ind w:left="-108"/>
              <w:rPr>
                <w:b/>
                <w:sz w:val="22"/>
                <w:szCs w:val="22"/>
                <w:lang w:val="bg-BG"/>
              </w:rPr>
            </w:pPr>
            <w:r w:rsidRPr="006D05E6">
              <w:rPr>
                <w:sz w:val="22"/>
                <w:szCs w:val="22"/>
                <w:lang w:val="bg-BG"/>
              </w:rPr>
              <w:t xml:space="preserve">Поетите ангажименти </w:t>
            </w:r>
            <w:r>
              <w:rPr>
                <w:sz w:val="22"/>
                <w:szCs w:val="22"/>
                <w:lang w:val="bg-BG"/>
              </w:rPr>
              <w:t xml:space="preserve">на Дружеството са във връзка с </w:t>
            </w:r>
            <w:r w:rsidRPr="006D05E6">
              <w:rPr>
                <w:sz w:val="22"/>
                <w:szCs w:val="22"/>
                <w:lang w:val="bg-BG"/>
              </w:rPr>
              <w:t xml:space="preserve">договори за лизинг на Дружеството за наем на автомобили и сгради, както и закупени автомобили на </w:t>
            </w:r>
            <w:r>
              <w:rPr>
                <w:sz w:val="22"/>
                <w:szCs w:val="22"/>
                <w:lang w:val="bg-BG"/>
              </w:rPr>
              <w:t>по силата на лизингови договори.</w:t>
            </w:r>
            <w:r w:rsidRPr="006D05E6">
              <w:rPr>
                <w:sz w:val="22"/>
                <w:szCs w:val="22"/>
                <w:lang w:val="bg-BG"/>
              </w:rPr>
              <w:t xml:space="preserve"> Дружеството няма други поети ангажименти.</w:t>
            </w:r>
          </w:p>
        </w:tc>
        <w:tc>
          <w:tcPr>
            <w:tcW w:w="1275" w:type="dxa"/>
          </w:tcPr>
          <w:p w14:paraId="1C497C24" w14:textId="77777777" w:rsidR="008D468D" w:rsidRPr="00D211E1" w:rsidRDefault="008D468D" w:rsidP="008D468D">
            <w:pPr>
              <w:tabs>
                <w:tab w:val="left" w:pos="567"/>
                <w:tab w:val="left" w:pos="1276"/>
                <w:tab w:val="center" w:pos="3402"/>
                <w:tab w:val="center" w:pos="4536"/>
                <w:tab w:val="center" w:pos="5670"/>
                <w:tab w:val="center" w:pos="6804"/>
                <w:tab w:val="right" w:pos="7655"/>
              </w:tabs>
              <w:rPr>
                <w:b/>
                <w:sz w:val="22"/>
                <w:szCs w:val="22"/>
                <w:lang w:val="bg-BG"/>
              </w:rPr>
            </w:pPr>
          </w:p>
        </w:tc>
        <w:tc>
          <w:tcPr>
            <w:tcW w:w="1671" w:type="dxa"/>
            <w:gridSpan w:val="4"/>
          </w:tcPr>
          <w:p w14:paraId="4A2C26CD" w14:textId="77777777" w:rsidR="008D468D" w:rsidRPr="00D211E1"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r>
      <w:tr w:rsidR="008D468D" w:rsidRPr="00D211E1" w14:paraId="2C924A55" w14:textId="77777777" w:rsidTr="00EF420C">
        <w:tc>
          <w:tcPr>
            <w:tcW w:w="709" w:type="dxa"/>
          </w:tcPr>
          <w:p w14:paraId="0F574AD7" w14:textId="77777777" w:rsidR="008D468D" w:rsidRPr="00AD7CEA" w:rsidRDefault="008D468D" w:rsidP="008D468D">
            <w:pPr>
              <w:tabs>
                <w:tab w:val="left" w:pos="567"/>
                <w:tab w:val="left" w:pos="1276"/>
                <w:tab w:val="center" w:pos="3402"/>
                <w:tab w:val="center" w:pos="4536"/>
                <w:tab w:val="center" w:pos="5670"/>
                <w:tab w:val="center" w:pos="6804"/>
                <w:tab w:val="right" w:pos="7655"/>
              </w:tabs>
              <w:rPr>
                <w:b/>
                <w:bCs/>
                <w:sz w:val="22"/>
                <w:szCs w:val="22"/>
                <w:lang w:val="bg-BG"/>
              </w:rPr>
            </w:pPr>
            <w:bookmarkStart w:id="22" w:name="_Hlk67492825"/>
            <w:r>
              <w:br w:type="page"/>
            </w:r>
          </w:p>
        </w:tc>
        <w:tc>
          <w:tcPr>
            <w:tcW w:w="6234" w:type="dxa"/>
            <w:gridSpan w:val="2"/>
          </w:tcPr>
          <w:p w14:paraId="22DEC8B7" w14:textId="77777777" w:rsidR="008D468D" w:rsidRPr="00D211E1" w:rsidRDefault="008D468D" w:rsidP="008D468D">
            <w:pPr>
              <w:ind w:left="-108"/>
              <w:rPr>
                <w:b/>
                <w:sz w:val="22"/>
                <w:szCs w:val="22"/>
                <w:lang w:val="bg-BG"/>
              </w:rPr>
            </w:pPr>
          </w:p>
        </w:tc>
        <w:tc>
          <w:tcPr>
            <w:tcW w:w="1417" w:type="dxa"/>
            <w:gridSpan w:val="3"/>
          </w:tcPr>
          <w:p w14:paraId="57C6C735" w14:textId="77777777" w:rsidR="008D468D" w:rsidRPr="00D211E1" w:rsidRDefault="008D468D" w:rsidP="008D468D">
            <w:pPr>
              <w:tabs>
                <w:tab w:val="left" w:pos="567"/>
                <w:tab w:val="left" w:pos="1276"/>
                <w:tab w:val="center" w:pos="3402"/>
                <w:tab w:val="center" w:pos="4536"/>
                <w:tab w:val="center" w:pos="5670"/>
                <w:tab w:val="center" w:pos="6804"/>
                <w:tab w:val="right" w:pos="7655"/>
              </w:tabs>
              <w:rPr>
                <w:b/>
                <w:sz w:val="22"/>
                <w:szCs w:val="22"/>
                <w:lang w:val="bg-BG"/>
              </w:rPr>
            </w:pPr>
          </w:p>
        </w:tc>
        <w:tc>
          <w:tcPr>
            <w:tcW w:w="1529" w:type="dxa"/>
            <w:gridSpan w:val="2"/>
          </w:tcPr>
          <w:p w14:paraId="7FD514F7" w14:textId="77777777" w:rsidR="008D468D" w:rsidRPr="00D211E1" w:rsidRDefault="008D468D" w:rsidP="008D468D">
            <w:pPr>
              <w:tabs>
                <w:tab w:val="left" w:pos="567"/>
                <w:tab w:val="left" w:pos="1276"/>
                <w:tab w:val="center" w:pos="3402"/>
                <w:tab w:val="center" w:pos="4536"/>
                <w:tab w:val="center" w:pos="5670"/>
                <w:tab w:val="center" w:pos="6804"/>
                <w:tab w:val="right" w:pos="7655"/>
              </w:tabs>
              <w:rPr>
                <w:b/>
                <w:sz w:val="22"/>
                <w:szCs w:val="22"/>
                <w:lang w:val="bg-BG"/>
              </w:rPr>
            </w:pPr>
          </w:p>
        </w:tc>
      </w:tr>
      <w:bookmarkEnd w:id="22"/>
      <w:tr w:rsidR="008D468D" w:rsidRPr="00D211E1" w14:paraId="37E9BDF0" w14:textId="77777777" w:rsidTr="00EF420C">
        <w:tc>
          <w:tcPr>
            <w:tcW w:w="709" w:type="dxa"/>
          </w:tcPr>
          <w:p w14:paraId="033A6970" w14:textId="77777777" w:rsidR="008D468D" w:rsidRPr="00D211E1" w:rsidRDefault="008D468D" w:rsidP="008D468D">
            <w:pPr>
              <w:tabs>
                <w:tab w:val="left" w:pos="567"/>
                <w:tab w:val="left" w:pos="1276"/>
                <w:tab w:val="center" w:pos="3402"/>
                <w:tab w:val="center" w:pos="4536"/>
                <w:tab w:val="center" w:pos="5670"/>
                <w:tab w:val="center" w:pos="6804"/>
                <w:tab w:val="right" w:pos="7655"/>
              </w:tabs>
              <w:rPr>
                <w:b/>
                <w:sz w:val="22"/>
                <w:szCs w:val="22"/>
                <w:lang w:val="bg-BG"/>
              </w:rPr>
            </w:pPr>
            <w:r>
              <w:rPr>
                <w:b/>
                <w:sz w:val="22"/>
                <w:szCs w:val="22"/>
                <w:lang w:val="bg-BG"/>
              </w:rPr>
              <w:t>27</w:t>
            </w:r>
          </w:p>
        </w:tc>
        <w:tc>
          <w:tcPr>
            <w:tcW w:w="6234" w:type="dxa"/>
            <w:gridSpan w:val="2"/>
          </w:tcPr>
          <w:p w14:paraId="72EB96E5" w14:textId="77777777" w:rsidR="008D468D" w:rsidRPr="00D211E1" w:rsidRDefault="008D468D" w:rsidP="008D468D">
            <w:pPr>
              <w:ind w:left="-108"/>
              <w:rPr>
                <w:b/>
                <w:sz w:val="22"/>
                <w:szCs w:val="22"/>
                <w:lang w:val="bg-BG"/>
              </w:rPr>
            </w:pPr>
            <w:r w:rsidRPr="00D211E1">
              <w:rPr>
                <w:b/>
                <w:sz w:val="22"/>
                <w:szCs w:val="22"/>
                <w:lang w:val="bg-BG"/>
              </w:rPr>
              <w:t>Сделки със свързани лица</w:t>
            </w:r>
          </w:p>
        </w:tc>
        <w:tc>
          <w:tcPr>
            <w:tcW w:w="1417" w:type="dxa"/>
            <w:gridSpan w:val="3"/>
          </w:tcPr>
          <w:p w14:paraId="5308CBA6" w14:textId="77777777" w:rsidR="008D468D" w:rsidRPr="00D211E1" w:rsidRDefault="008D468D" w:rsidP="008D468D">
            <w:pPr>
              <w:tabs>
                <w:tab w:val="left" w:pos="567"/>
                <w:tab w:val="left" w:pos="1276"/>
                <w:tab w:val="center" w:pos="3402"/>
                <w:tab w:val="center" w:pos="4536"/>
                <w:tab w:val="center" w:pos="5670"/>
                <w:tab w:val="center" w:pos="6804"/>
                <w:tab w:val="right" w:pos="7655"/>
              </w:tabs>
              <w:rPr>
                <w:b/>
                <w:sz w:val="22"/>
                <w:szCs w:val="22"/>
                <w:lang w:val="bg-BG"/>
              </w:rPr>
            </w:pPr>
          </w:p>
        </w:tc>
        <w:tc>
          <w:tcPr>
            <w:tcW w:w="1529" w:type="dxa"/>
            <w:gridSpan w:val="2"/>
          </w:tcPr>
          <w:p w14:paraId="137984D6" w14:textId="77777777" w:rsidR="008D468D" w:rsidRPr="00D211E1" w:rsidRDefault="008D468D" w:rsidP="008D468D">
            <w:pPr>
              <w:tabs>
                <w:tab w:val="left" w:pos="567"/>
                <w:tab w:val="left" w:pos="1276"/>
                <w:tab w:val="center" w:pos="3402"/>
                <w:tab w:val="center" w:pos="4536"/>
                <w:tab w:val="center" w:pos="5670"/>
                <w:tab w:val="center" w:pos="6804"/>
                <w:tab w:val="right" w:pos="7655"/>
              </w:tabs>
              <w:rPr>
                <w:b/>
                <w:sz w:val="22"/>
                <w:szCs w:val="22"/>
                <w:lang w:val="bg-BG"/>
              </w:rPr>
            </w:pPr>
          </w:p>
        </w:tc>
      </w:tr>
      <w:tr w:rsidR="008D468D" w:rsidRPr="00D211E1" w14:paraId="1F615678" w14:textId="77777777" w:rsidTr="00EF420C">
        <w:trPr>
          <w:cantSplit/>
        </w:trPr>
        <w:tc>
          <w:tcPr>
            <w:tcW w:w="709" w:type="dxa"/>
          </w:tcPr>
          <w:p w14:paraId="1D2882DF" w14:textId="77777777" w:rsidR="008D468D" w:rsidRPr="00D211E1"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bookmarkStart w:id="23" w:name="_Hlk67492948"/>
          </w:p>
        </w:tc>
        <w:tc>
          <w:tcPr>
            <w:tcW w:w="9180" w:type="dxa"/>
            <w:gridSpan w:val="7"/>
          </w:tcPr>
          <w:p w14:paraId="363160F5" w14:textId="77777777" w:rsidR="008D468D" w:rsidRPr="00D211E1" w:rsidRDefault="008D468D" w:rsidP="008D468D">
            <w:pPr>
              <w:tabs>
                <w:tab w:val="left" w:pos="1418"/>
                <w:tab w:val="center" w:pos="3402"/>
                <w:tab w:val="center" w:pos="4536"/>
                <w:tab w:val="center" w:pos="5670"/>
                <w:tab w:val="center" w:pos="6804"/>
                <w:tab w:val="right" w:pos="7655"/>
              </w:tabs>
              <w:ind w:left="-108"/>
              <w:jc w:val="both"/>
              <w:rPr>
                <w:b/>
                <w:sz w:val="22"/>
                <w:szCs w:val="22"/>
                <w:lang w:val="bg-BG"/>
              </w:rPr>
            </w:pPr>
            <w:r w:rsidRPr="00D211E1">
              <w:rPr>
                <w:b/>
                <w:sz w:val="22"/>
                <w:szCs w:val="22"/>
                <w:lang w:val="bg-BG"/>
              </w:rPr>
              <w:t>Извършени са следните сделки със свързани лица:</w:t>
            </w:r>
          </w:p>
        </w:tc>
      </w:tr>
      <w:bookmarkEnd w:id="23"/>
      <w:tr w:rsidR="008D468D" w:rsidRPr="00D211E1" w14:paraId="2C56E886" w14:textId="77777777" w:rsidTr="00EF420C">
        <w:trPr>
          <w:cantSplit/>
        </w:trPr>
        <w:tc>
          <w:tcPr>
            <w:tcW w:w="709" w:type="dxa"/>
          </w:tcPr>
          <w:p w14:paraId="743F0DA9" w14:textId="77777777" w:rsidR="008D468D" w:rsidRPr="00D211E1"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7"/>
          </w:tcPr>
          <w:p w14:paraId="31FC04F5" w14:textId="77777777" w:rsidR="008D468D" w:rsidRPr="00D211E1" w:rsidRDefault="008D468D" w:rsidP="008D468D">
            <w:pPr>
              <w:tabs>
                <w:tab w:val="left" w:pos="1418"/>
                <w:tab w:val="center" w:pos="3402"/>
                <w:tab w:val="center" w:pos="4536"/>
                <w:tab w:val="center" w:pos="5670"/>
                <w:tab w:val="center" w:pos="6804"/>
                <w:tab w:val="right" w:pos="7655"/>
              </w:tabs>
              <w:ind w:left="-108"/>
              <w:jc w:val="both"/>
              <w:rPr>
                <w:b/>
                <w:sz w:val="22"/>
                <w:szCs w:val="22"/>
                <w:lang w:val="bg-BG"/>
              </w:rPr>
            </w:pPr>
          </w:p>
        </w:tc>
      </w:tr>
      <w:tr w:rsidR="008D468D" w:rsidRPr="00D211E1" w14:paraId="6F02A72C" w14:textId="77777777" w:rsidTr="00EF420C">
        <w:trPr>
          <w:cantSplit/>
        </w:trPr>
        <w:tc>
          <w:tcPr>
            <w:tcW w:w="709" w:type="dxa"/>
          </w:tcPr>
          <w:p w14:paraId="1D231507" w14:textId="77777777" w:rsidR="008D468D" w:rsidRPr="00D211E1"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7"/>
          </w:tcPr>
          <w:p w14:paraId="65EA77CB" w14:textId="77777777" w:rsidR="008D468D" w:rsidRPr="00D211E1" w:rsidRDefault="008D468D" w:rsidP="008D468D">
            <w:pPr>
              <w:tabs>
                <w:tab w:val="left" w:pos="1418"/>
                <w:tab w:val="center" w:pos="3402"/>
                <w:tab w:val="center" w:pos="4536"/>
                <w:tab w:val="center" w:pos="5670"/>
                <w:tab w:val="center" w:pos="6804"/>
                <w:tab w:val="right" w:pos="7655"/>
              </w:tabs>
              <w:ind w:left="-108"/>
              <w:jc w:val="both"/>
              <w:rPr>
                <w:b/>
                <w:sz w:val="22"/>
                <w:szCs w:val="22"/>
                <w:lang w:val="bg-BG"/>
              </w:rPr>
            </w:pPr>
            <w:r w:rsidRPr="00D211E1">
              <w:rPr>
                <w:b/>
                <w:sz w:val="22"/>
                <w:szCs w:val="22"/>
                <w:lang w:val="bg-BG"/>
              </w:rPr>
              <w:t>(а) Сделки с Дружеството - майка – Синергон Холдинг АД</w:t>
            </w:r>
          </w:p>
        </w:tc>
      </w:tr>
      <w:tr w:rsidR="008D468D" w:rsidRPr="00D211E1" w14:paraId="1E1410E5" w14:textId="77777777" w:rsidTr="00EF420C">
        <w:trPr>
          <w:trHeight w:val="80"/>
        </w:trPr>
        <w:tc>
          <w:tcPr>
            <w:tcW w:w="709" w:type="dxa"/>
          </w:tcPr>
          <w:p w14:paraId="53D4298F" w14:textId="77777777" w:rsidR="008D468D" w:rsidRPr="00D211E1"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0D4B466B" w14:textId="77777777" w:rsidR="008D468D" w:rsidRPr="00D211E1" w:rsidRDefault="008D468D" w:rsidP="008D468D">
            <w:pPr>
              <w:rPr>
                <w:b/>
                <w:sz w:val="22"/>
                <w:szCs w:val="22"/>
                <w:lang w:val="bg-BG"/>
              </w:rPr>
            </w:pPr>
          </w:p>
        </w:tc>
        <w:tc>
          <w:tcPr>
            <w:tcW w:w="1417" w:type="dxa"/>
            <w:gridSpan w:val="3"/>
          </w:tcPr>
          <w:p w14:paraId="1BD926D4" w14:textId="77777777" w:rsidR="008D468D" w:rsidRPr="00D211E1" w:rsidRDefault="008D468D" w:rsidP="008D468D">
            <w:pPr>
              <w:tabs>
                <w:tab w:val="left" w:pos="567"/>
                <w:tab w:val="left" w:pos="1276"/>
                <w:tab w:val="center" w:pos="3402"/>
                <w:tab w:val="center" w:pos="4536"/>
                <w:tab w:val="center" w:pos="5670"/>
                <w:tab w:val="center" w:pos="6804"/>
                <w:tab w:val="right" w:pos="7655"/>
              </w:tabs>
              <w:rPr>
                <w:b/>
                <w:sz w:val="22"/>
                <w:szCs w:val="22"/>
                <w:lang w:val="bg-BG"/>
              </w:rPr>
            </w:pPr>
          </w:p>
        </w:tc>
        <w:tc>
          <w:tcPr>
            <w:tcW w:w="1529" w:type="dxa"/>
            <w:gridSpan w:val="2"/>
          </w:tcPr>
          <w:p w14:paraId="74B35014" w14:textId="77777777" w:rsidR="008D468D" w:rsidRPr="00D211E1" w:rsidRDefault="008D468D" w:rsidP="008D468D">
            <w:pPr>
              <w:tabs>
                <w:tab w:val="left" w:pos="567"/>
                <w:tab w:val="left" w:pos="1276"/>
                <w:tab w:val="center" w:pos="3402"/>
                <w:tab w:val="center" w:pos="4536"/>
                <w:tab w:val="center" w:pos="5670"/>
                <w:tab w:val="center" w:pos="6804"/>
                <w:tab w:val="right" w:pos="7655"/>
              </w:tabs>
              <w:rPr>
                <w:b/>
                <w:sz w:val="22"/>
                <w:szCs w:val="22"/>
                <w:lang w:val="bg-BG"/>
              </w:rPr>
            </w:pPr>
          </w:p>
        </w:tc>
      </w:tr>
      <w:tr w:rsidR="008D468D" w:rsidRPr="00674662" w14:paraId="5D25855B" w14:textId="77777777" w:rsidTr="00EF420C">
        <w:tc>
          <w:tcPr>
            <w:tcW w:w="709" w:type="dxa"/>
          </w:tcPr>
          <w:p w14:paraId="02D8DDF6" w14:textId="77777777" w:rsidR="008D468D" w:rsidRPr="00D211E1"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54C7E5C1" w14:textId="77777777" w:rsidR="008D468D" w:rsidRPr="00674662" w:rsidRDefault="008D468D" w:rsidP="008D468D">
            <w:pPr>
              <w:ind w:left="-108"/>
              <w:rPr>
                <w:b/>
                <w:sz w:val="22"/>
                <w:szCs w:val="22"/>
                <w:lang w:val="bg-BG"/>
              </w:rPr>
            </w:pPr>
            <w:r w:rsidRPr="00674662">
              <w:rPr>
                <w:b/>
                <w:sz w:val="22"/>
                <w:szCs w:val="22"/>
                <w:lang w:val="bg-BG"/>
              </w:rPr>
              <w:t>i) Продажба на стоки и услуги</w:t>
            </w:r>
          </w:p>
        </w:tc>
        <w:tc>
          <w:tcPr>
            <w:tcW w:w="1470" w:type="dxa"/>
            <w:gridSpan w:val="4"/>
            <w:vAlign w:val="bottom"/>
          </w:tcPr>
          <w:p w14:paraId="13C61095" w14:textId="1735CE75" w:rsidR="008D468D" w:rsidRPr="002E0E49" w:rsidRDefault="008D468D" w:rsidP="008D468D">
            <w:pPr>
              <w:tabs>
                <w:tab w:val="left" w:pos="1134"/>
                <w:tab w:val="left" w:pos="1276"/>
                <w:tab w:val="center" w:pos="3402"/>
                <w:tab w:val="center" w:pos="4536"/>
                <w:tab w:val="center" w:pos="5670"/>
                <w:tab w:val="center" w:pos="6804"/>
                <w:tab w:val="right" w:pos="7655"/>
              </w:tabs>
              <w:jc w:val="right"/>
              <w:rPr>
                <w:b/>
                <w:sz w:val="22"/>
                <w:szCs w:val="22"/>
                <w:lang w:val="bg-BG"/>
              </w:rPr>
            </w:pPr>
            <w:r w:rsidRPr="002E0E49">
              <w:rPr>
                <w:b/>
                <w:sz w:val="22"/>
                <w:szCs w:val="22"/>
                <w:lang w:val="bg-BG"/>
              </w:rPr>
              <w:t>30.06.202</w:t>
            </w:r>
            <w:r w:rsidR="00435873" w:rsidRPr="002E0E49">
              <w:rPr>
                <w:b/>
                <w:sz w:val="22"/>
                <w:szCs w:val="22"/>
                <w:lang w:val="en-US"/>
              </w:rPr>
              <w:t>2</w:t>
            </w:r>
            <w:r w:rsidRPr="002E0E49">
              <w:rPr>
                <w:b/>
                <w:sz w:val="22"/>
                <w:szCs w:val="22"/>
                <w:lang w:val="bg-BG"/>
              </w:rPr>
              <w:t xml:space="preserve"> г.</w:t>
            </w:r>
          </w:p>
        </w:tc>
        <w:tc>
          <w:tcPr>
            <w:tcW w:w="1476" w:type="dxa"/>
          </w:tcPr>
          <w:p w14:paraId="3076EB16" w14:textId="77777777" w:rsidR="008D468D" w:rsidRPr="00674662" w:rsidRDefault="008D468D" w:rsidP="008D468D">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30.06.2021</w:t>
            </w:r>
            <w:r>
              <w:rPr>
                <w:b/>
                <w:sz w:val="22"/>
                <w:szCs w:val="22"/>
                <w:lang w:val="de-DE"/>
              </w:rPr>
              <w:t xml:space="preserve"> </w:t>
            </w:r>
            <w:r>
              <w:rPr>
                <w:b/>
                <w:sz w:val="22"/>
                <w:szCs w:val="22"/>
                <w:lang w:val="bg-BG"/>
              </w:rPr>
              <w:t>г.</w:t>
            </w:r>
          </w:p>
        </w:tc>
      </w:tr>
      <w:tr w:rsidR="008D468D" w:rsidRPr="00674662" w14:paraId="7F390E69" w14:textId="77777777" w:rsidTr="00EF420C">
        <w:tc>
          <w:tcPr>
            <w:tcW w:w="709" w:type="dxa"/>
          </w:tcPr>
          <w:p w14:paraId="0379D026" w14:textId="77777777" w:rsidR="008D468D" w:rsidRPr="00674662"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7332FE58" w14:textId="77777777" w:rsidR="008D468D" w:rsidRPr="00674662" w:rsidRDefault="008D468D" w:rsidP="008D468D">
            <w:pPr>
              <w:ind w:left="-108"/>
              <w:rPr>
                <w:b/>
                <w:sz w:val="22"/>
                <w:szCs w:val="22"/>
                <w:lang w:val="bg-BG"/>
              </w:rPr>
            </w:pPr>
          </w:p>
        </w:tc>
        <w:tc>
          <w:tcPr>
            <w:tcW w:w="1470" w:type="dxa"/>
            <w:gridSpan w:val="4"/>
            <w:vAlign w:val="bottom"/>
          </w:tcPr>
          <w:p w14:paraId="06546D2F" w14:textId="77777777" w:rsidR="008D468D" w:rsidRPr="002E0E49" w:rsidRDefault="008D468D" w:rsidP="008D468D">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476" w:type="dxa"/>
            <w:vAlign w:val="bottom"/>
          </w:tcPr>
          <w:p w14:paraId="6FED573F" w14:textId="77777777" w:rsidR="008D468D" w:rsidRPr="00674662" w:rsidRDefault="008D468D" w:rsidP="008D468D">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8D468D" w:rsidRPr="00674662" w14:paraId="6D9F2356" w14:textId="77777777" w:rsidTr="00EF420C">
        <w:tc>
          <w:tcPr>
            <w:tcW w:w="709" w:type="dxa"/>
          </w:tcPr>
          <w:p w14:paraId="4AEABC2B" w14:textId="77777777" w:rsidR="008D468D" w:rsidRPr="00674662"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2A41985C" w14:textId="77777777" w:rsidR="008D468D" w:rsidRPr="00674662" w:rsidRDefault="008D468D" w:rsidP="008D468D">
            <w:pPr>
              <w:pStyle w:val="Subject"/>
              <w:keepNext w:val="0"/>
              <w:keepLines w:val="0"/>
              <w:spacing w:line="240" w:lineRule="auto"/>
              <w:ind w:left="-108"/>
              <w:rPr>
                <w:b w:val="0"/>
                <w:sz w:val="22"/>
                <w:szCs w:val="22"/>
                <w:lang w:val="bg-BG"/>
              </w:rPr>
            </w:pPr>
            <w:r w:rsidRPr="00674662">
              <w:rPr>
                <w:b w:val="0"/>
                <w:sz w:val="22"/>
                <w:szCs w:val="22"/>
                <w:lang w:val="bg-BG"/>
              </w:rPr>
              <w:t>Синергон Холдинг АД</w:t>
            </w:r>
          </w:p>
        </w:tc>
        <w:tc>
          <w:tcPr>
            <w:tcW w:w="1470" w:type="dxa"/>
            <w:gridSpan w:val="4"/>
            <w:tcBorders>
              <w:bottom w:val="single" w:sz="4" w:space="0" w:color="auto"/>
            </w:tcBorders>
            <w:vAlign w:val="bottom"/>
          </w:tcPr>
          <w:p w14:paraId="317ED9FD" w14:textId="3DDCB959" w:rsidR="008D468D" w:rsidRPr="002E0E49" w:rsidRDefault="002E0E49" w:rsidP="008D468D">
            <w:pPr>
              <w:tabs>
                <w:tab w:val="left" w:pos="1134"/>
                <w:tab w:val="left" w:pos="1276"/>
                <w:tab w:val="center" w:pos="3402"/>
                <w:tab w:val="center" w:pos="4536"/>
                <w:tab w:val="center" w:pos="5670"/>
                <w:tab w:val="center" w:pos="6804"/>
                <w:tab w:val="right" w:pos="7655"/>
              </w:tabs>
              <w:jc w:val="right"/>
              <w:rPr>
                <w:sz w:val="22"/>
                <w:szCs w:val="22"/>
                <w:lang w:val="en-US"/>
              </w:rPr>
            </w:pPr>
            <w:r w:rsidRPr="002E0E49">
              <w:rPr>
                <w:sz w:val="22"/>
                <w:szCs w:val="22"/>
                <w:lang w:val="en-US"/>
              </w:rPr>
              <w:t>23</w:t>
            </w:r>
          </w:p>
        </w:tc>
        <w:tc>
          <w:tcPr>
            <w:tcW w:w="1476" w:type="dxa"/>
            <w:tcBorders>
              <w:bottom w:val="single" w:sz="4" w:space="0" w:color="auto"/>
            </w:tcBorders>
          </w:tcPr>
          <w:p w14:paraId="6A7D8D35" w14:textId="77777777" w:rsidR="008D468D" w:rsidRPr="003364F3" w:rsidRDefault="008D468D" w:rsidP="008D468D">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20</w:t>
            </w:r>
          </w:p>
        </w:tc>
      </w:tr>
      <w:tr w:rsidR="008D468D" w:rsidRPr="00674662" w14:paraId="72C96B27" w14:textId="77777777" w:rsidTr="00EF420C">
        <w:tc>
          <w:tcPr>
            <w:tcW w:w="709" w:type="dxa"/>
          </w:tcPr>
          <w:p w14:paraId="0D1B8877" w14:textId="77777777" w:rsidR="008D468D" w:rsidRPr="00674662"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744EF832" w14:textId="77777777" w:rsidR="008D468D" w:rsidRPr="00674662" w:rsidRDefault="008D468D" w:rsidP="008D468D">
            <w:pPr>
              <w:pStyle w:val="Subject"/>
              <w:keepNext w:val="0"/>
              <w:keepLines w:val="0"/>
              <w:spacing w:line="240" w:lineRule="auto"/>
              <w:ind w:left="-108"/>
              <w:rPr>
                <w:sz w:val="22"/>
                <w:szCs w:val="22"/>
                <w:lang w:val="bg-BG"/>
              </w:rPr>
            </w:pPr>
          </w:p>
        </w:tc>
        <w:tc>
          <w:tcPr>
            <w:tcW w:w="1470" w:type="dxa"/>
            <w:gridSpan w:val="4"/>
            <w:tcBorders>
              <w:top w:val="single" w:sz="4" w:space="0" w:color="auto"/>
            </w:tcBorders>
            <w:vAlign w:val="bottom"/>
          </w:tcPr>
          <w:p w14:paraId="1494947F" w14:textId="039A8B2F" w:rsidR="008D468D" w:rsidRPr="002E0E49" w:rsidRDefault="008D468D" w:rsidP="008D468D">
            <w:pPr>
              <w:tabs>
                <w:tab w:val="left" w:pos="1134"/>
                <w:tab w:val="left" w:pos="1276"/>
                <w:tab w:val="center" w:pos="3402"/>
                <w:tab w:val="center" w:pos="4536"/>
                <w:tab w:val="center" w:pos="5670"/>
                <w:tab w:val="center" w:pos="6804"/>
                <w:tab w:val="right" w:pos="7655"/>
              </w:tabs>
              <w:jc w:val="right"/>
              <w:rPr>
                <w:b/>
                <w:sz w:val="22"/>
                <w:szCs w:val="22"/>
                <w:lang w:val="en-US"/>
              </w:rPr>
            </w:pPr>
            <w:r w:rsidRPr="002E0E49">
              <w:rPr>
                <w:b/>
                <w:sz w:val="22"/>
                <w:szCs w:val="22"/>
                <w:lang w:val="en-US"/>
              </w:rPr>
              <w:t>2</w:t>
            </w:r>
            <w:r w:rsidR="002E0E49">
              <w:rPr>
                <w:b/>
                <w:sz w:val="22"/>
                <w:szCs w:val="22"/>
                <w:lang w:val="en-US"/>
              </w:rPr>
              <w:t>3</w:t>
            </w:r>
          </w:p>
        </w:tc>
        <w:tc>
          <w:tcPr>
            <w:tcW w:w="1476" w:type="dxa"/>
            <w:tcBorders>
              <w:top w:val="single" w:sz="4" w:space="0" w:color="auto"/>
            </w:tcBorders>
          </w:tcPr>
          <w:p w14:paraId="23118935" w14:textId="77777777" w:rsidR="008D468D" w:rsidRPr="003364F3" w:rsidRDefault="008D468D" w:rsidP="008D468D">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20</w:t>
            </w:r>
          </w:p>
        </w:tc>
      </w:tr>
      <w:tr w:rsidR="008D468D" w:rsidRPr="00D76AD0" w14:paraId="168437FB" w14:textId="77777777" w:rsidTr="00EF420C">
        <w:trPr>
          <w:gridAfter w:val="5"/>
          <w:wAfter w:w="2946" w:type="dxa"/>
        </w:trPr>
        <w:tc>
          <w:tcPr>
            <w:tcW w:w="709" w:type="dxa"/>
          </w:tcPr>
          <w:p w14:paraId="34209A26" w14:textId="77777777" w:rsidR="008D468D" w:rsidRPr="00674662" w:rsidRDefault="008D468D" w:rsidP="008D468D">
            <w:pPr>
              <w:tabs>
                <w:tab w:val="left" w:pos="567"/>
                <w:tab w:val="left" w:pos="1276"/>
                <w:tab w:val="center" w:pos="3402"/>
                <w:tab w:val="center" w:pos="4536"/>
                <w:tab w:val="center" w:pos="5670"/>
                <w:tab w:val="center" w:pos="6804"/>
                <w:tab w:val="right" w:pos="7655"/>
              </w:tabs>
              <w:rPr>
                <w:b/>
                <w:sz w:val="22"/>
                <w:szCs w:val="22"/>
                <w:lang w:val="en-US"/>
              </w:rPr>
            </w:pPr>
          </w:p>
        </w:tc>
        <w:tc>
          <w:tcPr>
            <w:tcW w:w="6234" w:type="dxa"/>
            <w:gridSpan w:val="2"/>
          </w:tcPr>
          <w:p w14:paraId="61C67BB2" w14:textId="77777777" w:rsidR="008D468D" w:rsidRPr="00674662" w:rsidRDefault="008D468D" w:rsidP="008D468D">
            <w:pPr>
              <w:ind w:left="-108"/>
              <w:rPr>
                <w:b/>
                <w:sz w:val="22"/>
                <w:szCs w:val="22"/>
                <w:lang w:val="bg-BG"/>
              </w:rPr>
            </w:pPr>
          </w:p>
        </w:tc>
      </w:tr>
      <w:tr w:rsidR="008D468D" w:rsidRPr="00674662" w14:paraId="40E8D958" w14:textId="77777777" w:rsidTr="00EF420C">
        <w:tc>
          <w:tcPr>
            <w:tcW w:w="709" w:type="dxa"/>
          </w:tcPr>
          <w:p w14:paraId="69644344" w14:textId="77777777" w:rsidR="008D468D" w:rsidRPr="00674662"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4675728D" w14:textId="77777777" w:rsidR="008D468D" w:rsidRPr="00674662" w:rsidRDefault="008D468D" w:rsidP="008D468D">
            <w:pPr>
              <w:pStyle w:val="Subject"/>
              <w:keepNext w:val="0"/>
              <w:keepLines w:val="0"/>
              <w:spacing w:line="240" w:lineRule="auto"/>
              <w:ind w:left="-108"/>
              <w:rPr>
                <w:sz w:val="22"/>
                <w:szCs w:val="22"/>
                <w:lang w:val="bg-BG"/>
              </w:rPr>
            </w:pPr>
            <w:r w:rsidRPr="00674662">
              <w:rPr>
                <w:sz w:val="22"/>
                <w:szCs w:val="22"/>
                <w:lang w:val="bg-BG"/>
              </w:rPr>
              <w:t>ii) Покупка на стоки и услуги</w:t>
            </w:r>
          </w:p>
        </w:tc>
        <w:tc>
          <w:tcPr>
            <w:tcW w:w="1470" w:type="dxa"/>
            <w:gridSpan w:val="4"/>
            <w:vAlign w:val="bottom"/>
          </w:tcPr>
          <w:p w14:paraId="22B865D0" w14:textId="0B3979DC" w:rsidR="008D468D" w:rsidRPr="00435873" w:rsidRDefault="008D468D" w:rsidP="008D468D">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r w:rsidRPr="005D5CC3">
              <w:rPr>
                <w:b/>
                <w:sz w:val="22"/>
                <w:szCs w:val="22"/>
                <w:lang w:val="bg-BG"/>
              </w:rPr>
              <w:t>30.06.20</w:t>
            </w:r>
            <w:r w:rsidRPr="005D5CC3">
              <w:rPr>
                <w:b/>
                <w:sz w:val="22"/>
                <w:szCs w:val="22"/>
                <w:lang w:val="en-US"/>
              </w:rPr>
              <w:t>2</w:t>
            </w:r>
            <w:r w:rsidR="00435873" w:rsidRPr="005D5CC3">
              <w:rPr>
                <w:b/>
                <w:sz w:val="22"/>
                <w:szCs w:val="22"/>
                <w:lang w:val="en-US"/>
              </w:rPr>
              <w:t>2</w:t>
            </w:r>
            <w:r w:rsidRPr="005D5CC3">
              <w:rPr>
                <w:b/>
                <w:sz w:val="22"/>
                <w:szCs w:val="22"/>
                <w:lang w:val="bg-BG"/>
              </w:rPr>
              <w:t xml:space="preserve"> г.</w:t>
            </w:r>
          </w:p>
        </w:tc>
        <w:tc>
          <w:tcPr>
            <w:tcW w:w="1476" w:type="dxa"/>
          </w:tcPr>
          <w:p w14:paraId="1726A732" w14:textId="3B44E2D1" w:rsidR="008D468D" w:rsidRPr="00674662" w:rsidRDefault="008D468D" w:rsidP="008D468D">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30.06.202</w:t>
            </w:r>
            <w:r w:rsidR="00435873">
              <w:rPr>
                <w:b/>
                <w:sz w:val="22"/>
                <w:szCs w:val="22"/>
                <w:lang w:val="en-US"/>
              </w:rPr>
              <w:t>1</w:t>
            </w:r>
            <w:r>
              <w:rPr>
                <w:b/>
                <w:sz w:val="22"/>
                <w:szCs w:val="22"/>
                <w:lang w:val="de-DE"/>
              </w:rPr>
              <w:t xml:space="preserve"> </w:t>
            </w:r>
            <w:r>
              <w:rPr>
                <w:b/>
                <w:sz w:val="22"/>
                <w:szCs w:val="22"/>
                <w:lang w:val="bg-BG"/>
              </w:rPr>
              <w:t>г.</w:t>
            </w:r>
          </w:p>
        </w:tc>
      </w:tr>
      <w:tr w:rsidR="008D468D" w:rsidRPr="00674662" w14:paraId="20DD28F4" w14:textId="77777777" w:rsidTr="00EF420C">
        <w:tc>
          <w:tcPr>
            <w:tcW w:w="709" w:type="dxa"/>
          </w:tcPr>
          <w:p w14:paraId="3FE6D6F1" w14:textId="77777777" w:rsidR="008D468D" w:rsidRPr="00674662"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15D0AA74" w14:textId="77777777" w:rsidR="008D468D" w:rsidRPr="00674662" w:rsidRDefault="008D468D" w:rsidP="008D468D">
            <w:pPr>
              <w:pStyle w:val="Subject"/>
              <w:keepNext w:val="0"/>
              <w:keepLines w:val="0"/>
              <w:spacing w:line="240" w:lineRule="auto"/>
              <w:ind w:left="-108"/>
              <w:rPr>
                <w:sz w:val="22"/>
                <w:szCs w:val="22"/>
                <w:lang w:val="bg-BG"/>
              </w:rPr>
            </w:pPr>
          </w:p>
        </w:tc>
        <w:tc>
          <w:tcPr>
            <w:tcW w:w="1470" w:type="dxa"/>
            <w:gridSpan w:val="4"/>
            <w:vAlign w:val="bottom"/>
          </w:tcPr>
          <w:p w14:paraId="0127E1E3" w14:textId="77777777" w:rsidR="008D468D" w:rsidRPr="00435873" w:rsidRDefault="008D468D" w:rsidP="008D468D">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476" w:type="dxa"/>
            <w:vAlign w:val="bottom"/>
          </w:tcPr>
          <w:p w14:paraId="7211685A" w14:textId="77777777" w:rsidR="008D468D" w:rsidRPr="00674662" w:rsidRDefault="008D468D" w:rsidP="008D468D">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8D468D" w:rsidRPr="00674662" w14:paraId="02E3B8A9" w14:textId="77777777" w:rsidTr="00EF420C">
        <w:tc>
          <w:tcPr>
            <w:tcW w:w="709" w:type="dxa"/>
          </w:tcPr>
          <w:p w14:paraId="5F78D901" w14:textId="77777777" w:rsidR="008D468D" w:rsidRPr="00674662"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3A29D654" w14:textId="77777777" w:rsidR="008D468D" w:rsidRPr="00674662" w:rsidRDefault="008D468D" w:rsidP="008D468D">
            <w:pPr>
              <w:pStyle w:val="Header"/>
              <w:tabs>
                <w:tab w:val="clear" w:pos="4320"/>
                <w:tab w:val="clear" w:pos="8640"/>
              </w:tabs>
              <w:ind w:left="-108"/>
              <w:rPr>
                <w:sz w:val="22"/>
                <w:szCs w:val="22"/>
                <w:lang w:val="bg-BG"/>
              </w:rPr>
            </w:pPr>
            <w:r w:rsidRPr="00674662">
              <w:rPr>
                <w:sz w:val="22"/>
                <w:szCs w:val="22"/>
                <w:lang w:val="bg-BG"/>
              </w:rPr>
              <w:t>Синергон Холдинг АД</w:t>
            </w:r>
          </w:p>
        </w:tc>
        <w:tc>
          <w:tcPr>
            <w:tcW w:w="1470" w:type="dxa"/>
            <w:gridSpan w:val="4"/>
            <w:tcBorders>
              <w:bottom w:val="single" w:sz="4" w:space="0" w:color="auto"/>
            </w:tcBorders>
            <w:vAlign w:val="bottom"/>
          </w:tcPr>
          <w:p w14:paraId="72101B9F" w14:textId="77777777" w:rsidR="008D468D" w:rsidRPr="005D5CC3" w:rsidRDefault="008D468D" w:rsidP="008D468D">
            <w:pPr>
              <w:tabs>
                <w:tab w:val="left" w:pos="567"/>
                <w:tab w:val="left" w:pos="1276"/>
                <w:tab w:val="center" w:pos="3402"/>
                <w:tab w:val="center" w:pos="4536"/>
                <w:tab w:val="center" w:pos="5670"/>
                <w:tab w:val="center" w:pos="6804"/>
                <w:tab w:val="right" w:pos="7655"/>
              </w:tabs>
              <w:jc w:val="right"/>
              <w:rPr>
                <w:sz w:val="22"/>
                <w:szCs w:val="22"/>
                <w:lang w:val="en-US"/>
              </w:rPr>
            </w:pPr>
            <w:r w:rsidRPr="005D5CC3">
              <w:rPr>
                <w:sz w:val="22"/>
                <w:szCs w:val="22"/>
                <w:lang w:val="bg-BG"/>
              </w:rPr>
              <w:t>60</w:t>
            </w:r>
          </w:p>
        </w:tc>
        <w:tc>
          <w:tcPr>
            <w:tcW w:w="1476" w:type="dxa"/>
            <w:tcBorders>
              <w:bottom w:val="single" w:sz="4" w:space="0" w:color="auto"/>
            </w:tcBorders>
            <w:vAlign w:val="bottom"/>
          </w:tcPr>
          <w:p w14:paraId="6F008B0F" w14:textId="77777777" w:rsidR="008D468D" w:rsidRPr="00674662" w:rsidRDefault="008D468D" w:rsidP="008D468D">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60</w:t>
            </w:r>
          </w:p>
        </w:tc>
      </w:tr>
      <w:tr w:rsidR="008D468D" w:rsidRPr="00674662" w14:paraId="5A1B6EC9" w14:textId="77777777" w:rsidTr="00EF420C">
        <w:tc>
          <w:tcPr>
            <w:tcW w:w="709" w:type="dxa"/>
          </w:tcPr>
          <w:p w14:paraId="752FE8C2" w14:textId="77777777" w:rsidR="008D468D" w:rsidRPr="00674662"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4A01519D" w14:textId="77777777" w:rsidR="008D468D" w:rsidRPr="00674662" w:rsidRDefault="008D468D" w:rsidP="008D468D">
            <w:pPr>
              <w:pStyle w:val="Header"/>
              <w:tabs>
                <w:tab w:val="clear" w:pos="4320"/>
                <w:tab w:val="clear" w:pos="8640"/>
              </w:tabs>
              <w:ind w:left="-108"/>
              <w:rPr>
                <w:sz w:val="22"/>
                <w:szCs w:val="22"/>
                <w:lang w:val="en-US"/>
              </w:rPr>
            </w:pPr>
          </w:p>
        </w:tc>
        <w:tc>
          <w:tcPr>
            <w:tcW w:w="1470" w:type="dxa"/>
            <w:gridSpan w:val="4"/>
            <w:tcBorders>
              <w:top w:val="single" w:sz="4" w:space="0" w:color="auto"/>
            </w:tcBorders>
            <w:vAlign w:val="bottom"/>
          </w:tcPr>
          <w:p w14:paraId="2FA4DD9C" w14:textId="77777777" w:rsidR="008D468D" w:rsidRPr="005D5CC3" w:rsidRDefault="008D468D" w:rsidP="008D468D">
            <w:pPr>
              <w:tabs>
                <w:tab w:val="left" w:pos="567"/>
                <w:tab w:val="left" w:pos="1276"/>
                <w:tab w:val="center" w:pos="3402"/>
                <w:tab w:val="center" w:pos="4536"/>
                <w:tab w:val="center" w:pos="5670"/>
                <w:tab w:val="center" w:pos="6804"/>
                <w:tab w:val="right" w:pos="7655"/>
              </w:tabs>
              <w:jc w:val="right"/>
              <w:rPr>
                <w:b/>
                <w:sz w:val="22"/>
                <w:szCs w:val="22"/>
                <w:lang w:val="bg-BG"/>
              </w:rPr>
            </w:pPr>
            <w:r w:rsidRPr="005D5CC3">
              <w:rPr>
                <w:b/>
                <w:sz w:val="22"/>
                <w:szCs w:val="22"/>
                <w:lang w:val="bg-BG"/>
              </w:rPr>
              <w:t>60</w:t>
            </w:r>
          </w:p>
        </w:tc>
        <w:tc>
          <w:tcPr>
            <w:tcW w:w="1476" w:type="dxa"/>
            <w:tcBorders>
              <w:top w:val="single" w:sz="4" w:space="0" w:color="auto"/>
            </w:tcBorders>
            <w:vAlign w:val="bottom"/>
          </w:tcPr>
          <w:p w14:paraId="62D680E3" w14:textId="77777777" w:rsidR="008D468D" w:rsidRPr="00674662" w:rsidRDefault="008D468D" w:rsidP="008D468D">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60</w:t>
            </w:r>
          </w:p>
        </w:tc>
      </w:tr>
      <w:tr w:rsidR="008D468D" w:rsidRPr="00674662" w14:paraId="00D90AA3" w14:textId="77777777" w:rsidTr="00EF420C">
        <w:tc>
          <w:tcPr>
            <w:tcW w:w="709" w:type="dxa"/>
          </w:tcPr>
          <w:p w14:paraId="69760B8E" w14:textId="77777777" w:rsidR="008D468D" w:rsidRPr="00674662" w:rsidRDefault="008D468D" w:rsidP="008D468D">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70A62E0F" w14:textId="77777777" w:rsidR="008D468D" w:rsidRPr="00674662" w:rsidRDefault="008D468D" w:rsidP="008D468D">
            <w:pPr>
              <w:pStyle w:val="Header"/>
              <w:tabs>
                <w:tab w:val="clear" w:pos="4320"/>
                <w:tab w:val="clear" w:pos="8640"/>
              </w:tabs>
              <w:ind w:left="-108"/>
              <w:rPr>
                <w:sz w:val="22"/>
                <w:szCs w:val="22"/>
                <w:lang w:val="en-US"/>
              </w:rPr>
            </w:pPr>
          </w:p>
        </w:tc>
        <w:tc>
          <w:tcPr>
            <w:tcW w:w="1470" w:type="dxa"/>
            <w:gridSpan w:val="4"/>
            <w:vAlign w:val="bottom"/>
          </w:tcPr>
          <w:p w14:paraId="3241EFBC" w14:textId="77777777" w:rsidR="008D468D" w:rsidRPr="00D76AD0" w:rsidRDefault="008D468D" w:rsidP="008D468D">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76" w:type="dxa"/>
            <w:vAlign w:val="bottom"/>
          </w:tcPr>
          <w:p w14:paraId="2696C38F" w14:textId="77777777" w:rsidR="008D468D" w:rsidRPr="00674662" w:rsidRDefault="008D468D" w:rsidP="008D468D">
            <w:pPr>
              <w:tabs>
                <w:tab w:val="left" w:pos="567"/>
                <w:tab w:val="left" w:pos="1276"/>
                <w:tab w:val="center" w:pos="3402"/>
                <w:tab w:val="center" w:pos="4536"/>
                <w:tab w:val="center" w:pos="5670"/>
                <w:tab w:val="center" w:pos="6804"/>
                <w:tab w:val="right" w:pos="7655"/>
              </w:tabs>
              <w:jc w:val="right"/>
              <w:rPr>
                <w:sz w:val="22"/>
                <w:szCs w:val="22"/>
                <w:lang w:val="bg-BG"/>
              </w:rPr>
            </w:pPr>
          </w:p>
        </w:tc>
      </w:tr>
      <w:tr w:rsidR="00435873" w:rsidRPr="00674662" w14:paraId="5C0B6E55" w14:textId="77777777" w:rsidTr="00FC4451">
        <w:tc>
          <w:tcPr>
            <w:tcW w:w="709" w:type="dxa"/>
          </w:tcPr>
          <w:p w14:paraId="2179BFD8" w14:textId="77777777" w:rsidR="00435873" w:rsidRPr="00674662" w:rsidRDefault="00435873" w:rsidP="00435873">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56C196E3" w14:textId="77777777" w:rsidR="00435873" w:rsidRPr="00674662" w:rsidRDefault="00435873" w:rsidP="00435873">
            <w:pPr>
              <w:pStyle w:val="Header"/>
              <w:tabs>
                <w:tab w:val="clear" w:pos="4320"/>
                <w:tab w:val="clear" w:pos="8640"/>
              </w:tabs>
              <w:ind w:left="-108"/>
              <w:rPr>
                <w:sz w:val="22"/>
                <w:szCs w:val="22"/>
                <w:lang w:val="bg-BG"/>
              </w:rPr>
            </w:pPr>
            <w:r w:rsidRPr="00674662">
              <w:rPr>
                <w:sz w:val="22"/>
                <w:szCs w:val="22"/>
                <w:lang w:val="bg-BG"/>
              </w:rPr>
              <w:t>Разход за лихви по заем от Синергон Холдинг АД</w:t>
            </w:r>
          </w:p>
        </w:tc>
        <w:tc>
          <w:tcPr>
            <w:tcW w:w="1470" w:type="dxa"/>
            <w:gridSpan w:val="4"/>
            <w:vAlign w:val="bottom"/>
          </w:tcPr>
          <w:p w14:paraId="5BC66A80" w14:textId="47FCB865" w:rsidR="00435873" w:rsidRPr="00EE7FDA" w:rsidRDefault="00435873" w:rsidP="00435873">
            <w:pPr>
              <w:tabs>
                <w:tab w:val="left" w:pos="567"/>
                <w:tab w:val="left" w:pos="1276"/>
                <w:tab w:val="center" w:pos="3402"/>
                <w:tab w:val="center" w:pos="4536"/>
                <w:tab w:val="center" w:pos="5670"/>
                <w:tab w:val="center" w:pos="6804"/>
                <w:tab w:val="right" w:pos="7655"/>
              </w:tabs>
              <w:jc w:val="right"/>
              <w:rPr>
                <w:sz w:val="22"/>
                <w:szCs w:val="22"/>
                <w:lang w:val="en-US"/>
              </w:rPr>
            </w:pPr>
            <w:r w:rsidRPr="00EE7FDA">
              <w:rPr>
                <w:sz w:val="22"/>
                <w:szCs w:val="22"/>
                <w:lang w:val="en-US"/>
              </w:rPr>
              <w:t>(</w:t>
            </w:r>
            <w:r w:rsidRPr="00EE7FDA">
              <w:rPr>
                <w:sz w:val="22"/>
                <w:szCs w:val="22"/>
                <w:lang w:val="bg-BG"/>
              </w:rPr>
              <w:t>2</w:t>
            </w:r>
            <w:r w:rsidR="00EE7FDA" w:rsidRPr="00EE7FDA">
              <w:rPr>
                <w:sz w:val="22"/>
                <w:szCs w:val="22"/>
                <w:lang w:val="bg-BG"/>
              </w:rPr>
              <w:t>43</w:t>
            </w:r>
            <w:r w:rsidRPr="00EE7FDA">
              <w:rPr>
                <w:sz w:val="22"/>
                <w:szCs w:val="22"/>
                <w:lang w:val="en-US"/>
              </w:rPr>
              <w:t>)</w:t>
            </w:r>
          </w:p>
        </w:tc>
        <w:tc>
          <w:tcPr>
            <w:tcW w:w="1476" w:type="dxa"/>
            <w:vAlign w:val="bottom"/>
          </w:tcPr>
          <w:p w14:paraId="65F0A589" w14:textId="2079D67D" w:rsidR="00435873" w:rsidRPr="003E1029" w:rsidRDefault="00435873" w:rsidP="00435873">
            <w:pPr>
              <w:tabs>
                <w:tab w:val="left" w:pos="567"/>
                <w:tab w:val="left" w:pos="1276"/>
                <w:tab w:val="center" w:pos="3402"/>
                <w:tab w:val="center" w:pos="4536"/>
                <w:tab w:val="center" w:pos="5670"/>
                <w:tab w:val="center" w:pos="6804"/>
                <w:tab w:val="right" w:pos="7655"/>
              </w:tabs>
              <w:jc w:val="right"/>
              <w:rPr>
                <w:sz w:val="22"/>
                <w:szCs w:val="22"/>
                <w:lang w:val="bg-BG"/>
              </w:rPr>
            </w:pPr>
            <w:r w:rsidRPr="005078E8">
              <w:rPr>
                <w:sz w:val="22"/>
                <w:szCs w:val="22"/>
                <w:lang w:val="en-US"/>
              </w:rPr>
              <w:t>(</w:t>
            </w:r>
            <w:r w:rsidRPr="005078E8">
              <w:rPr>
                <w:sz w:val="22"/>
                <w:szCs w:val="22"/>
                <w:lang w:val="bg-BG"/>
              </w:rPr>
              <w:t>29</w:t>
            </w:r>
            <w:r>
              <w:rPr>
                <w:sz w:val="22"/>
                <w:szCs w:val="22"/>
                <w:lang w:val="bg-BG"/>
              </w:rPr>
              <w:t>7</w:t>
            </w:r>
            <w:r w:rsidRPr="005078E8">
              <w:rPr>
                <w:sz w:val="22"/>
                <w:szCs w:val="22"/>
                <w:lang w:val="en-US"/>
              </w:rPr>
              <w:t>)</w:t>
            </w:r>
          </w:p>
        </w:tc>
      </w:tr>
      <w:tr w:rsidR="00435873" w:rsidRPr="00674662" w14:paraId="4A56B2CF" w14:textId="77777777" w:rsidTr="00FC4451">
        <w:tc>
          <w:tcPr>
            <w:tcW w:w="709" w:type="dxa"/>
          </w:tcPr>
          <w:p w14:paraId="3D948C7E" w14:textId="77777777" w:rsidR="00435873" w:rsidRPr="00674662" w:rsidRDefault="00435873" w:rsidP="00435873">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06DEA0E8" w14:textId="77777777" w:rsidR="00435873" w:rsidRPr="00674662" w:rsidRDefault="00435873" w:rsidP="00435873">
            <w:pPr>
              <w:pStyle w:val="Header"/>
              <w:tabs>
                <w:tab w:val="clear" w:pos="4320"/>
                <w:tab w:val="clear" w:pos="8640"/>
              </w:tabs>
              <w:rPr>
                <w:sz w:val="22"/>
                <w:szCs w:val="22"/>
                <w:lang w:val="bg-BG"/>
              </w:rPr>
            </w:pPr>
          </w:p>
        </w:tc>
        <w:tc>
          <w:tcPr>
            <w:tcW w:w="1470" w:type="dxa"/>
            <w:gridSpan w:val="4"/>
            <w:tcBorders>
              <w:top w:val="single" w:sz="4" w:space="0" w:color="auto"/>
            </w:tcBorders>
            <w:vAlign w:val="bottom"/>
          </w:tcPr>
          <w:p w14:paraId="25CFA3AC" w14:textId="4D8006D8" w:rsidR="00435873" w:rsidRPr="00EE7FDA" w:rsidRDefault="00435873" w:rsidP="00435873">
            <w:pPr>
              <w:tabs>
                <w:tab w:val="left" w:pos="567"/>
                <w:tab w:val="left" w:pos="1276"/>
                <w:tab w:val="center" w:pos="3402"/>
                <w:tab w:val="center" w:pos="4536"/>
                <w:tab w:val="center" w:pos="5670"/>
                <w:tab w:val="center" w:pos="6804"/>
                <w:tab w:val="right" w:pos="7655"/>
              </w:tabs>
              <w:jc w:val="right"/>
              <w:rPr>
                <w:b/>
                <w:sz w:val="22"/>
                <w:szCs w:val="22"/>
                <w:lang w:val="en-US"/>
              </w:rPr>
            </w:pPr>
            <w:r w:rsidRPr="00EE7FDA">
              <w:rPr>
                <w:b/>
                <w:sz w:val="22"/>
                <w:szCs w:val="22"/>
                <w:lang w:val="en-US"/>
              </w:rPr>
              <w:t>(</w:t>
            </w:r>
            <w:r w:rsidRPr="00EE7FDA">
              <w:rPr>
                <w:b/>
                <w:sz w:val="22"/>
                <w:szCs w:val="22"/>
                <w:lang w:val="bg-BG"/>
              </w:rPr>
              <w:t>2</w:t>
            </w:r>
            <w:r w:rsidR="00EE7FDA" w:rsidRPr="00EE7FDA">
              <w:rPr>
                <w:b/>
                <w:sz w:val="22"/>
                <w:szCs w:val="22"/>
                <w:lang w:val="bg-BG"/>
              </w:rPr>
              <w:t>43</w:t>
            </w:r>
            <w:r w:rsidRPr="00EE7FDA">
              <w:rPr>
                <w:b/>
                <w:sz w:val="22"/>
                <w:szCs w:val="22"/>
                <w:lang w:val="en-US"/>
              </w:rPr>
              <w:t>)</w:t>
            </w:r>
          </w:p>
        </w:tc>
        <w:tc>
          <w:tcPr>
            <w:tcW w:w="1476" w:type="dxa"/>
            <w:tcBorders>
              <w:top w:val="single" w:sz="4" w:space="0" w:color="auto"/>
            </w:tcBorders>
            <w:vAlign w:val="bottom"/>
          </w:tcPr>
          <w:p w14:paraId="29C6CA96" w14:textId="3F2FB422" w:rsidR="00435873" w:rsidRPr="003E1029" w:rsidRDefault="00435873" w:rsidP="00435873">
            <w:pPr>
              <w:tabs>
                <w:tab w:val="left" w:pos="567"/>
                <w:tab w:val="left" w:pos="1276"/>
                <w:tab w:val="center" w:pos="3402"/>
                <w:tab w:val="center" w:pos="4536"/>
                <w:tab w:val="center" w:pos="5670"/>
                <w:tab w:val="center" w:pos="6804"/>
                <w:tab w:val="right" w:pos="7655"/>
              </w:tabs>
              <w:jc w:val="right"/>
              <w:rPr>
                <w:b/>
                <w:sz w:val="22"/>
                <w:szCs w:val="22"/>
                <w:lang w:val="bg-BG"/>
              </w:rPr>
            </w:pPr>
            <w:r w:rsidRPr="005078E8">
              <w:rPr>
                <w:b/>
                <w:sz w:val="22"/>
                <w:szCs w:val="22"/>
                <w:lang w:val="en-US"/>
              </w:rPr>
              <w:t>(</w:t>
            </w:r>
            <w:r w:rsidRPr="005078E8">
              <w:rPr>
                <w:b/>
                <w:sz w:val="22"/>
                <w:szCs w:val="22"/>
                <w:lang w:val="bg-BG"/>
              </w:rPr>
              <w:t>29</w:t>
            </w:r>
            <w:r>
              <w:rPr>
                <w:b/>
                <w:sz w:val="22"/>
                <w:szCs w:val="22"/>
                <w:lang w:val="bg-BG"/>
              </w:rPr>
              <w:t>7</w:t>
            </w:r>
            <w:r w:rsidRPr="005078E8">
              <w:rPr>
                <w:b/>
                <w:sz w:val="22"/>
                <w:szCs w:val="22"/>
                <w:lang w:val="en-US"/>
              </w:rPr>
              <w:t>)</w:t>
            </w:r>
          </w:p>
        </w:tc>
      </w:tr>
      <w:tr w:rsidR="00435873" w:rsidRPr="00674662" w14:paraId="42324CBB" w14:textId="77777777" w:rsidTr="00EF420C">
        <w:trPr>
          <w:trHeight w:val="365"/>
        </w:trPr>
        <w:tc>
          <w:tcPr>
            <w:tcW w:w="709" w:type="dxa"/>
          </w:tcPr>
          <w:p w14:paraId="7B1692A0" w14:textId="77777777" w:rsidR="00435873" w:rsidRDefault="00435873" w:rsidP="00435873">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p w14:paraId="2C0405C1" w14:textId="77777777" w:rsidR="00435873" w:rsidRPr="00674662" w:rsidRDefault="00435873" w:rsidP="00435873">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315D79E2" w14:textId="77777777" w:rsidR="00435873" w:rsidRDefault="00435873" w:rsidP="00435873">
            <w:pPr>
              <w:pStyle w:val="Header"/>
              <w:tabs>
                <w:tab w:val="clear" w:pos="4320"/>
                <w:tab w:val="clear" w:pos="8640"/>
              </w:tabs>
              <w:ind w:left="-108"/>
              <w:rPr>
                <w:b/>
                <w:sz w:val="22"/>
                <w:szCs w:val="22"/>
                <w:lang w:val="en-US"/>
              </w:rPr>
            </w:pPr>
          </w:p>
          <w:p w14:paraId="6A19927D" w14:textId="77777777" w:rsidR="00435873" w:rsidRPr="00674662" w:rsidRDefault="00435873" w:rsidP="00435873">
            <w:pPr>
              <w:pStyle w:val="Header"/>
              <w:tabs>
                <w:tab w:val="clear" w:pos="4320"/>
                <w:tab w:val="clear" w:pos="8640"/>
              </w:tabs>
              <w:ind w:left="-108"/>
              <w:rPr>
                <w:b/>
                <w:sz w:val="22"/>
                <w:szCs w:val="22"/>
                <w:lang w:val="bg-BG"/>
              </w:rPr>
            </w:pPr>
            <w:r w:rsidRPr="00674662">
              <w:rPr>
                <w:b/>
                <w:sz w:val="22"/>
                <w:szCs w:val="22"/>
                <w:lang w:val="bg-BG"/>
              </w:rPr>
              <w:t>i</w:t>
            </w:r>
            <w:r w:rsidRPr="00674662">
              <w:rPr>
                <w:b/>
                <w:sz w:val="22"/>
                <w:szCs w:val="22"/>
                <w:lang w:val="en-US"/>
              </w:rPr>
              <w:t>ii</w:t>
            </w:r>
            <w:r w:rsidRPr="00674662">
              <w:rPr>
                <w:b/>
                <w:sz w:val="22"/>
                <w:szCs w:val="22"/>
                <w:lang w:val="bg-BG"/>
              </w:rPr>
              <w:t xml:space="preserve">) </w:t>
            </w:r>
            <w:proofErr w:type="spellStart"/>
            <w:r>
              <w:rPr>
                <w:b/>
                <w:sz w:val="22"/>
                <w:szCs w:val="22"/>
                <w:lang w:val="bg-BG"/>
              </w:rPr>
              <w:t>Задължиния</w:t>
            </w:r>
            <w:proofErr w:type="spellEnd"/>
            <w:r>
              <w:rPr>
                <w:b/>
                <w:sz w:val="22"/>
                <w:szCs w:val="22"/>
                <w:lang w:val="bg-BG"/>
              </w:rPr>
              <w:t xml:space="preserve"> </w:t>
            </w:r>
            <w:r w:rsidRPr="00674662">
              <w:rPr>
                <w:b/>
                <w:sz w:val="22"/>
                <w:szCs w:val="22"/>
                <w:lang w:val="bg-BG"/>
              </w:rPr>
              <w:t>от свързани лица</w:t>
            </w:r>
          </w:p>
        </w:tc>
        <w:tc>
          <w:tcPr>
            <w:tcW w:w="1470" w:type="dxa"/>
            <w:gridSpan w:val="4"/>
            <w:vAlign w:val="bottom"/>
          </w:tcPr>
          <w:p w14:paraId="7215B8DF" w14:textId="1A5675AC" w:rsidR="00435873" w:rsidRPr="00674662" w:rsidRDefault="00435873" w:rsidP="00435873">
            <w:pPr>
              <w:tabs>
                <w:tab w:val="left" w:pos="1134"/>
                <w:tab w:val="left" w:pos="1276"/>
                <w:tab w:val="center" w:pos="3402"/>
                <w:tab w:val="center" w:pos="4536"/>
                <w:tab w:val="center" w:pos="5670"/>
                <w:tab w:val="center" w:pos="6804"/>
                <w:tab w:val="right" w:pos="7655"/>
              </w:tabs>
              <w:jc w:val="right"/>
              <w:rPr>
                <w:b/>
                <w:sz w:val="22"/>
                <w:szCs w:val="22"/>
                <w:lang w:val="bg-BG"/>
              </w:rPr>
            </w:pPr>
            <w:r w:rsidRPr="00BF3905">
              <w:rPr>
                <w:b/>
                <w:sz w:val="22"/>
                <w:szCs w:val="22"/>
                <w:lang w:val="bg-BG"/>
              </w:rPr>
              <w:t>3</w:t>
            </w:r>
            <w:r>
              <w:rPr>
                <w:b/>
                <w:sz w:val="22"/>
                <w:szCs w:val="22"/>
                <w:lang w:val="bg-BG"/>
              </w:rPr>
              <w:t>0.06</w:t>
            </w:r>
            <w:r w:rsidRPr="00BF3905">
              <w:rPr>
                <w:b/>
                <w:sz w:val="22"/>
                <w:szCs w:val="22"/>
                <w:lang w:val="bg-BG"/>
              </w:rPr>
              <w:t>.20</w:t>
            </w:r>
            <w:r w:rsidRPr="00BF3905">
              <w:rPr>
                <w:b/>
                <w:sz w:val="22"/>
                <w:szCs w:val="22"/>
                <w:lang w:val="en-US"/>
              </w:rPr>
              <w:t>2</w:t>
            </w:r>
            <w:r>
              <w:rPr>
                <w:b/>
                <w:sz w:val="22"/>
                <w:szCs w:val="22"/>
                <w:lang w:val="en-US"/>
              </w:rPr>
              <w:t>2</w:t>
            </w:r>
            <w:r w:rsidRPr="00BF3905">
              <w:rPr>
                <w:b/>
                <w:sz w:val="22"/>
                <w:szCs w:val="22"/>
                <w:lang w:val="bg-BG"/>
              </w:rPr>
              <w:t xml:space="preserve"> г.</w:t>
            </w:r>
          </w:p>
        </w:tc>
        <w:tc>
          <w:tcPr>
            <w:tcW w:w="1476" w:type="dxa"/>
            <w:vAlign w:val="bottom"/>
          </w:tcPr>
          <w:p w14:paraId="46623FB1" w14:textId="62741FB6" w:rsidR="00435873" w:rsidRPr="00674662" w:rsidRDefault="00435873" w:rsidP="00435873">
            <w:pPr>
              <w:tabs>
                <w:tab w:val="left" w:pos="1134"/>
                <w:tab w:val="left" w:pos="1276"/>
                <w:tab w:val="center" w:pos="3402"/>
                <w:tab w:val="center" w:pos="4536"/>
                <w:tab w:val="center" w:pos="5670"/>
                <w:tab w:val="center" w:pos="6804"/>
                <w:tab w:val="right" w:pos="7655"/>
              </w:tabs>
              <w:jc w:val="right"/>
              <w:rPr>
                <w:b/>
                <w:sz w:val="22"/>
                <w:szCs w:val="22"/>
                <w:lang w:val="bg-BG"/>
              </w:rPr>
            </w:pPr>
            <w:r w:rsidRPr="00BF3905">
              <w:rPr>
                <w:b/>
                <w:sz w:val="22"/>
                <w:szCs w:val="22"/>
                <w:lang w:val="bg-BG"/>
              </w:rPr>
              <w:t>31.12.202</w:t>
            </w:r>
            <w:r>
              <w:rPr>
                <w:b/>
                <w:sz w:val="22"/>
                <w:szCs w:val="22"/>
                <w:lang w:val="en-US"/>
              </w:rPr>
              <w:t>1</w:t>
            </w:r>
            <w:r w:rsidRPr="00BF3905">
              <w:rPr>
                <w:b/>
                <w:sz w:val="22"/>
                <w:szCs w:val="22"/>
                <w:lang w:val="de-DE"/>
              </w:rPr>
              <w:t xml:space="preserve"> </w:t>
            </w:r>
            <w:r w:rsidRPr="00BF3905">
              <w:rPr>
                <w:b/>
                <w:sz w:val="22"/>
                <w:szCs w:val="22"/>
                <w:lang w:val="bg-BG"/>
              </w:rPr>
              <w:t>г.</w:t>
            </w:r>
          </w:p>
        </w:tc>
      </w:tr>
      <w:tr w:rsidR="00435873" w:rsidRPr="00674662" w14:paraId="155CEA89" w14:textId="77777777" w:rsidTr="00EF420C">
        <w:tc>
          <w:tcPr>
            <w:tcW w:w="709" w:type="dxa"/>
          </w:tcPr>
          <w:p w14:paraId="1EB67D33" w14:textId="77777777" w:rsidR="00435873" w:rsidRPr="00674662" w:rsidRDefault="00435873" w:rsidP="00435873">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59EDCA25" w14:textId="77777777" w:rsidR="00435873" w:rsidRDefault="00435873" w:rsidP="00435873">
            <w:pPr>
              <w:pStyle w:val="Header"/>
              <w:tabs>
                <w:tab w:val="clear" w:pos="4320"/>
                <w:tab w:val="clear" w:pos="8640"/>
              </w:tabs>
              <w:ind w:left="-108"/>
              <w:rPr>
                <w:sz w:val="22"/>
                <w:szCs w:val="22"/>
                <w:lang w:val="en-US"/>
              </w:rPr>
            </w:pPr>
          </w:p>
          <w:p w14:paraId="1270C543" w14:textId="77777777" w:rsidR="00435873" w:rsidRPr="00674662" w:rsidRDefault="00435873" w:rsidP="00435873">
            <w:pPr>
              <w:pStyle w:val="Header"/>
              <w:tabs>
                <w:tab w:val="clear" w:pos="4320"/>
                <w:tab w:val="clear" w:pos="8640"/>
              </w:tabs>
              <w:ind w:left="-108"/>
              <w:rPr>
                <w:sz w:val="22"/>
                <w:szCs w:val="22"/>
                <w:lang w:val="bg-BG"/>
              </w:rPr>
            </w:pPr>
            <w:r w:rsidRPr="00674662">
              <w:rPr>
                <w:sz w:val="22"/>
                <w:szCs w:val="22"/>
                <w:lang w:val="bg-BG"/>
              </w:rPr>
              <w:t>Синергон Холдинг АД</w:t>
            </w:r>
          </w:p>
        </w:tc>
        <w:tc>
          <w:tcPr>
            <w:tcW w:w="1470" w:type="dxa"/>
            <w:gridSpan w:val="4"/>
            <w:tcBorders>
              <w:bottom w:val="single" w:sz="4" w:space="0" w:color="auto"/>
            </w:tcBorders>
            <w:vAlign w:val="bottom"/>
          </w:tcPr>
          <w:p w14:paraId="0B4C4A53" w14:textId="7EDF98F2" w:rsidR="00435873" w:rsidRPr="00565679" w:rsidRDefault="00435873" w:rsidP="00435873">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35</w:t>
            </w:r>
          </w:p>
        </w:tc>
        <w:tc>
          <w:tcPr>
            <w:tcW w:w="1476" w:type="dxa"/>
            <w:tcBorders>
              <w:bottom w:val="single" w:sz="4" w:space="0" w:color="auto"/>
            </w:tcBorders>
            <w:vAlign w:val="bottom"/>
          </w:tcPr>
          <w:p w14:paraId="08CC015C" w14:textId="16CFE899" w:rsidR="00435873" w:rsidRPr="003E1029" w:rsidRDefault="00435873" w:rsidP="00435873">
            <w:pPr>
              <w:tabs>
                <w:tab w:val="left" w:pos="567"/>
                <w:tab w:val="left" w:pos="1276"/>
                <w:tab w:val="center" w:pos="3402"/>
                <w:tab w:val="center" w:pos="4536"/>
                <w:tab w:val="center" w:pos="5670"/>
                <w:tab w:val="center" w:pos="6804"/>
                <w:tab w:val="right" w:pos="7655"/>
              </w:tabs>
              <w:jc w:val="right"/>
              <w:rPr>
                <w:sz w:val="22"/>
                <w:szCs w:val="22"/>
                <w:lang w:val="bg-BG"/>
              </w:rPr>
            </w:pPr>
            <w:r w:rsidRPr="00565679">
              <w:rPr>
                <w:sz w:val="22"/>
                <w:szCs w:val="22"/>
                <w:lang w:val="bg-BG"/>
              </w:rPr>
              <w:t>24</w:t>
            </w:r>
          </w:p>
        </w:tc>
      </w:tr>
      <w:tr w:rsidR="00435873" w:rsidRPr="00674662" w14:paraId="1D589C2B" w14:textId="77777777" w:rsidTr="00EF420C">
        <w:tc>
          <w:tcPr>
            <w:tcW w:w="709" w:type="dxa"/>
          </w:tcPr>
          <w:p w14:paraId="289E4185" w14:textId="77777777" w:rsidR="00435873" w:rsidRPr="00674662" w:rsidRDefault="00435873" w:rsidP="00435873">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5A444430" w14:textId="77777777" w:rsidR="00435873" w:rsidRPr="00674662" w:rsidRDefault="00435873" w:rsidP="00435873">
            <w:pPr>
              <w:pStyle w:val="Header"/>
              <w:tabs>
                <w:tab w:val="clear" w:pos="4320"/>
                <w:tab w:val="clear" w:pos="8640"/>
              </w:tabs>
              <w:ind w:left="-108"/>
              <w:rPr>
                <w:sz w:val="22"/>
                <w:szCs w:val="22"/>
                <w:lang w:val="bg-BG"/>
              </w:rPr>
            </w:pPr>
          </w:p>
        </w:tc>
        <w:tc>
          <w:tcPr>
            <w:tcW w:w="1470" w:type="dxa"/>
            <w:gridSpan w:val="4"/>
            <w:tcBorders>
              <w:top w:val="single" w:sz="4" w:space="0" w:color="auto"/>
              <w:bottom w:val="single" w:sz="4" w:space="0" w:color="auto"/>
            </w:tcBorders>
            <w:vAlign w:val="bottom"/>
          </w:tcPr>
          <w:p w14:paraId="07F8BA1C" w14:textId="63098843" w:rsidR="00435873" w:rsidRPr="00565679" w:rsidRDefault="00435873" w:rsidP="00435873">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35</w:t>
            </w:r>
          </w:p>
        </w:tc>
        <w:tc>
          <w:tcPr>
            <w:tcW w:w="1476" w:type="dxa"/>
            <w:tcBorders>
              <w:top w:val="single" w:sz="4" w:space="0" w:color="auto"/>
              <w:bottom w:val="single" w:sz="4" w:space="0" w:color="auto"/>
            </w:tcBorders>
            <w:vAlign w:val="bottom"/>
          </w:tcPr>
          <w:p w14:paraId="6C088163" w14:textId="4220A277" w:rsidR="00435873" w:rsidRPr="003E1029" w:rsidRDefault="00435873" w:rsidP="00435873">
            <w:pPr>
              <w:tabs>
                <w:tab w:val="left" w:pos="567"/>
                <w:tab w:val="left" w:pos="1276"/>
                <w:tab w:val="center" w:pos="3402"/>
                <w:tab w:val="center" w:pos="4536"/>
                <w:tab w:val="center" w:pos="5670"/>
                <w:tab w:val="center" w:pos="6804"/>
                <w:tab w:val="right" w:pos="7655"/>
              </w:tabs>
              <w:jc w:val="right"/>
              <w:rPr>
                <w:b/>
                <w:sz w:val="22"/>
                <w:szCs w:val="22"/>
                <w:lang w:val="bg-BG"/>
              </w:rPr>
            </w:pPr>
            <w:r w:rsidRPr="00565679">
              <w:rPr>
                <w:b/>
                <w:sz w:val="22"/>
                <w:szCs w:val="22"/>
                <w:lang w:val="bg-BG"/>
              </w:rPr>
              <w:t>24</w:t>
            </w:r>
          </w:p>
        </w:tc>
      </w:tr>
      <w:tr w:rsidR="00906361" w:rsidRPr="00674662" w14:paraId="3D89F4FA" w14:textId="77777777" w:rsidTr="00953E74">
        <w:tc>
          <w:tcPr>
            <w:tcW w:w="709" w:type="dxa"/>
          </w:tcPr>
          <w:p w14:paraId="420650A5" w14:textId="77777777" w:rsidR="00906361" w:rsidRPr="00674662" w:rsidRDefault="00906361" w:rsidP="00906361">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0750A043" w14:textId="77777777" w:rsidR="00906361" w:rsidRPr="00674662" w:rsidRDefault="00906361" w:rsidP="00906361">
            <w:pPr>
              <w:pStyle w:val="Header"/>
              <w:tabs>
                <w:tab w:val="clear" w:pos="4320"/>
                <w:tab w:val="clear" w:pos="8640"/>
              </w:tabs>
              <w:ind w:left="-108"/>
              <w:rPr>
                <w:b/>
                <w:sz w:val="22"/>
                <w:szCs w:val="22"/>
                <w:lang w:val="bg-BG"/>
              </w:rPr>
            </w:pPr>
          </w:p>
        </w:tc>
        <w:tc>
          <w:tcPr>
            <w:tcW w:w="1470" w:type="dxa"/>
            <w:gridSpan w:val="4"/>
            <w:vAlign w:val="bottom"/>
          </w:tcPr>
          <w:p w14:paraId="3B20E768" w14:textId="77777777" w:rsidR="00906361" w:rsidRPr="00674662" w:rsidRDefault="00906361" w:rsidP="00906361">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476" w:type="dxa"/>
            <w:vAlign w:val="bottom"/>
          </w:tcPr>
          <w:p w14:paraId="785A5C0A" w14:textId="77777777" w:rsidR="00906361" w:rsidRDefault="00906361" w:rsidP="00906361">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906361" w:rsidRPr="00674662" w14:paraId="55C70CBA" w14:textId="77777777" w:rsidTr="00906361">
        <w:tc>
          <w:tcPr>
            <w:tcW w:w="709" w:type="dxa"/>
          </w:tcPr>
          <w:p w14:paraId="27F16C1F" w14:textId="77777777" w:rsidR="00906361" w:rsidRPr="00674662" w:rsidRDefault="00906361" w:rsidP="00906361">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73CDAD03" w14:textId="61966D6F" w:rsidR="00906361" w:rsidRPr="00674662" w:rsidRDefault="008310D7" w:rsidP="00906361">
            <w:pPr>
              <w:pStyle w:val="Header"/>
              <w:tabs>
                <w:tab w:val="clear" w:pos="4320"/>
                <w:tab w:val="clear" w:pos="8640"/>
              </w:tabs>
              <w:ind w:left="-108"/>
              <w:rPr>
                <w:sz w:val="22"/>
                <w:szCs w:val="22"/>
                <w:lang w:val="bg-BG"/>
              </w:rPr>
            </w:pPr>
            <w:r w:rsidRPr="00674662">
              <w:rPr>
                <w:b/>
                <w:sz w:val="22"/>
                <w:szCs w:val="22"/>
                <w:lang w:val="en-US"/>
              </w:rPr>
              <w:t>i</w:t>
            </w:r>
            <w:r w:rsidRPr="00674662">
              <w:rPr>
                <w:b/>
                <w:sz w:val="22"/>
                <w:szCs w:val="22"/>
                <w:lang w:val="bg-BG"/>
              </w:rPr>
              <w:t>v)</w:t>
            </w:r>
            <w:r>
              <w:rPr>
                <w:b/>
                <w:sz w:val="22"/>
                <w:szCs w:val="22"/>
                <w:lang w:val="en-US"/>
              </w:rPr>
              <w:t xml:space="preserve"> </w:t>
            </w:r>
            <w:r w:rsidR="00906361" w:rsidRPr="00674662">
              <w:rPr>
                <w:b/>
                <w:sz w:val="22"/>
                <w:szCs w:val="22"/>
                <w:lang w:val="bg-BG"/>
              </w:rPr>
              <w:t>Вземания от свързани лица</w:t>
            </w:r>
          </w:p>
        </w:tc>
        <w:tc>
          <w:tcPr>
            <w:tcW w:w="1470" w:type="dxa"/>
            <w:gridSpan w:val="4"/>
            <w:vAlign w:val="bottom"/>
          </w:tcPr>
          <w:p w14:paraId="34733E6E" w14:textId="688DB02A" w:rsidR="00906361" w:rsidRPr="00674662" w:rsidRDefault="00906361" w:rsidP="00906361">
            <w:pPr>
              <w:tabs>
                <w:tab w:val="left" w:pos="567"/>
                <w:tab w:val="left" w:pos="1276"/>
                <w:tab w:val="center" w:pos="3402"/>
                <w:tab w:val="center" w:pos="4536"/>
                <w:tab w:val="center" w:pos="5670"/>
                <w:tab w:val="center" w:pos="6804"/>
                <w:tab w:val="right" w:pos="7655"/>
              </w:tabs>
              <w:jc w:val="right"/>
              <w:rPr>
                <w:sz w:val="22"/>
                <w:szCs w:val="22"/>
                <w:lang w:val="bg-BG"/>
              </w:rPr>
            </w:pPr>
            <w:r w:rsidRPr="00674662">
              <w:rPr>
                <w:b/>
                <w:sz w:val="22"/>
                <w:szCs w:val="22"/>
                <w:lang w:val="bg-BG"/>
              </w:rPr>
              <w:t>3</w:t>
            </w:r>
            <w:r w:rsidR="003A7210">
              <w:rPr>
                <w:b/>
                <w:sz w:val="22"/>
                <w:szCs w:val="22"/>
                <w:lang w:val="en-US"/>
              </w:rPr>
              <w:t>0</w:t>
            </w:r>
            <w:r w:rsidRPr="00674662">
              <w:rPr>
                <w:b/>
                <w:sz w:val="22"/>
                <w:szCs w:val="22"/>
                <w:lang w:val="bg-BG"/>
              </w:rPr>
              <w:t>.</w:t>
            </w:r>
            <w:r w:rsidR="003A7210">
              <w:rPr>
                <w:b/>
                <w:sz w:val="22"/>
                <w:szCs w:val="22"/>
                <w:lang w:val="en-US"/>
              </w:rPr>
              <w:t>06</w:t>
            </w:r>
            <w:r w:rsidRPr="00674662">
              <w:rPr>
                <w:b/>
                <w:sz w:val="22"/>
                <w:szCs w:val="22"/>
                <w:lang w:val="bg-BG"/>
              </w:rPr>
              <w:t>.20</w:t>
            </w:r>
            <w:r w:rsidRPr="00674662">
              <w:rPr>
                <w:b/>
                <w:sz w:val="22"/>
                <w:szCs w:val="22"/>
                <w:lang w:val="en-US"/>
              </w:rPr>
              <w:t>2</w:t>
            </w:r>
            <w:r w:rsidR="003A7210">
              <w:rPr>
                <w:b/>
                <w:sz w:val="22"/>
                <w:szCs w:val="22"/>
                <w:lang w:val="en-US"/>
              </w:rPr>
              <w:t>2</w:t>
            </w:r>
            <w:r w:rsidRPr="00674662">
              <w:rPr>
                <w:b/>
                <w:sz w:val="22"/>
                <w:szCs w:val="22"/>
                <w:lang w:val="bg-BG"/>
              </w:rPr>
              <w:t xml:space="preserve"> г.</w:t>
            </w:r>
          </w:p>
        </w:tc>
        <w:tc>
          <w:tcPr>
            <w:tcW w:w="1476" w:type="dxa"/>
            <w:vAlign w:val="bottom"/>
          </w:tcPr>
          <w:p w14:paraId="442EE2FE" w14:textId="379AC3FA" w:rsidR="00906361" w:rsidRPr="00674662" w:rsidRDefault="00906361" w:rsidP="00906361">
            <w:pPr>
              <w:tabs>
                <w:tab w:val="left" w:pos="567"/>
                <w:tab w:val="left" w:pos="1276"/>
                <w:tab w:val="center" w:pos="3402"/>
                <w:tab w:val="center" w:pos="4536"/>
                <w:tab w:val="center" w:pos="5670"/>
                <w:tab w:val="center" w:pos="6804"/>
                <w:tab w:val="right" w:pos="7655"/>
              </w:tabs>
              <w:jc w:val="right"/>
              <w:rPr>
                <w:sz w:val="22"/>
                <w:szCs w:val="22"/>
                <w:lang w:val="bg-BG"/>
              </w:rPr>
            </w:pPr>
            <w:r>
              <w:rPr>
                <w:b/>
                <w:sz w:val="22"/>
                <w:szCs w:val="22"/>
                <w:lang w:val="en-US"/>
              </w:rPr>
              <w:t>31.12.202</w:t>
            </w:r>
            <w:r w:rsidR="003A7210">
              <w:rPr>
                <w:b/>
                <w:sz w:val="22"/>
                <w:szCs w:val="22"/>
                <w:lang w:val="en-US"/>
              </w:rPr>
              <w:t>1</w:t>
            </w:r>
            <w:r>
              <w:rPr>
                <w:b/>
                <w:sz w:val="22"/>
                <w:szCs w:val="22"/>
                <w:lang w:val="en-US"/>
              </w:rPr>
              <w:t xml:space="preserve"> </w:t>
            </w:r>
            <w:r>
              <w:rPr>
                <w:b/>
                <w:sz w:val="22"/>
                <w:szCs w:val="22"/>
                <w:lang w:val="bg-BG"/>
              </w:rPr>
              <w:t>г.</w:t>
            </w:r>
          </w:p>
        </w:tc>
      </w:tr>
      <w:tr w:rsidR="00906361" w:rsidRPr="00674662" w14:paraId="0299B9DE" w14:textId="77777777" w:rsidTr="00906361">
        <w:tc>
          <w:tcPr>
            <w:tcW w:w="709" w:type="dxa"/>
          </w:tcPr>
          <w:p w14:paraId="6BAB56D6" w14:textId="77777777" w:rsidR="00906361" w:rsidRPr="00674662" w:rsidRDefault="00906361" w:rsidP="00906361">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272F4BC0" w14:textId="47014E55" w:rsidR="00906361" w:rsidRPr="00674662" w:rsidRDefault="00906361" w:rsidP="00906361">
            <w:pPr>
              <w:pStyle w:val="Header"/>
              <w:tabs>
                <w:tab w:val="clear" w:pos="4320"/>
                <w:tab w:val="clear" w:pos="8640"/>
              </w:tabs>
              <w:ind w:left="-108"/>
              <w:rPr>
                <w:sz w:val="22"/>
                <w:szCs w:val="22"/>
                <w:lang w:val="bg-BG"/>
              </w:rPr>
            </w:pPr>
            <w:r w:rsidRPr="00674662">
              <w:rPr>
                <w:sz w:val="22"/>
                <w:szCs w:val="22"/>
                <w:lang w:val="bg-BG"/>
              </w:rPr>
              <w:t>Синергон Холдинг АД</w:t>
            </w:r>
          </w:p>
        </w:tc>
        <w:tc>
          <w:tcPr>
            <w:tcW w:w="1470" w:type="dxa"/>
            <w:gridSpan w:val="4"/>
            <w:tcBorders>
              <w:bottom w:val="single" w:sz="4" w:space="0" w:color="auto"/>
            </w:tcBorders>
            <w:vAlign w:val="bottom"/>
          </w:tcPr>
          <w:p w14:paraId="5C79CFE7" w14:textId="38CC7603" w:rsidR="00906361" w:rsidRPr="00E342D8" w:rsidRDefault="00E342D8" w:rsidP="00906361">
            <w:pPr>
              <w:tabs>
                <w:tab w:val="left" w:pos="567"/>
                <w:tab w:val="left" w:pos="1276"/>
                <w:tab w:val="center" w:pos="3402"/>
                <w:tab w:val="center" w:pos="4536"/>
                <w:tab w:val="center" w:pos="5670"/>
                <w:tab w:val="center" w:pos="6804"/>
                <w:tab w:val="right" w:pos="7655"/>
              </w:tabs>
              <w:jc w:val="right"/>
              <w:rPr>
                <w:sz w:val="22"/>
                <w:szCs w:val="22"/>
                <w:lang w:val="bg-BG"/>
              </w:rPr>
            </w:pPr>
            <w:r w:rsidRPr="00E342D8">
              <w:rPr>
                <w:sz w:val="22"/>
                <w:szCs w:val="22"/>
                <w:lang w:val="bg-BG"/>
              </w:rPr>
              <w:t>1</w:t>
            </w:r>
          </w:p>
        </w:tc>
        <w:tc>
          <w:tcPr>
            <w:tcW w:w="1476" w:type="dxa"/>
            <w:tcBorders>
              <w:bottom w:val="single" w:sz="4" w:space="0" w:color="auto"/>
            </w:tcBorders>
            <w:vAlign w:val="bottom"/>
          </w:tcPr>
          <w:p w14:paraId="4829B1E0" w14:textId="7087F2B5" w:rsidR="00906361" w:rsidRPr="00906361" w:rsidRDefault="00906361" w:rsidP="00906361">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1</w:t>
            </w:r>
          </w:p>
        </w:tc>
      </w:tr>
      <w:tr w:rsidR="00906361" w:rsidRPr="00674662" w14:paraId="7CF1AC3B" w14:textId="77777777" w:rsidTr="00906361">
        <w:tc>
          <w:tcPr>
            <w:tcW w:w="709" w:type="dxa"/>
          </w:tcPr>
          <w:p w14:paraId="06E7043A" w14:textId="77777777" w:rsidR="00906361" w:rsidRPr="00674662" w:rsidRDefault="00906361" w:rsidP="00906361">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6799E0A3" w14:textId="77777777" w:rsidR="00906361" w:rsidRPr="00674662" w:rsidRDefault="00906361" w:rsidP="00906361">
            <w:pPr>
              <w:pStyle w:val="Header"/>
              <w:tabs>
                <w:tab w:val="clear" w:pos="4320"/>
                <w:tab w:val="clear" w:pos="8640"/>
              </w:tabs>
              <w:ind w:left="-108"/>
              <w:rPr>
                <w:sz w:val="22"/>
                <w:szCs w:val="22"/>
                <w:lang w:val="bg-BG"/>
              </w:rPr>
            </w:pPr>
          </w:p>
        </w:tc>
        <w:tc>
          <w:tcPr>
            <w:tcW w:w="1470" w:type="dxa"/>
            <w:gridSpan w:val="4"/>
            <w:tcBorders>
              <w:top w:val="single" w:sz="4" w:space="0" w:color="auto"/>
            </w:tcBorders>
            <w:vAlign w:val="bottom"/>
          </w:tcPr>
          <w:p w14:paraId="154BB691" w14:textId="7E94B6E3" w:rsidR="00906361" w:rsidRPr="00E342D8" w:rsidRDefault="00E342D8" w:rsidP="00906361">
            <w:pPr>
              <w:tabs>
                <w:tab w:val="left" w:pos="567"/>
                <w:tab w:val="left" w:pos="1276"/>
                <w:tab w:val="center" w:pos="3402"/>
                <w:tab w:val="center" w:pos="4536"/>
                <w:tab w:val="center" w:pos="5670"/>
                <w:tab w:val="center" w:pos="6804"/>
                <w:tab w:val="right" w:pos="7655"/>
              </w:tabs>
              <w:jc w:val="right"/>
              <w:rPr>
                <w:sz w:val="22"/>
                <w:szCs w:val="22"/>
                <w:lang w:val="bg-BG"/>
              </w:rPr>
            </w:pPr>
            <w:r w:rsidRPr="00E342D8">
              <w:rPr>
                <w:sz w:val="22"/>
                <w:szCs w:val="22"/>
                <w:lang w:val="bg-BG"/>
              </w:rPr>
              <w:t>1</w:t>
            </w:r>
          </w:p>
        </w:tc>
        <w:tc>
          <w:tcPr>
            <w:tcW w:w="1476" w:type="dxa"/>
            <w:tcBorders>
              <w:top w:val="single" w:sz="4" w:space="0" w:color="auto"/>
            </w:tcBorders>
            <w:vAlign w:val="bottom"/>
          </w:tcPr>
          <w:p w14:paraId="14A79AFE" w14:textId="0C847BA1" w:rsidR="00906361" w:rsidRPr="00906361" w:rsidRDefault="00906361" w:rsidP="00906361">
            <w:pPr>
              <w:tabs>
                <w:tab w:val="left" w:pos="567"/>
                <w:tab w:val="left" w:pos="1276"/>
                <w:tab w:val="center" w:pos="3402"/>
                <w:tab w:val="center" w:pos="4536"/>
                <w:tab w:val="center" w:pos="5670"/>
                <w:tab w:val="center" w:pos="6804"/>
                <w:tab w:val="right" w:pos="7655"/>
              </w:tabs>
              <w:jc w:val="right"/>
              <w:rPr>
                <w:b/>
                <w:bCs/>
                <w:sz w:val="22"/>
                <w:szCs w:val="22"/>
                <w:lang w:val="en-US"/>
              </w:rPr>
            </w:pPr>
            <w:r w:rsidRPr="00906361">
              <w:rPr>
                <w:b/>
                <w:bCs/>
                <w:sz w:val="22"/>
                <w:szCs w:val="22"/>
                <w:lang w:val="en-US"/>
              </w:rPr>
              <w:t>1</w:t>
            </w:r>
          </w:p>
        </w:tc>
      </w:tr>
      <w:tr w:rsidR="00906361" w:rsidRPr="00674662" w14:paraId="6831FF77" w14:textId="77777777" w:rsidTr="00EF420C">
        <w:tc>
          <w:tcPr>
            <w:tcW w:w="709" w:type="dxa"/>
          </w:tcPr>
          <w:p w14:paraId="6B6BD1FE" w14:textId="77777777" w:rsidR="00906361" w:rsidRPr="00674662" w:rsidRDefault="00906361" w:rsidP="00906361">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2263FC34" w14:textId="77777777" w:rsidR="00906361" w:rsidRPr="00674662" w:rsidRDefault="00906361" w:rsidP="00906361">
            <w:pPr>
              <w:pStyle w:val="Header"/>
              <w:tabs>
                <w:tab w:val="clear" w:pos="4320"/>
                <w:tab w:val="clear" w:pos="8640"/>
              </w:tabs>
              <w:ind w:left="-108"/>
              <w:rPr>
                <w:sz w:val="22"/>
                <w:szCs w:val="22"/>
                <w:lang w:val="bg-BG"/>
              </w:rPr>
            </w:pPr>
          </w:p>
        </w:tc>
        <w:tc>
          <w:tcPr>
            <w:tcW w:w="1470" w:type="dxa"/>
            <w:gridSpan w:val="4"/>
            <w:tcBorders>
              <w:top w:val="single" w:sz="4" w:space="0" w:color="auto"/>
            </w:tcBorders>
            <w:vAlign w:val="bottom"/>
          </w:tcPr>
          <w:p w14:paraId="70CF2557" w14:textId="77777777" w:rsidR="00906361" w:rsidRPr="00674662" w:rsidRDefault="00906361" w:rsidP="00906361">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76" w:type="dxa"/>
            <w:tcBorders>
              <w:top w:val="single" w:sz="4" w:space="0" w:color="auto"/>
            </w:tcBorders>
            <w:vAlign w:val="bottom"/>
          </w:tcPr>
          <w:p w14:paraId="55D85B43" w14:textId="77777777" w:rsidR="00906361" w:rsidRPr="00674662" w:rsidRDefault="00906361" w:rsidP="00906361">
            <w:pPr>
              <w:tabs>
                <w:tab w:val="left" w:pos="567"/>
                <w:tab w:val="left" w:pos="1276"/>
                <w:tab w:val="center" w:pos="3402"/>
                <w:tab w:val="center" w:pos="4536"/>
                <w:tab w:val="center" w:pos="5670"/>
                <w:tab w:val="center" w:pos="6804"/>
                <w:tab w:val="right" w:pos="7655"/>
              </w:tabs>
              <w:jc w:val="right"/>
              <w:rPr>
                <w:sz w:val="22"/>
                <w:szCs w:val="22"/>
                <w:lang w:val="bg-BG"/>
              </w:rPr>
            </w:pPr>
          </w:p>
        </w:tc>
      </w:tr>
      <w:tr w:rsidR="00906361" w:rsidRPr="00674662" w14:paraId="5AF6C912" w14:textId="77777777" w:rsidTr="00EF420C">
        <w:tc>
          <w:tcPr>
            <w:tcW w:w="709" w:type="dxa"/>
          </w:tcPr>
          <w:p w14:paraId="6122682C" w14:textId="77777777" w:rsidR="00906361" w:rsidRPr="00674662" w:rsidRDefault="00906361" w:rsidP="00906361">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14:paraId="00034810" w14:textId="7EA02AC9" w:rsidR="00906361" w:rsidRPr="00674662" w:rsidRDefault="00906361" w:rsidP="00906361">
            <w:pPr>
              <w:pStyle w:val="Header"/>
              <w:tabs>
                <w:tab w:val="clear" w:pos="4320"/>
                <w:tab w:val="clear" w:pos="8640"/>
              </w:tabs>
              <w:ind w:left="-108"/>
              <w:rPr>
                <w:b/>
                <w:sz w:val="22"/>
                <w:szCs w:val="22"/>
                <w:lang w:val="bg-BG"/>
              </w:rPr>
            </w:pPr>
            <w:r w:rsidRPr="00674662">
              <w:rPr>
                <w:b/>
                <w:sz w:val="22"/>
                <w:szCs w:val="22"/>
                <w:lang w:val="bg-BG"/>
              </w:rPr>
              <w:t>v) Задължения към свързани лица</w:t>
            </w:r>
          </w:p>
        </w:tc>
        <w:tc>
          <w:tcPr>
            <w:tcW w:w="1470" w:type="dxa"/>
            <w:gridSpan w:val="4"/>
            <w:vAlign w:val="bottom"/>
          </w:tcPr>
          <w:p w14:paraId="18F04CC1" w14:textId="38003F47" w:rsidR="00906361" w:rsidRPr="00674662" w:rsidRDefault="00906361" w:rsidP="00906361">
            <w:pPr>
              <w:tabs>
                <w:tab w:val="left" w:pos="1134"/>
                <w:tab w:val="left" w:pos="1276"/>
                <w:tab w:val="center" w:pos="3402"/>
                <w:tab w:val="center" w:pos="4536"/>
                <w:tab w:val="center" w:pos="5670"/>
                <w:tab w:val="center" w:pos="6804"/>
                <w:tab w:val="right" w:pos="7655"/>
              </w:tabs>
              <w:jc w:val="right"/>
              <w:rPr>
                <w:b/>
                <w:sz w:val="22"/>
                <w:szCs w:val="22"/>
                <w:lang w:val="bg-BG"/>
              </w:rPr>
            </w:pPr>
            <w:r w:rsidRPr="00BF3905">
              <w:rPr>
                <w:b/>
                <w:sz w:val="22"/>
                <w:szCs w:val="22"/>
                <w:lang w:val="bg-BG"/>
              </w:rPr>
              <w:t>3</w:t>
            </w:r>
            <w:r>
              <w:rPr>
                <w:b/>
                <w:sz w:val="22"/>
                <w:szCs w:val="22"/>
                <w:lang w:val="bg-BG"/>
              </w:rPr>
              <w:t>0.06</w:t>
            </w:r>
            <w:r w:rsidRPr="00BF3905">
              <w:rPr>
                <w:b/>
                <w:sz w:val="22"/>
                <w:szCs w:val="22"/>
                <w:lang w:val="bg-BG"/>
              </w:rPr>
              <w:t>.20</w:t>
            </w:r>
            <w:r w:rsidRPr="00BF3905">
              <w:rPr>
                <w:b/>
                <w:sz w:val="22"/>
                <w:szCs w:val="22"/>
                <w:lang w:val="en-US"/>
              </w:rPr>
              <w:t>2</w:t>
            </w:r>
            <w:r w:rsidR="001A1668">
              <w:rPr>
                <w:b/>
                <w:sz w:val="22"/>
                <w:szCs w:val="22"/>
                <w:lang w:val="en-US"/>
              </w:rPr>
              <w:t>2</w:t>
            </w:r>
            <w:r w:rsidRPr="00BF3905">
              <w:rPr>
                <w:b/>
                <w:sz w:val="22"/>
                <w:szCs w:val="22"/>
                <w:lang w:val="bg-BG"/>
              </w:rPr>
              <w:t xml:space="preserve"> г.</w:t>
            </w:r>
          </w:p>
        </w:tc>
        <w:tc>
          <w:tcPr>
            <w:tcW w:w="1476" w:type="dxa"/>
            <w:vAlign w:val="bottom"/>
          </w:tcPr>
          <w:p w14:paraId="55BD51C5" w14:textId="09BB79B9" w:rsidR="00906361" w:rsidRPr="00674662" w:rsidRDefault="00906361" w:rsidP="00906361">
            <w:pPr>
              <w:tabs>
                <w:tab w:val="left" w:pos="1134"/>
                <w:tab w:val="left" w:pos="1276"/>
                <w:tab w:val="center" w:pos="3402"/>
                <w:tab w:val="center" w:pos="4536"/>
                <w:tab w:val="center" w:pos="5670"/>
                <w:tab w:val="center" w:pos="6804"/>
                <w:tab w:val="right" w:pos="7655"/>
              </w:tabs>
              <w:jc w:val="right"/>
              <w:rPr>
                <w:b/>
                <w:sz w:val="22"/>
                <w:szCs w:val="22"/>
                <w:lang w:val="bg-BG"/>
              </w:rPr>
            </w:pPr>
            <w:r w:rsidRPr="00BF3905">
              <w:rPr>
                <w:b/>
                <w:sz w:val="22"/>
                <w:szCs w:val="22"/>
                <w:lang w:val="bg-BG"/>
              </w:rPr>
              <w:t>31.12.202</w:t>
            </w:r>
            <w:r>
              <w:rPr>
                <w:b/>
                <w:sz w:val="22"/>
                <w:szCs w:val="22"/>
                <w:lang w:val="en-US"/>
              </w:rPr>
              <w:t>1</w:t>
            </w:r>
            <w:r w:rsidRPr="00BF3905">
              <w:rPr>
                <w:b/>
                <w:sz w:val="22"/>
                <w:szCs w:val="22"/>
                <w:lang w:val="de-DE"/>
              </w:rPr>
              <w:t xml:space="preserve"> </w:t>
            </w:r>
            <w:r w:rsidRPr="00BF3905">
              <w:rPr>
                <w:b/>
                <w:sz w:val="22"/>
                <w:szCs w:val="22"/>
                <w:lang w:val="bg-BG"/>
              </w:rPr>
              <w:t>г.</w:t>
            </w:r>
          </w:p>
        </w:tc>
      </w:tr>
      <w:tr w:rsidR="00906361" w:rsidRPr="00674662" w14:paraId="652138FB" w14:textId="77777777" w:rsidTr="00113DFC">
        <w:tc>
          <w:tcPr>
            <w:tcW w:w="709" w:type="dxa"/>
          </w:tcPr>
          <w:p w14:paraId="488C993F" w14:textId="77777777" w:rsidR="00906361" w:rsidRPr="00674662" w:rsidRDefault="00906361" w:rsidP="00906361">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234" w:type="dxa"/>
            <w:gridSpan w:val="2"/>
          </w:tcPr>
          <w:p w14:paraId="54DFDA54" w14:textId="77777777" w:rsidR="00906361" w:rsidRDefault="00906361" w:rsidP="00906361">
            <w:pPr>
              <w:pStyle w:val="Subject"/>
              <w:keepLines w:val="0"/>
              <w:spacing w:line="240" w:lineRule="auto"/>
              <w:ind w:left="-108"/>
              <w:rPr>
                <w:sz w:val="22"/>
                <w:szCs w:val="22"/>
                <w:lang w:val="en-US"/>
              </w:rPr>
            </w:pPr>
          </w:p>
          <w:p w14:paraId="2AC7BD8E" w14:textId="77777777" w:rsidR="00906361" w:rsidRPr="00674662" w:rsidRDefault="00906361" w:rsidP="00906361">
            <w:pPr>
              <w:pStyle w:val="Subject"/>
              <w:keepLines w:val="0"/>
              <w:spacing w:line="240" w:lineRule="auto"/>
              <w:ind w:left="-108"/>
              <w:rPr>
                <w:sz w:val="22"/>
                <w:szCs w:val="22"/>
                <w:lang w:val="bg-BG"/>
              </w:rPr>
            </w:pPr>
            <w:r w:rsidRPr="00674662">
              <w:rPr>
                <w:sz w:val="22"/>
                <w:szCs w:val="22"/>
                <w:lang w:val="bg-BG"/>
              </w:rPr>
              <w:t>Дългосрочен заем</w:t>
            </w:r>
          </w:p>
        </w:tc>
        <w:tc>
          <w:tcPr>
            <w:tcW w:w="1470" w:type="dxa"/>
            <w:gridSpan w:val="4"/>
            <w:vAlign w:val="bottom"/>
          </w:tcPr>
          <w:p w14:paraId="4BBFBFC9" w14:textId="77777777" w:rsidR="00906361" w:rsidRPr="00674662" w:rsidRDefault="00906361" w:rsidP="00906361">
            <w:pPr>
              <w:jc w:val="right"/>
              <w:rPr>
                <w:b/>
                <w:sz w:val="22"/>
                <w:szCs w:val="22"/>
                <w:lang w:val="bg-BG"/>
              </w:rPr>
            </w:pPr>
          </w:p>
        </w:tc>
        <w:tc>
          <w:tcPr>
            <w:tcW w:w="1476" w:type="dxa"/>
            <w:vAlign w:val="bottom"/>
          </w:tcPr>
          <w:p w14:paraId="162D5BA3" w14:textId="77777777" w:rsidR="00906361" w:rsidRPr="00674662" w:rsidRDefault="00906361" w:rsidP="00906361">
            <w:pPr>
              <w:jc w:val="right"/>
              <w:rPr>
                <w:b/>
                <w:sz w:val="22"/>
                <w:szCs w:val="22"/>
                <w:lang w:val="bg-BG"/>
              </w:rPr>
            </w:pPr>
          </w:p>
        </w:tc>
      </w:tr>
      <w:tr w:rsidR="00906361" w:rsidRPr="00BF3905" w14:paraId="48F18057" w14:textId="77777777" w:rsidTr="00113DFC">
        <w:tc>
          <w:tcPr>
            <w:tcW w:w="709" w:type="dxa"/>
          </w:tcPr>
          <w:p w14:paraId="4693DAF0" w14:textId="77777777" w:rsidR="00906361" w:rsidRPr="00674662" w:rsidRDefault="00906361" w:rsidP="00906361">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234" w:type="dxa"/>
            <w:gridSpan w:val="2"/>
          </w:tcPr>
          <w:p w14:paraId="3142F64A" w14:textId="77777777" w:rsidR="00906361" w:rsidRPr="00BF3905" w:rsidRDefault="00906361" w:rsidP="00906361">
            <w:pPr>
              <w:ind w:left="-108"/>
              <w:rPr>
                <w:sz w:val="22"/>
                <w:szCs w:val="22"/>
                <w:lang w:val="bg-BG"/>
              </w:rPr>
            </w:pPr>
            <w:r w:rsidRPr="00BF3905">
              <w:rPr>
                <w:sz w:val="22"/>
                <w:szCs w:val="22"/>
                <w:lang w:val="bg-BG"/>
              </w:rPr>
              <w:t>Синергон Холдинг АД (главница)</w:t>
            </w:r>
          </w:p>
        </w:tc>
        <w:tc>
          <w:tcPr>
            <w:tcW w:w="1470" w:type="dxa"/>
            <w:gridSpan w:val="4"/>
            <w:shd w:val="clear" w:color="auto" w:fill="auto"/>
            <w:vAlign w:val="bottom"/>
          </w:tcPr>
          <w:p w14:paraId="70EF4B33" w14:textId="31BCCDD8" w:rsidR="00906361" w:rsidRPr="00C07FEE" w:rsidRDefault="00906361" w:rsidP="00906361">
            <w:pPr>
              <w:jc w:val="right"/>
              <w:rPr>
                <w:sz w:val="22"/>
                <w:szCs w:val="22"/>
                <w:lang w:val="en-US"/>
              </w:rPr>
            </w:pPr>
            <w:r>
              <w:rPr>
                <w:sz w:val="22"/>
                <w:szCs w:val="22"/>
                <w:lang w:val="en-US"/>
              </w:rPr>
              <w:t>3</w:t>
            </w:r>
            <w:r w:rsidRPr="00113DFC">
              <w:rPr>
                <w:sz w:val="22"/>
                <w:szCs w:val="22"/>
                <w:lang w:val="bg-BG"/>
              </w:rPr>
              <w:t>,</w:t>
            </w:r>
            <w:r>
              <w:rPr>
                <w:sz w:val="22"/>
                <w:szCs w:val="22"/>
                <w:lang w:val="en-US"/>
              </w:rPr>
              <w:t>304</w:t>
            </w:r>
          </w:p>
        </w:tc>
        <w:tc>
          <w:tcPr>
            <w:tcW w:w="1476" w:type="dxa"/>
            <w:shd w:val="clear" w:color="auto" w:fill="auto"/>
            <w:vAlign w:val="bottom"/>
          </w:tcPr>
          <w:p w14:paraId="2724C6F6" w14:textId="21368335" w:rsidR="00906361" w:rsidRPr="00BF3905" w:rsidRDefault="00906361" w:rsidP="00906361">
            <w:pPr>
              <w:jc w:val="right"/>
              <w:rPr>
                <w:sz w:val="22"/>
                <w:szCs w:val="22"/>
                <w:lang w:val="bg-BG"/>
              </w:rPr>
            </w:pPr>
            <w:r>
              <w:rPr>
                <w:sz w:val="22"/>
                <w:szCs w:val="22"/>
                <w:lang w:val="en-US"/>
              </w:rPr>
              <w:t>17,042</w:t>
            </w:r>
          </w:p>
        </w:tc>
      </w:tr>
      <w:tr w:rsidR="00906361" w:rsidRPr="00BF3905" w14:paraId="6328A6FE" w14:textId="77777777" w:rsidTr="00113DFC">
        <w:tc>
          <w:tcPr>
            <w:tcW w:w="709" w:type="dxa"/>
          </w:tcPr>
          <w:p w14:paraId="73D5738D" w14:textId="77777777" w:rsidR="00906361" w:rsidRPr="00BF3905" w:rsidRDefault="00906361" w:rsidP="00906361">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5EBEE248" w14:textId="77777777" w:rsidR="00906361" w:rsidRPr="00BF3905" w:rsidRDefault="00906361" w:rsidP="00906361">
            <w:pPr>
              <w:rPr>
                <w:sz w:val="22"/>
                <w:szCs w:val="22"/>
                <w:lang w:val="bg-BG"/>
              </w:rPr>
            </w:pPr>
            <w:r w:rsidRPr="00BF3905">
              <w:rPr>
                <w:sz w:val="22"/>
                <w:szCs w:val="22"/>
                <w:lang w:val="bg-BG"/>
              </w:rPr>
              <w:t>Синергон Холдинг АД (</w:t>
            </w:r>
            <w:r>
              <w:rPr>
                <w:sz w:val="22"/>
                <w:szCs w:val="22"/>
                <w:lang w:val="bg-BG"/>
              </w:rPr>
              <w:t>лихв</w:t>
            </w:r>
            <w:r w:rsidRPr="00BF3905">
              <w:rPr>
                <w:sz w:val="22"/>
                <w:szCs w:val="22"/>
                <w:lang w:val="bg-BG"/>
              </w:rPr>
              <w:t>а)</w:t>
            </w:r>
          </w:p>
        </w:tc>
        <w:tc>
          <w:tcPr>
            <w:tcW w:w="1470" w:type="dxa"/>
            <w:gridSpan w:val="4"/>
            <w:tcBorders>
              <w:bottom w:val="single" w:sz="4" w:space="0" w:color="auto"/>
            </w:tcBorders>
            <w:vAlign w:val="bottom"/>
          </w:tcPr>
          <w:p w14:paraId="5BFBB9F3" w14:textId="610FF297" w:rsidR="00906361" w:rsidRPr="00C07FEE" w:rsidRDefault="00906361" w:rsidP="00906361">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35</w:t>
            </w:r>
          </w:p>
        </w:tc>
        <w:tc>
          <w:tcPr>
            <w:tcW w:w="1476" w:type="dxa"/>
            <w:tcBorders>
              <w:bottom w:val="single" w:sz="4" w:space="0" w:color="auto"/>
            </w:tcBorders>
            <w:vAlign w:val="bottom"/>
          </w:tcPr>
          <w:p w14:paraId="6319784A" w14:textId="77777777" w:rsidR="00906361" w:rsidRPr="00957121" w:rsidRDefault="00906361" w:rsidP="00906361">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w:t>
            </w:r>
          </w:p>
        </w:tc>
      </w:tr>
      <w:tr w:rsidR="00906361" w:rsidRPr="00BF3905" w14:paraId="1669FA7B" w14:textId="77777777" w:rsidTr="00113DFC">
        <w:tc>
          <w:tcPr>
            <w:tcW w:w="709" w:type="dxa"/>
          </w:tcPr>
          <w:p w14:paraId="299B3EA2" w14:textId="77777777" w:rsidR="00906361" w:rsidRPr="00BF3905" w:rsidRDefault="00906361" w:rsidP="00906361">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14:paraId="43BE96F5" w14:textId="77777777" w:rsidR="00906361" w:rsidRPr="00BF3905" w:rsidRDefault="00906361" w:rsidP="00906361">
            <w:pPr>
              <w:rPr>
                <w:sz w:val="22"/>
                <w:szCs w:val="22"/>
                <w:lang w:val="bg-BG"/>
              </w:rPr>
            </w:pPr>
          </w:p>
        </w:tc>
        <w:tc>
          <w:tcPr>
            <w:tcW w:w="1470" w:type="dxa"/>
            <w:gridSpan w:val="4"/>
            <w:tcBorders>
              <w:top w:val="single" w:sz="4" w:space="0" w:color="auto"/>
              <w:bottom w:val="single" w:sz="4" w:space="0" w:color="auto"/>
            </w:tcBorders>
            <w:vAlign w:val="bottom"/>
          </w:tcPr>
          <w:p w14:paraId="01B20123" w14:textId="71D48F6A" w:rsidR="00906361" w:rsidRPr="00113DFC" w:rsidRDefault="00906361" w:rsidP="00906361">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w:t>
            </w:r>
            <w:r w:rsidRPr="00113DFC">
              <w:rPr>
                <w:b/>
                <w:sz w:val="22"/>
                <w:szCs w:val="22"/>
                <w:lang w:val="bg-BG"/>
              </w:rPr>
              <w:t>,</w:t>
            </w:r>
            <w:r>
              <w:rPr>
                <w:b/>
                <w:sz w:val="22"/>
                <w:szCs w:val="22"/>
                <w:lang w:val="en-US"/>
              </w:rPr>
              <w:t>33</w:t>
            </w:r>
            <w:r w:rsidRPr="00113DFC">
              <w:rPr>
                <w:b/>
                <w:sz w:val="22"/>
                <w:szCs w:val="22"/>
                <w:lang w:val="bg-BG"/>
              </w:rPr>
              <w:t>9</w:t>
            </w:r>
          </w:p>
        </w:tc>
        <w:tc>
          <w:tcPr>
            <w:tcW w:w="1476" w:type="dxa"/>
            <w:tcBorders>
              <w:top w:val="single" w:sz="4" w:space="0" w:color="auto"/>
              <w:bottom w:val="single" w:sz="4" w:space="0" w:color="auto"/>
            </w:tcBorders>
            <w:vAlign w:val="bottom"/>
          </w:tcPr>
          <w:p w14:paraId="24E23DCF" w14:textId="73BA5453" w:rsidR="00906361" w:rsidRPr="00BF3905" w:rsidRDefault="00906361" w:rsidP="00906361">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17,042</w:t>
            </w:r>
          </w:p>
        </w:tc>
      </w:tr>
    </w:tbl>
    <w:p w14:paraId="7ABB07B6" w14:textId="77777777" w:rsidR="00336F6B" w:rsidRPr="00BF3905" w:rsidRDefault="00336F6B" w:rsidP="00336F6B">
      <w:pPr>
        <w:rPr>
          <w:sz w:val="22"/>
          <w:szCs w:val="22"/>
        </w:rPr>
      </w:pPr>
    </w:p>
    <w:tbl>
      <w:tblPr>
        <w:tblW w:w="9782" w:type="dxa"/>
        <w:tblInd w:w="-601" w:type="dxa"/>
        <w:tblLayout w:type="fixed"/>
        <w:tblLook w:val="0000" w:firstRow="0" w:lastRow="0" w:firstColumn="0" w:lastColumn="0" w:noHBand="0" w:noVBand="0"/>
      </w:tblPr>
      <w:tblGrid>
        <w:gridCol w:w="709"/>
        <w:gridCol w:w="6237"/>
        <w:gridCol w:w="1418"/>
        <w:gridCol w:w="1418"/>
      </w:tblGrid>
      <w:tr w:rsidR="00336F6B" w:rsidRPr="00BF3905" w14:paraId="66710BA2" w14:textId="77777777" w:rsidTr="00EF420C">
        <w:tc>
          <w:tcPr>
            <w:tcW w:w="709" w:type="dxa"/>
          </w:tcPr>
          <w:p w14:paraId="7423D8CF" w14:textId="77777777" w:rsidR="00336F6B" w:rsidRPr="00BF3905"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1E417B9B" w14:textId="77777777" w:rsidR="00336F6B" w:rsidRPr="00BF3905" w:rsidRDefault="00336F6B" w:rsidP="00EF420C">
            <w:pPr>
              <w:ind w:left="-108"/>
              <w:rPr>
                <w:b/>
                <w:sz w:val="22"/>
                <w:szCs w:val="22"/>
                <w:lang w:val="bg-BG"/>
              </w:rPr>
            </w:pPr>
            <w:r w:rsidRPr="00BF3905">
              <w:rPr>
                <w:b/>
                <w:sz w:val="22"/>
                <w:szCs w:val="22"/>
                <w:lang w:val="bg-BG"/>
              </w:rPr>
              <w:t>Заем от Синергон Холдинг АД</w:t>
            </w:r>
          </w:p>
        </w:tc>
        <w:tc>
          <w:tcPr>
            <w:tcW w:w="1418" w:type="dxa"/>
            <w:vAlign w:val="bottom"/>
          </w:tcPr>
          <w:p w14:paraId="512FAD45" w14:textId="525B7C6B" w:rsidR="00336F6B" w:rsidRPr="00BF3905"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BF3905">
              <w:rPr>
                <w:b/>
                <w:sz w:val="22"/>
                <w:szCs w:val="22"/>
                <w:lang w:val="bg-BG"/>
              </w:rPr>
              <w:t>3</w:t>
            </w:r>
            <w:r>
              <w:rPr>
                <w:b/>
                <w:sz w:val="22"/>
                <w:szCs w:val="22"/>
                <w:lang w:val="bg-BG"/>
              </w:rPr>
              <w:t>0.06</w:t>
            </w:r>
            <w:r w:rsidRPr="00BF3905">
              <w:rPr>
                <w:b/>
                <w:sz w:val="22"/>
                <w:szCs w:val="22"/>
                <w:lang w:val="bg-BG"/>
              </w:rPr>
              <w:t>.20</w:t>
            </w:r>
            <w:r w:rsidRPr="00BF3905">
              <w:rPr>
                <w:b/>
                <w:sz w:val="22"/>
                <w:szCs w:val="22"/>
                <w:lang w:val="en-US"/>
              </w:rPr>
              <w:t>2</w:t>
            </w:r>
            <w:r w:rsidR="00435873">
              <w:rPr>
                <w:b/>
                <w:sz w:val="22"/>
                <w:szCs w:val="22"/>
                <w:lang w:val="en-US"/>
              </w:rPr>
              <w:t>2</w:t>
            </w:r>
            <w:r w:rsidRPr="00BF3905">
              <w:rPr>
                <w:b/>
                <w:sz w:val="22"/>
                <w:szCs w:val="22"/>
                <w:lang w:val="bg-BG"/>
              </w:rPr>
              <w:t xml:space="preserve"> г.</w:t>
            </w:r>
          </w:p>
        </w:tc>
        <w:tc>
          <w:tcPr>
            <w:tcW w:w="1418" w:type="dxa"/>
            <w:vAlign w:val="bottom"/>
          </w:tcPr>
          <w:p w14:paraId="2D17003E" w14:textId="488DD954" w:rsidR="00336F6B" w:rsidRPr="00BF3905"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BF3905">
              <w:rPr>
                <w:b/>
                <w:sz w:val="22"/>
                <w:szCs w:val="22"/>
                <w:lang w:val="bg-BG"/>
              </w:rPr>
              <w:t>31.12.202</w:t>
            </w:r>
            <w:r w:rsidR="00435873">
              <w:rPr>
                <w:b/>
                <w:sz w:val="22"/>
                <w:szCs w:val="22"/>
                <w:lang w:val="en-US"/>
              </w:rPr>
              <w:t>1</w:t>
            </w:r>
            <w:r w:rsidRPr="00BF3905">
              <w:rPr>
                <w:b/>
                <w:sz w:val="22"/>
                <w:szCs w:val="22"/>
                <w:lang w:val="de-DE"/>
              </w:rPr>
              <w:t xml:space="preserve"> </w:t>
            </w:r>
            <w:r w:rsidRPr="00BF3905">
              <w:rPr>
                <w:b/>
                <w:sz w:val="22"/>
                <w:szCs w:val="22"/>
                <w:lang w:val="bg-BG"/>
              </w:rPr>
              <w:t>г.</w:t>
            </w:r>
          </w:p>
        </w:tc>
      </w:tr>
      <w:tr w:rsidR="00435873" w:rsidRPr="00BF3905" w14:paraId="2F1EC9DB" w14:textId="77777777" w:rsidTr="00EF420C">
        <w:tblPrEx>
          <w:tblCellMar>
            <w:left w:w="0" w:type="dxa"/>
            <w:right w:w="0" w:type="dxa"/>
          </w:tblCellMar>
        </w:tblPrEx>
        <w:trPr>
          <w:gridBefore w:val="1"/>
          <w:wBefore w:w="709" w:type="dxa"/>
          <w:trHeight w:val="283"/>
        </w:trPr>
        <w:tc>
          <w:tcPr>
            <w:tcW w:w="6237" w:type="dxa"/>
          </w:tcPr>
          <w:p w14:paraId="19D84023" w14:textId="77777777" w:rsidR="00435873" w:rsidRPr="00BF3905" w:rsidRDefault="00435873" w:rsidP="00435873">
            <w:pPr>
              <w:ind w:left="-108" w:firstLine="108"/>
              <w:rPr>
                <w:sz w:val="22"/>
                <w:szCs w:val="22"/>
                <w:lang w:val="bg-BG"/>
              </w:rPr>
            </w:pPr>
            <w:r w:rsidRPr="00BF3905">
              <w:rPr>
                <w:sz w:val="22"/>
                <w:szCs w:val="22"/>
                <w:lang w:val="bg-BG"/>
              </w:rPr>
              <w:t>В началото на годината</w:t>
            </w:r>
          </w:p>
        </w:tc>
        <w:tc>
          <w:tcPr>
            <w:tcW w:w="1418" w:type="dxa"/>
            <w:vAlign w:val="bottom"/>
          </w:tcPr>
          <w:p w14:paraId="182142FA" w14:textId="09488632" w:rsidR="00435873" w:rsidRPr="00BF3905" w:rsidRDefault="00435873" w:rsidP="00435873">
            <w:pPr>
              <w:jc w:val="right"/>
              <w:rPr>
                <w:sz w:val="22"/>
                <w:szCs w:val="22"/>
                <w:lang w:val="en-US"/>
              </w:rPr>
            </w:pPr>
            <w:r>
              <w:rPr>
                <w:sz w:val="22"/>
                <w:szCs w:val="22"/>
                <w:lang w:val="en-US"/>
              </w:rPr>
              <w:t>17</w:t>
            </w:r>
            <w:r w:rsidRPr="00BF3905">
              <w:rPr>
                <w:sz w:val="22"/>
                <w:szCs w:val="22"/>
                <w:lang w:val="en-US"/>
              </w:rPr>
              <w:t>,</w:t>
            </w:r>
            <w:r>
              <w:rPr>
                <w:sz w:val="22"/>
                <w:szCs w:val="22"/>
                <w:lang w:val="en-US"/>
              </w:rPr>
              <w:t>042</w:t>
            </w:r>
          </w:p>
        </w:tc>
        <w:tc>
          <w:tcPr>
            <w:tcW w:w="1418" w:type="dxa"/>
            <w:vAlign w:val="bottom"/>
          </w:tcPr>
          <w:p w14:paraId="4F133681" w14:textId="03EDEF8C" w:rsidR="00435873" w:rsidRPr="00BF3905" w:rsidRDefault="00435873" w:rsidP="00435873">
            <w:pPr>
              <w:jc w:val="right"/>
              <w:rPr>
                <w:sz w:val="22"/>
                <w:szCs w:val="22"/>
                <w:lang w:val="bg-BG"/>
              </w:rPr>
            </w:pPr>
            <w:r>
              <w:rPr>
                <w:sz w:val="22"/>
                <w:szCs w:val="22"/>
                <w:lang w:val="en-US"/>
              </w:rPr>
              <w:t>20,605</w:t>
            </w:r>
          </w:p>
        </w:tc>
      </w:tr>
      <w:tr w:rsidR="00435873" w:rsidRPr="00BF3905" w14:paraId="5175E1C7" w14:textId="77777777" w:rsidTr="00EF420C">
        <w:tblPrEx>
          <w:tblCellMar>
            <w:left w:w="0" w:type="dxa"/>
            <w:right w:w="0" w:type="dxa"/>
          </w:tblCellMar>
        </w:tblPrEx>
        <w:trPr>
          <w:gridBefore w:val="1"/>
          <w:wBefore w:w="709" w:type="dxa"/>
          <w:trHeight w:val="283"/>
        </w:trPr>
        <w:tc>
          <w:tcPr>
            <w:tcW w:w="6237" w:type="dxa"/>
            <w:vAlign w:val="center"/>
          </w:tcPr>
          <w:p w14:paraId="4B32ABFA" w14:textId="77777777" w:rsidR="00435873" w:rsidRPr="00BF3905" w:rsidRDefault="00435873" w:rsidP="00435873">
            <w:pPr>
              <w:ind w:left="-108" w:firstLine="108"/>
              <w:rPr>
                <w:sz w:val="22"/>
                <w:szCs w:val="22"/>
                <w:lang w:val="bg-BG"/>
              </w:rPr>
            </w:pPr>
            <w:r w:rsidRPr="00BF3905">
              <w:rPr>
                <w:sz w:val="22"/>
                <w:szCs w:val="22"/>
                <w:lang w:val="bg-BG"/>
              </w:rPr>
              <w:t>Получени заеми</w:t>
            </w:r>
          </w:p>
        </w:tc>
        <w:tc>
          <w:tcPr>
            <w:tcW w:w="1418" w:type="dxa"/>
            <w:vAlign w:val="bottom"/>
          </w:tcPr>
          <w:p w14:paraId="71FC725B" w14:textId="52CF099F" w:rsidR="00435873" w:rsidRPr="004F5892" w:rsidRDefault="004F5892" w:rsidP="00435873">
            <w:pPr>
              <w:jc w:val="right"/>
              <w:rPr>
                <w:sz w:val="22"/>
                <w:szCs w:val="22"/>
                <w:lang w:val="en-US"/>
              </w:rPr>
            </w:pPr>
            <w:r>
              <w:rPr>
                <w:sz w:val="22"/>
                <w:szCs w:val="22"/>
                <w:lang w:val="en-US"/>
              </w:rPr>
              <w:t>170</w:t>
            </w:r>
          </w:p>
        </w:tc>
        <w:tc>
          <w:tcPr>
            <w:tcW w:w="1418" w:type="dxa"/>
            <w:vAlign w:val="bottom"/>
          </w:tcPr>
          <w:p w14:paraId="7CBBF368" w14:textId="03DB4F89" w:rsidR="00435873" w:rsidRPr="00BF3905" w:rsidRDefault="00435873" w:rsidP="00435873">
            <w:pPr>
              <w:jc w:val="right"/>
              <w:rPr>
                <w:sz w:val="22"/>
                <w:szCs w:val="22"/>
                <w:lang w:val="bg-BG"/>
              </w:rPr>
            </w:pPr>
            <w:r>
              <w:rPr>
                <w:sz w:val="22"/>
                <w:szCs w:val="22"/>
                <w:lang w:val="en-US"/>
              </w:rPr>
              <w:t>3,724</w:t>
            </w:r>
          </w:p>
        </w:tc>
      </w:tr>
      <w:tr w:rsidR="00435873" w:rsidRPr="00BF3905" w14:paraId="7679443F" w14:textId="77777777" w:rsidTr="00EF420C">
        <w:tblPrEx>
          <w:tblCellMar>
            <w:left w:w="0" w:type="dxa"/>
            <w:right w:w="0" w:type="dxa"/>
          </w:tblCellMar>
        </w:tblPrEx>
        <w:trPr>
          <w:gridBefore w:val="1"/>
          <w:wBefore w:w="709" w:type="dxa"/>
          <w:trHeight w:val="283"/>
        </w:trPr>
        <w:tc>
          <w:tcPr>
            <w:tcW w:w="6237" w:type="dxa"/>
            <w:vAlign w:val="center"/>
          </w:tcPr>
          <w:p w14:paraId="32637905" w14:textId="77777777" w:rsidR="00435873" w:rsidRPr="00BF3905" w:rsidRDefault="00435873" w:rsidP="00435873">
            <w:pPr>
              <w:ind w:left="-108" w:firstLine="108"/>
              <w:rPr>
                <w:sz w:val="22"/>
                <w:szCs w:val="22"/>
                <w:lang w:val="bg-BG"/>
              </w:rPr>
            </w:pPr>
            <w:r w:rsidRPr="00BF3905">
              <w:rPr>
                <w:sz w:val="22"/>
                <w:szCs w:val="22"/>
                <w:lang w:val="bg-BG"/>
              </w:rPr>
              <w:t xml:space="preserve">Платени заеми </w:t>
            </w:r>
          </w:p>
        </w:tc>
        <w:tc>
          <w:tcPr>
            <w:tcW w:w="1418" w:type="dxa"/>
            <w:vAlign w:val="bottom"/>
          </w:tcPr>
          <w:p w14:paraId="2D26739C" w14:textId="2EFFD4FC" w:rsidR="00435873" w:rsidRPr="00196279" w:rsidRDefault="00435873" w:rsidP="00435873">
            <w:pPr>
              <w:jc w:val="right"/>
              <w:rPr>
                <w:sz w:val="22"/>
                <w:szCs w:val="22"/>
                <w:lang w:val="en-US"/>
              </w:rPr>
            </w:pPr>
            <w:r w:rsidRPr="00196279">
              <w:rPr>
                <w:sz w:val="22"/>
                <w:szCs w:val="22"/>
                <w:lang w:val="en-US"/>
              </w:rPr>
              <w:t>(</w:t>
            </w:r>
            <w:r w:rsidR="006769D2">
              <w:rPr>
                <w:sz w:val="22"/>
                <w:szCs w:val="22"/>
                <w:lang w:val="en-US"/>
              </w:rPr>
              <w:t>13</w:t>
            </w:r>
            <w:r w:rsidRPr="00196279">
              <w:rPr>
                <w:sz w:val="22"/>
                <w:szCs w:val="22"/>
                <w:lang w:val="bg-BG"/>
              </w:rPr>
              <w:t>,</w:t>
            </w:r>
            <w:r w:rsidR="006769D2">
              <w:rPr>
                <w:sz w:val="22"/>
                <w:szCs w:val="22"/>
                <w:lang w:val="en-US"/>
              </w:rPr>
              <w:t>908</w:t>
            </w:r>
            <w:r w:rsidRPr="00196279">
              <w:rPr>
                <w:sz w:val="22"/>
                <w:szCs w:val="22"/>
                <w:lang w:val="en-US"/>
              </w:rPr>
              <w:t>)</w:t>
            </w:r>
          </w:p>
        </w:tc>
        <w:tc>
          <w:tcPr>
            <w:tcW w:w="1418" w:type="dxa"/>
            <w:vAlign w:val="bottom"/>
          </w:tcPr>
          <w:p w14:paraId="372DE364" w14:textId="441033D9" w:rsidR="00435873" w:rsidRPr="00BF3905" w:rsidRDefault="00435873" w:rsidP="00435873">
            <w:pPr>
              <w:jc w:val="right"/>
              <w:rPr>
                <w:sz w:val="22"/>
                <w:szCs w:val="22"/>
                <w:lang w:val="en-US"/>
              </w:rPr>
            </w:pPr>
            <w:r>
              <w:rPr>
                <w:sz w:val="22"/>
                <w:szCs w:val="22"/>
                <w:lang w:val="en-US"/>
              </w:rPr>
              <w:t>(7,287)</w:t>
            </w:r>
          </w:p>
        </w:tc>
      </w:tr>
      <w:tr w:rsidR="00435873" w:rsidRPr="00BF3905" w14:paraId="43CAE8C9" w14:textId="77777777" w:rsidTr="00EF420C">
        <w:tblPrEx>
          <w:tblCellMar>
            <w:left w:w="0" w:type="dxa"/>
            <w:right w:w="0" w:type="dxa"/>
          </w:tblCellMar>
        </w:tblPrEx>
        <w:trPr>
          <w:gridBefore w:val="1"/>
          <w:wBefore w:w="709" w:type="dxa"/>
          <w:trHeight w:val="283"/>
        </w:trPr>
        <w:tc>
          <w:tcPr>
            <w:tcW w:w="6237" w:type="dxa"/>
          </w:tcPr>
          <w:p w14:paraId="253C2BAF" w14:textId="77777777" w:rsidR="00435873" w:rsidRPr="00BF3905" w:rsidRDefault="00435873" w:rsidP="00435873">
            <w:pPr>
              <w:ind w:left="-108" w:firstLine="108"/>
              <w:rPr>
                <w:sz w:val="22"/>
                <w:szCs w:val="22"/>
                <w:lang w:val="bg-BG"/>
              </w:rPr>
            </w:pPr>
            <w:r w:rsidRPr="00BF3905">
              <w:rPr>
                <w:sz w:val="22"/>
                <w:szCs w:val="22"/>
                <w:lang w:val="bg-BG"/>
              </w:rPr>
              <w:t>Начислени лихви</w:t>
            </w:r>
          </w:p>
        </w:tc>
        <w:tc>
          <w:tcPr>
            <w:tcW w:w="1418" w:type="dxa"/>
            <w:vAlign w:val="bottom"/>
          </w:tcPr>
          <w:p w14:paraId="1064A9BA" w14:textId="55F14E8C" w:rsidR="00435873" w:rsidRPr="00684428" w:rsidRDefault="00435873" w:rsidP="00435873">
            <w:pPr>
              <w:jc w:val="right"/>
              <w:rPr>
                <w:sz w:val="22"/>
                <w:szCs w:val="22"/>
                <w:lang w:val="en-US"/>
              </w:rPr>
            </w:pPr>
            <w:r w:rsidRPr="00196279">
              <w:rPr>
                <w:sz w:val="22"/>
                <w:szCs w:val="22"/>
                <w:lang w:val="bg-BG"/>
              </w:rPr>
              <w:t>2</w:t>
            </w:r>
            <w:r w:rsidR="00684428">
              <w:rPr>
                <w:sz w:val="22"/>
                <w:szCs w:val="22"/>
                <w:lang w:val="en-US"/>
              </w:rPr>
              <w:t>43</w:t>
            </w:r>
          </w:p>
        </w:tc>
        <w:tc>
          <w:tcPr>
            <w:tcW w:w="1418" w:type="dxa"/>
            <w:vAlign w:val="bottom"/>
          </w:tcPr>
          <w:p w14:paraId="00CFED30" w14:textId="27F8000C" w:rsidR="00435873" w:rsidRPr="00BF3905" w:rsidRDefault="00435873" w:rsidP="00435873">
            <w:pPr>
              <w:jc w:val="right"/>
              <w:rPr>
                <w:sz w:val="22"/>
                <w:szCs w:val="22"/>
                <w:lang w:val="bg-BG"/>
              </w:rPr>
            </w:pPr>
            <w:r>
              <w:rPr>
                <w:sz w:val="22"/>
                <w:szCs w:val="22"/>
                <w:lang w:val="en-US"/>
              </w:rPr>
              <w:t>560</w:t>
            </w:r>
          </w:p>
        </w:tc>
      </w:tr>
      <w:tr w:rsidR="00435873" w:rsidRPr="00BF3905" w14:paraId="625ECC06" w14:textId="77777777" w:rsidTr="00EF420C">
        <w:tblPrEx>
          <w:tblCellMar>
            <w:left w:w="0" w:type="dxa"/>
            <w:right w:w="0" w:type="dxa"/>
          </w:tblCellMar>
        </w:tblPrEx>
        <w:trPr>
          <w:gridBefore w:val="1"/>
          <w:wBefore w:w="709" w:type="dxa"/>
          <w:trHeight w:val="283"/>
        </w:trPr>
        <w:tc>
          <w:tcPr>
            <w:tcW w:w="6237" w:type="dxa"/>
          </w:tcPr>
          <w:p w14:paraId="5A513026" w14:textId="77777777" w:rsidR="00435873" w:rsidRPr="00BF3905" w:rsidRDefault="00435873" w:rsidP="00435873">
            <w:pPr>
              <w:ind w:left="-108" w:firstLine="108"/>
              <w:rPr>
                <w:sz w:val="22"/>
                <w:szCs w:val="22"/>
                <w:lang w:val="bg-BG"/>
              </w:rPr>
            </w:pPr>
            <w:r w:rsidRPr="00BF3905">
              <w:rPr>
                <w:sz w:val="22"/>
                <w:szCs w:val="22"/>
                <w:lang w:val="bg-BG"/>
              </w:rPr>
              <w:t>Изплатени лихви</w:t>
            </w:r>
          </w:p>
        </w:tc>
        <w:tc>
          <w:tcPr>
            <w:tcW w:w="1418" w:type="dxa"/>
            <w:tcBorders>
              <w:bottom w:val="single" w:sz="4" w:space="0" w:color="auto"/>
            </w:tcBorders>
            <w:vAlign w:val="bottom"/>
          </w:tcPr>
          <w:p w14:paraId="77B111E5" w14:textId="7E76A168" w:rsidR="00435873" w:rsidRPr="00196279" w:rsidRDefault="00435873" w:rsidP="00435873">
            <w:pPr>
              <w:jc w:val="right"/>
              <w:rPr>
                <w:sz w:val="22"/>
                <w:szCs w:val="22"/>
                <w:lang w:val="en-US"/>
              </w:rPr>
            </w:pPr>
            <w:r w:rsidRPr="00196279">
              <w:rPr>
                <w:sz w:val="22"/>
                <w:szCs w:val="22"/>
                <w:lang w:val="en-US"/>
              </w:rPr>
              <w:t>(</w:t>
            </w:r>
            <w:r w:rsidR="006769D2">
              <w:rPr>
                <w:sz w:val="22"/>
                <w:szCs w:val="22"/>
                <w:lang w:val="en-US"/>
              </w:rPr>
              <w:t>208</w:t>
            </w:r>
            <w:r w:rsidRPr="00196279">
              <w:rPr>
                <w:sz w:val="22"/>
                <w:szCs w:val="22"/>
                <w:lang w:val="en-US"/>
              </w:rPr>
              <w:t>)</w:t>
            </w:r>
          </w:p>
        </w:tc>
        <w:tc>
          <w:tcPr>
            <w:tcW w:w="1418" w:type="dxa"/>
            <w:tcBorders>
              <w:bottom w:val="single" w:sz="4" w:space="0" w:color="auto"/>
            </w:tcBorders>
            <w:vAlign w:val="bottom"/>
          </w:tcPr>
          <w:p w14:paraId="5F087434" w14:textId="15C5A413" w:rsidR="00435873" w:rsidRPr="00BF3905" w:rsidRDefault="00435873" w:rsidP="00435873">
            <w:pPr>
              <w:jc w:val="right"/>
              <w:rPr>
                <w:sz w:val="22"/>
                <w:szCs w:val="22"/>
                <w:lang w:val="en-US"/>
              </w:rPr>
            </w:pPr>
            <w:r>
              <w:rPr>
                <w:sz w:val="22"/>
                <w:szCs w:val="22"/>
                <w:lang w:val="en-US"/>
              </w:rPr>
              <w:t>(560)</w:t>
            </w:r>
          </w:p>
        </w:tc>
      </w:tr>
      <w:tr w:rsidR="00435873" w:rsidRPr="00D211E1" w14:paraId="32FE709A" w14:textId="77777777" w:rsidTr="00EF420C">
        <w:tblPrEx>
          <w:tblCellMar>
            <w:left w:w="0" w:type="dxa"/>
            <w:right w:w="0" w:type="dxa"/>
          </w:tblCellMar>
        </w:tblPrEx>
        <w:trPr>
          <w:gridBefore w:val="1"/>
          <w:wBefore w:w="709" w:type="dxa"/>
          <w:trHeight w:val="288"/>
        </w:trPr>
        <w:tc>
          <w:tcPr>
            <w:tcW w:w="6237" w:type="dxa"/>
          </w:tcPr>
          <w:p w14:paraId="69C5F9EA" w14:textId="77777777" w:rsidR="00435873" w:rsidRPr="00BF3905" w:rsidRDefault="00435873" w:rsidP="00435873">
            <w:pPr>
              <w:ind w:left="-108" w:firstLine="108"/>
              <w:rPr>
                <w:sz w:val="22"/>
                <w:szCs w:val="22"/>
                <w:lang w:val="bg-BG"/>
              </w:rPr>
            </w:pPr>
            <w:r w:rsidRPr="00BF3905">
              <w:rPr>
                <w:sz w:val="22"/>
                <w:szCs w:val="22"/>
                <w:lang w:val="bg-BG"/>
              </w:rPr>
              <w:t>В края на годината</w:t>
            </w:r>
          </w:p>
        </w:tc>
        <w:tc>
          <w:tcPr>
            <w:tcW w:w="1418" w:type="dxa"/>
            <w:tcBorders>
              <w:top w:val="single" w:sz="4" w:space="0" w:color="auto"/>
              <w:bottom w:val="single" w:sz="4" w:space="0" w:color="auto"/>
            </w:tcBorders>
            <w:vAlign w:val="bottom"/>
          </w:tcPr>
          <w:p w14:paraId="6B1169E3" w14:textId="538F8A9C" w:rsidR="00435873" w:rsidRPr="00196279" w:rsidRDefault="006D6D63" w:rsidP="00435873">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w:t>
            </w:r>
            <w:r w:rsidR="00435873" w:rsidRPr="00196279">
              <w:rPr>
                <w:b/>
                <w:sz w:val="22"/>
                <w:szCs w:val="22"/>
                <w:lang w:val="bg-BG"/>
              </w:rPr>
              <w:t>,</w:t>
            </w:r>
            <w:r>
              <w:rPr>
                <w:b/>
                <w:sz w:val="22"/>
                <w:szCs w:val="22"/>
                <w:lang w:val="en-US"/>
              </w:rPr>
              <w:t>33</w:t>
            </w:r>
            <w:r w:rsidR="00435873" w:rsidRPr="00196279">
              <w:rPr>
                <w:b/>
                <w:sz w:val="22"/>
                <w:szCs w:val="22"/>
                <w:lang w:val="bg-BG"/>
              </w:rPr>
              <w:t>9</w:t>
            </w:r>
          </w:p>
        </w:tc>
        <w:tc>
          <w:tcPr>
            <w:tcW w:w="1418" w:type="dxa"/>
            <w:tcBorders>
              <w:top w:val="single" w:sz="4" w:space="0" w:color="auto"/>
              <w:bottom w:val="single" w:sz="4" w:space="0" w:color="auto"/>
            </w:tcBorders>
            <w:vAlign w:val="bottom"/>
          </w:tcPr>
          <w:p w14:paraId="1618082D" w14:textId="1C1E82AC" w:rsidR="00435873" w:rsidRPr="00196279" w:rsidRDefault="00435873" w:rsidP="00435873">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17,042</w:t>
            </w:r>
          </w:p>
        </w:tc>
      </w:tr>
    </w:tbl>
    <w:p w14:paraId="66329E02" w14:textId="77777777" w:rsidR="00336F6B" w:rsidRPr="00D211E1" w:rsidRDefault="00336F6B" w:rsidP="00336F6B">
      <w:pPr>
        <w:ind w:firstLine="720"/>
        <w:rPr>
          <w:sz w:val="22"/>
          <w:szCs w:val="22"/>
        </w:rPr>
      </w:pPr>
    </w:p>
    <w:tbl>
      <w:tblPr>
        <w:tblW w:w="9889" w:type="dxa"/>
        <w:tblInd w:w="-601" w:type="dxa"/>
        <w:tblLayout w:type="fixed"/>
        <w:tblLook w:val="0000" w:firstRow="0" w:lastRow="0" w:firstColumn="0" w:lastColumn="0" w:noHBand="0" w:noVBand="0"/>
      </w:tblPr>
      <w:tblGrid>
        <w:gridCol w:w="425"/>
        <w:gridCol w:w="9464"/>
      </w:tblGrid>
      <w:tr w:rsidR="00336F6B" w:rsidRPr="00D211E1" w14:paraId="62FF4922" w14:textId="77777777" w:rsidTr="00EF420C">
        <w:trPr>
          <w:cantSplit/>
        </w:trPr>
        <w:tc>
          <w:tcPr>
            <w:tcW w:w="425" w:type="dxa"/>
          </w:tcPr>
          <w:p w14:paraId="3EE4994E" w14:textId="77777777" w:rsidR="00336F6B" w:rsidRPr="00D211E1"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464" w:type="dxa"/>
          </w:tcPr>
          <w:p w14:paraId="62DA125C" w14:textId="77777777" w:rsidR="00336F6B" w:rsidRPr="00062E90" w:rsidRDefault="00336F6B" w:rsidP="00EF420C">
            <w:pPr>
              <w:tabs>
                <w:tab w:val="left" w:pos="1418"/>
                <w:tab w:val="center" w:pos="3402"/>
                <w:tab w:val="center" w:pos="4536"/>
                <w:tab w:val="center" w:pos="5670"/>
                <w:tab w:val="center" w:pos="6804"/>
                <w:tab w:val="right" w:pos="7655"/>
              </w:tabs>
              <w:ind w:left="-108"/>
              <w:jc w:val="both"/>
              <w:rPr>
                <w:b/>
                <w:sz w:val="22"/>
                <w:szCs w:val="22"/>
                <w:lang w:val="en-US"/>
              </w:rPr>
            </w:pPr>
          </w:p>
        </w:tc>
      </w:tr>
      <w:tr w:rsidR="00336F6B" w:rsidRPr="00D211E1" w14:paraId="46E86CCE" w14:textId="77777777" w:rsidTr="00EF420C">
        <w:trPr>
          <w:trHeight w:val="552"/>
        </w:trPr>
        <w:tc>
          <w:tcPr>
            <w:tcW w:w="9889" w:type="dxa"/>
            <w:gridSpan w:val="2"/>
          </w:tcPr>
          <w:p w14:paraId="76A584E6" w14:textId="70898A33" w:rsidR="00336F6B" w:rsidRPr="00D211E1" w:rsidRDefault="00336F6B" w:rsidP="00EF420C">
            <w:pPr>
              <w:tabs>
                <w:tab w:val="left" w:pos="885"/>
                <w:tab w:val="left" w:pos="1276"/>
                <w:tab w:val="center" w:pos="3402"/>
                <w:tab w:val="center" w:pos="4536"/>
                <w:tab w:val="center" w:pos="5670"/>
                <w:tab w:val="center" w:pos="6804"/>
                <w:tab w:val="right" w:pos="7655"/>
              </w:tabs>
              <w:ind w:left="601"/>
              <w:jc w:val="both"/>
              <w:rPr>
                <w:b/>
                <w:sz w:val="22"/>
                <w:szCs w:val="22"/>
                <w:lang w:val="bg-BG"/>
              </w:rPr>
            </w:pPr>
            <w:r w:rsidRPr="004F52BA">
              <w:rPr>
                <w:sz w:val="22"/>
                <w:szCs w:val="22"/>
                <w:lang w:val="bg-BG"/>
              </w:rPr>
              <w:t>През 202</w:t>
            </w:r>
            <w:r w:rsidR="003F0F8E">
              <w:rPr>
                <w:sz w:val="22"/>
                <w:szCs w:val="22"/>
                <w:lang w:val="en-US"/>
              </w:rPr>
              <w:t>2</w:t>
            </w:r>
            <w:r w:rsidRPr="004F52BA">
              <w:rPr>
                <w:sz w:val="22"/>
                <w:szCs w:val="22"/>
                <w:lang w:val="ru-RU"/>
              </w:rPr>
              <w:t xml:space="preserve"> </w:t>
            </w:r>
            <w:r w:rsidRPr="004F52BA">
              <w:rPr>
                <w:sz w:val="22"/>
                <w:szCs w:val="22"/>
                <w:lang w:val="bg-BG"/>
              </w:rPr>
              <w:t xml:space="preserve">г. Дружеството е ползвало заем от Синергон Холдинг АД при фиксиран лихвен процент </w:t>
            </w:r>
            <w:r w:rsidRPr="004F52BA">
              <w:rPr>
                <w:sz w:val="22"/>
                <w:szCs w:val="22"/>
                <w:lang w:val="en-US"/>
              </w:rPr>
              <w:t>3,</w:t>
            </w:r>
            <w:r w:rsidRPr="004F52BA">
              <w:rPr>
                <w:sz w:val="22"/>
                <w:szCs w:val="22"/>
                <w:lang w:val="bg-BG"/>
              </w:rPr>
              <w:t>0% (31.12</w:t>
            </w:r>
            <w:r w:rsidRPr="00D211E1">
              <w:rPr>
                <w:sz w:val="22"/>
                <w:szCs w:val="22"/>
                <w:lang w:val="bg-BG"/>
              </w:rPr>
              <w:t>.20</w:t>
            </w:r>
            <w:r>
              <w:rPr>
                <w:sz w:val="22"/>
                <w:szCs w:val="22"/>
                <w:lang w:val="en-US"/>
              </w:rPr>
              <w:t>2</w:t>
            </w:r>
            <w:r w:rsidR="003F0F8E">
              <w:rPr>
                <w:sz w:val="22"/>
                <w:szCs w:val="22"/>
                <w:lang w:val="en-US"/>
              </w:rPr>
              <w:t>1</w:t>
            </w:r>
            <w:r w:rsidRPr="00D211E1">
              <w:rPr>
                <w:sz w:val="22"/>
                <w:szCs w:val="22"/>
                <w:lang w:val="bg-BG"/>
              </w:rPr>
              <w:t xml:space="preserve"> г.: </w:t>
            </w:r>
            <w:r>
              <w:rPr>
                <w:sz w:val="22"/>
                <w:szCs w:val="22"/>
                <w:lang w:val="bg-BG"/>
              </w:rPr>
              <w:t>3,0</w:t>
            </w:r>
            <w:r w:rsidRPr="00D211E1">
              <w:rPr>
                <w:sz w:val="22"/>
                <w:szCs w:val="22"/>
                <w:lang w:val="bg-BG"/>
              </w:rPr>
              <w:t>%). Заемът не е обезпечен</w:t>
            </w:r>
            <w:r>
              <w:rPr>
                <w:sz w:val="22"/>
                <w:szCs w:val="22"/>
                <w:lang w:val="en-US"/>
              </w:rPr>
              <w:t xml:space="preserve">. </w:t>
            </w:r>
            <w:r>
              <w:rPr>
                <w:sz w:val="22"/>
                <w:szCs w:val="22"/>
                <w:lang w:val="bg-BG"/>
              </w:rPr>
              <w:t>С</w:t>
            </w:r>
            <w:r w:rsidRPr="00D211E1">
              <w:rPr>
                <w:sz w:val="22"/>
                <w:szCs w:val="22"/>
                <w:lang w:val="bg-BG"/>
              </w:rPr>
              <w:t>рокът на заема е до 31.12.202</w:t>
            </w:r>
            <w:r>
              <w:rPr>
                <w:sz w:val="22"/>
                <w:szCs w:val="22"/>
                <w:lang w:val="en-US"/>
              </w:rPr>
              <w:t>4</w:t>
            </w:r>
            <w:r w:rsidRPr="00D211E1">
              <w:rPr>
                <w:sz w:val="22"/>
                <w:szCs w:val="22"/>
                <w:lang w:val="bg-BG"/>
              </w:rPr>
              <w:t xml:space="preserve"> г.</w:t>
            </w:r>
          </w:p>
        </w:tc>
      </w:tr>
    </w:tbl>
    <w:p w14:paraId="5DA30169" w14:textId="77777777" w:rsidR="00336F6B" w:rsidRPr="00D211E1" w:rsidRDefault="00336F6B" w:rsidP="00336F6B">
      <w:pPr>
        <w:rPr>
          <w:sz w:val="22"/>
          <w:szCs w:val="22"/>
        </w:rPr>
      </w:pPr>
    </w:p>
    <w:tbl>
      <w:tblPr>
        <w:tblW w:w="9889" w:type="dxa"/>
        <w:tblInd w:w="-601" w:type="dxa"/>
        <w:tblLayout w:type="fixed"/>
        <w:tblLook w:val="0000" w:firstRow="0" w:lastRow="0" w:firstColumn="0" w:lastColumn="0" w:noHBand="0" w:noVBand="0"/>
      </w:tblPr>
      <w:tblGrid>
        <w:gridCol w:w="567"/>
        <w:gridCol w:w="5563"/>
        <w:gridCol w:w="2234"/>
        <w:gridCol w:w="53"/>
        <w:gridCol w:w="1472"/>
      </w:tblGrid>
      <w:tr w:rsidR="00336F6B" w:rsidRPr="00D211E1" w14:paraId="0765F357" w14:textId="77777777" w:rsidTr="00844CB6">
        <w:tc>
          <w:tcPr>
            <w:tcW w:w="567" w:type="dxa"/>
          </w:tcPr>
          <w:p w14:paraId="517A0C89" w14:textId="77777777" w:rsidR="00336F6B" w:rsidRPr="007B7D10"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523FB31E" w14:textId="77777777" w:rsidR="00336F6B" w:rsidRPr="00D211E1" w:rsidRDefault="00336F6B" w:rsidP="00EF420C">
            <w:pPr>
              <w:pStyle w:val="Header"/>
              <w:tabs>
                <w:tab w:val="clear" w:pos="4320"/>
                <w:tab w:val="clear" w:pos="8640"/>
              </w:tabs>
              <w:ind w:left="-108"/>
              <w:rPr>
                <w:b/>
                <w:sz w:val="22"/>
                <w:szCs w:val="22"/>
                <w:lang w:val="bg-BG"/>
              </w:rPr>
            </w:pPr>
          </w:p>
        </w:tc>
        <w:tc>
          <w:tcPr>
            <w:tcW w:w="2287" w:type="dxa"/>
            <w:gridSpan w:val="2"/>
            <w:vAlign w:val="bottom"/>
          </w:tcPr>
          <w:p w14:paraId="70C76D72" w14:textId="77777777" w:rsidR="00336F6B" w:rsidRPr="00D211E1"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472" w:type="dxa"/>
            <w:vAlign w:val="bottom"/>
          </w:tcPr>
          <w:p w14:paraId="2DBEAFAB" w14:textId="77777777" w:rsidR="00336F6B" w:rsidRPr="00D211E1"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r>
      <w:tr w:rsidR="00336F6B" w:rsidRPr="00D211E1" w14:paraId="2337A4A3" w14:textId="77777777" w:rsidTr="00844CB6">
        <w:tc>
          <w:tcPr>
            <w:tcW w:w="567" w:type="dxa"/>
          </w:tcPr>
          <w:p w14:paraId="6D34F744" w14:textId="77777777" w:rsidR="00336F6B" w:rsidRPr="00D211E1"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23FEE16B" w14:textId="77777777" w:rsidR="00336F6B" w:rsidRPr="00D211E1" w:rsidRDefault="00336F6B" w:rsidP="00EF420C">
            <w:pPr>
              <w:pStyle w:val="Header"/>
              <w:tabs>
                <w:tab w:val="clear" w:pos="4320"/>
                <w:tab w:val="clear" w:pos="8640"/>
              </w:tabs>
              <w:ind w:left="-108"/>
              <w:rPr>
                <w:b/>
                <w:sz w:val="22"/>
                <w:szCs w:val="22"/>
                <w:lang w:val="bg-BG"/>
              </w:rPr>
            </w:pPr>
          </w:p>
        </w:tc>
        <w:tc>
          <w:tcPr>
            <w:tcW w:w="2287" w:type="dxa"/>
            <w:gridSpan w:val="2"/>
            <w:vAlign w:val="bottom"/>
          </w:tcPr>
          <w:p w14:paraId="041A8723" w14:textId="77777777" w:rsidR="00336F6B" w:rsidRPr="00D211E1"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472" w:type="dxa"/>
            <w:vAlign w:val="bottom"/>
          </w:tcPr>
          <w:p w14:paraId="08BF0536" w14:textId="77777777" w:rsidR="00336F6B" w:rsidRPr="00D211E1"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r>
      <w:tr w:rsidR="00FD4F9F" w:rsidRPr="00674662" w14:paraId="3C52E28F" w14:textId="77777777" w:rsidTr="00844CB6">
        <w:tc>
          <w:tcPr>
            <w:tcW w:w="567" w:type="dxa"/>
          </w:tcPr>
          <w:p w14:paraId="28B3C7A6" w14:textId="77777777" w:rsidR="00FD4F9F" w:rsidRPr="00D211E1"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13FEFB42" w14:textId="2F84E4BF" w:rsidR="00FD4F9F" w:rsidRPr="00674662" w:rsidRDefault="00FD4F9F" w:rsidP="00FD4F9F">
            <w:pPr>
              <w:pStyle w:val="Subject"/>
              <w:keepNext w:val="0"/>
              <w:keepLines w:val="0"/>
              <w:spacing w:line="240" w:lineRule="auto"/>
              <w:ind w:left="-108"/>
              <w:rPr>
                <w:sz w:val="22"/>
                <w:szCs w:val="22"/>
                <w:lang w:val="bg-BG"/>
              </w:rPr>
            </w:pPr>
            <w:r w:rsidRPr="00674662">
              <w:rPr>
                <w:sz w:val="22"/>
                <w:szCs w:val="22"/>
                <w:lang w:val="bg-BG"/>
              </w:rPr>
              <w:t>(в) Сделки с други свързани лица (контролирани от компанията –майка)</w:t>
            </w:r>
          </w:p>
        </w:tc>
        <w:tc>
          <w:tcPr>
            <w:tcW w:w="2287" w:type="dxa"/>
            <w:gridSpan w:val="2"/>
            <w:vAlign w:val="bottom"/>
          </w:tcPr>
          <w:p w14:paraId="37F9BF2F" w14:textId="77777777" w:rsidR="00FD4F9F" w:rsidRPr="00674662" w:rsidRDefault="00FD4F9F" w:rsidP="00FD4F9F">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72" w:type="dxa"/>
          </w:tcPr>
          <w:p w14:paraId="03284E5C" w14:textId="77777777" w:rsidR="00FD4F9F" w:rsidRPr="00674662" w:rsidRDefault="00FD4F9F" w:rsidP="00FD4F9F">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FD4F9F" w:rsidRPr="00674662" w14:paraId="573EE9A1" w14:textId="77777777" w:rsidTr="00844CB6">
        <w:tc>
          <w:tcPr>
            <w:tcW w:w="567" w:type="dxa"/>
          </w:tcPr>
          <w:p w14:paraId="52CA5833" w14:textId="77777777" w:rsidR="00FD4F9F" w:rsidRPr="00674662"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37A67B9D" w14:textId="77777777" w:rsidR="00FD4F9F" w:rsidRPr="00674662" w:rsidRDefault="00FD4F9F" w:rsidP="00FD4F9F">
            <w:pPr>
              <w:pStyle w:val="Subject"/>
              <w:keepNext w:val="0"/>
              <w:keepLines w:val="0"/>
              <w:spacing w:line="240" w:lineRule="auto"/>
              <w:ind w:left="-108"/>
              <w:rPr>
                <w:sz w:val="22"/>
                <w:szCs w:val="22"/>
                <w:lang w:val="bg-BG"/>
              </w:rPr>
            </w:pPr>
          </w:p>
        </w:tc>
        <w:tc>
          <w:tcPr>
            <w:tcW w:w="2287" w:type="dxa"/>
            <w:gridSpan w:val="2"/>
            <w:vAlign w:val="bottom"/>
          </w:tcPr>
          <w:p w14:paraId="08E0FCC5" w14:textId="77777777" w:rsidR="00FD4F9F" w:rsidRPr="00674662" w:rsidRDefault="00FD4F9F" w:rsidP="00FD4F9F">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72" w:type="dxa"/>
            <w:vAlign w:val="bottom"/>
          </w:tcPr>
          <w:p w14:paraId="3A4DD707" w14:textId="77777777" w:rsidR="00FD4F9F" w:rsidRPr="00674662" w:rsidRDefault="00FD4F9F" w:rsidP="00FD4F9F">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FD4F9F" w:rsidRPr="00674662" w14:paraId="13AF5B64" w14:textId="77777777" w:rsidTr="00844CB6">
        <w:tc>
          <w:tcPr>
            <w:tcW w:w="567" w:type="dxa"/>
          </w:tcPr>
          <w:p w14:paraId="2395A746" w14:textId="77777777" w:rsidR="00FD4F9F" w:rsidRPr="00674662"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3F3EDD7B" w14:textId="77777777" w:rsidR="00FD4F9F" w:rsidRPr="00674662" w:rsidRDefault="00FD4F9F" w:rsidP="00FD4F9F">
            <w:pPr>
              <w:pStyle w:val="Header"/>
              <w:tabs>
                <w:tab w:val="clear" w:pos="4320"/>
                <w:tab w:val="clear" w:pos="8640"/>
              </w:tabs>
              <w:ind w:left="-108"/>
              <w:rPr>
                <w:b/>
                <w:sz w:val="22"/>
                <w:szCs w:val="22"/>
                <w:lang w:val="bg-BG"/>
              </w:rPr>
            </w:pPr>
          </w:p>
        </w:tc>
        <w:tc>
          <w:tcPr>
            <w:tcW w:w="2287" w:type="dxa"/>
            <w:gridSpan w:val="2"/>
            <w:vAlign w:val="bottom"/>
          </w:tcPr>
          <w:p w14:paraId="69C3823C"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vAlign w:val="bottom"/>
          </w:tcPr>
          <w:p w14:paraId="0C682DBD"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FD4F9F" w:rsidRPr="00674662" w14:paraId="4965AB16" w14:textId="77777777" w:rsidTr="00844CB6">
        <w:tc>
          <w:tcPr>
            <w:tcW w:w="567" w:type="dxa"/>
          </w:tcPr>
          <w:p w14:paraId="4951D9DA" w14:textId="77777777" w:rsidR="00FD4F9F" w:rsidRPr="00952F58"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en-US"/>
              </w:rPr>
            </w:pPr>
          </w:p>
        </w:tc>
        <w:tc>
          <w:tcPr>
            <w:tcW w:w="5563" w:type="dxa"/>
          </w:tcPr>
          <w:p w14:paraId="641F67D2" w14:textId="77777777" w:rsidR="00FD4F9F" w:rsidRPr="00674662" w:rsidRDefault="00FD4F9F" w:rsidP="00FD4F9F">
            <w:pPr>
              <w:pStyle w:val="Header"/>
              <w:tabs>
                <w:tab w:val="clear" w:pos="4320"/>
                <w:tab w:val="clear" w:pos="8640"/>
              </w:tabs>
              <w:ind w:left="-108"/>
              <w:rPr>
                <w:b/>
                <w:sz w:val="22"/>
                <w:szCs w:val="22"/>
                <w:lang w:val="bg-BG"/>
              </w:rPr>
            </w:pPr>
          </w:p>
        </w:tc>
        <w:tc>
          <w:tcPr>
            <w:tcW w:w="2287" w:type="dxa"/>
            <w:gridSpan w:val="2"/>
            <w:vAlign w:val="bottom"/>
          </w:tcPr>
          <w:p w14:paraId="23DEC526"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vAlign w:val="bottom"/>
          </w:tcPr>
          <w:p w14:paraId="343DFED3"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FD4F9F" w:rsidRPr="00674662" w14:paraId="40A026E3" w14:textId="77777777" w:rsidTr="00844CB6">
        <w:tc>
          <w:tcPr>
            <w:tcW w:w="567" w:type="dxa"/>
          </w:tcPr>
          <w:p w14:paraId="5C613AF0" w14:textId="77777777" w:rsidR="00FD4F9F" w:rsidRPr="00674662"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r w:rsidRPr="00674662">
              <w:rPr>
                <w:sz w:val="22"/>
                <w:szCs w:val="22"/>
                <w:lang w:val="bg-BG"/>
              </w:rPr>
              <w:t>2</w:t>
            </w:r>
            <w:r w:rsidRPr="00674662">
              <w:rPr>
                <w:sz w:val="22"/>
                <w:szCs w:val="22"/>
                <w:lang w:val="en-US"/>
              </w:rPr>
              <w:t>7</w:t>
            </w:r>
          </w:p>
        </w:tc>
        <w:tc>
          <w:tcPr>
            <w:tcW w:w="5563" w:type="dxa"/>
          </w:tcPr>
          <w:p w14:paraId="191F0220" w14:textId="77777777" w:rsidR="00FD4F9F" w:rsidRPr="00674662" w:rsidRDefault="00FD4F9F" w:rsidP="00FD4F9F">
            <w:pPr>
              <w:pStyle w:val="Header"/>
              <w:tabs>
                <w:tab w:val="clear" w:pos="4320"/>
                <w:tab w:val="clear" w:pos="8640"/>
              </w:tabs>
              <w:ind w:left="-108"/>
              <w:rPr>
                <w:b/>
                <w:sz w:val="22"/>
                <w:szCs w:val="22"/>
                <w:lang w:val="bg-BG"/>
              </w:rPr>
            </w:pPr>
            <w:r w:rsidRPr="00674662">
              <w:rPr>
                <w:b/>
                <w:sz w:val="22"/>
                <w:szCs w:val="22"/>
                <w:lang w:val="bg-BG"/>
              </w:rPr>
              <w:t>Сделки със свързани лица (продължение)</w:t>
            </w:r>
          </w:p>
        </w:tc>
        <w:tc>
          <w:tcPr>
            <w:tcW w:w="2287" w:type="dxa"/>
            <w:gridSpan w:val="2"/>
            <w:vAlign w:val="bottom"/>
          </w:tcPr>
          <w:p w14:paraId="55A13F8B"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vAlign w:val="bottom"/>
          </w:tcPr>
          <w:p w14:paraId="260FA0FF"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FD4F9F" w:rsidRPr="00674662" w14:paraId="0F0CF9EE" w14:textId="77777777" w:rsidTr="00844CB6">
        <w:tc>
          <w:tcPr>
            <w:tcW w:w="567" w:type="dxa"/>
          </w:tcPr>
          <w:p w14:paraId="5B009A8B" w14:textId="77777777" w:rsidR="00FD4F9F" w:rsidRPr="00674662"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4135BCA9" w14:textId="77777777" w:rsidR="00FD4F9F" w:rsidRPr="00674662" w:rsidRDefault="00FD4F9F" w:rsidP="00FD4F9F">
            <w:pPr>
              <w:pStyle w:val="Header"/>
              <w:tabs>
                <w:tab w:val="clear" w:pos="4320"/>
                <w:tab w:val="clear" w:pos="8640"/>
              </w:tabs>
              <w:ind w:left="-108"/>
              <w:rPr>
                <w:b/>
                <w:sz w:val="22"/>
                <w:szCs w:val="22"/>
                <w:lang w:val="bg-BG"/>
              </w:rPr>
            </w:pPr>
          </w:p>
        </w:tc>
        <w:tc>
          <w:tcPr>
            <w:tcW w:w="2287" w:type="dxa"/>
            <w:gridSpan w:val="2"/>
            <w:vAlign w:val="bottom"/>
          </w:tcPr>
          <w:p w14:paraId="45936407"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vAlign w:val="bottom"/>
          </w:tcPr>
          <w:p w14:paraId="42714911"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FD4F9F" w:rsidRPr="00674662" w14:paraId="511E7A17" w14:textId="77777777" w:rsidTr="00844CB6">
        <w:tc>
          <w:tcPr>
            <w:tcW w:w="567" w:type="dxa"/>
          </w:tcPr>
          <w:p w14:paraId="7FDCD063" w14:textId="77777777" w:rsidR="00FD4F9F" w:rsidRPr="00674662"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55335741" w14:textId="77777777" w:rsidR="00FD4F9F" w:rsidRPr="00674662" w:rsidRDefault="00FD4F9F" w:rsidP="00FD4F9F">
            <w:pPr>
              <w:pStyle w:val="Header"/>
              <w:tabs>
                <w:tab w:val="clear" w:pos="4320"/>
                <w:tab w:val="clear" w:pos="8640"/>
              </w:tabs>
              <w:ind w:left="-108"/>
              <w:rPr>
                <w:b/>
                <w:sz w:val="22"/>
                <w:szCs w:val="22"/>
                <w:lang w:val="bg-BG"/>
              </w:rPr>
            </w:pPr>
            <w:r w:rsidRPr="00D211E1">
              <w:rPr>
                <w:b/>
                <w:sz w:val="22"/>
                <w:szCs w:val="22"/>
                <w:lang w:val="bg-BG"/>
              </w:rPr>
              <w:t>(б) Сделки с асоцииран</w:t>
            </w:r>
            <w:r>
              <w:rPr>
                <w:b/>
                <w:sz w:val="22"/>
                <w:szCs w:val="22"/>
                <w:lang w:val="bg-BG"/>
              </w:rPr>
              <w:t>и предприятия</w:t>
            </w:r>
          </w:p>
        </w:tc>
        <w:tc>
          <w:tcPr>
            <w:tcW w:w="2287" w:type="dxa"/>
            <w:gridSpan w:val="2"/>
          </w:tcPr>
          <w:p w14:paraId="2DA74B08"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tcPr>
          <w:p w14:paraId="05F63366"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FD4F9F" w:rsidRPr="00674662" w14:paraId="2B4EABC7" w14:textId="77777777" w:rsidTr="00844CB6">
        <w:tc>
          <w:tcPr>
            <w:tcW w:w="567" w:type="dxa"/>
          </w:tcPr>
          <w:p w14:paraId="193E9A60" w14:textId="77777777" w:rsidR="00FD4F9F" w:rsidRPr="00674662"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11B51C6F" w14:textId="77777777" w:rsidR="00FD4F9F" w:rsidRPr="00674662" w:rsidRDefault="00FD4F9F" w:rsidP="00FD4F9F">
            <w:pPr>
              <w:pStyle w:val="Header"/>
              <w:tabs>
                <w:tab w:val="clear" w:pos="4320"/>
                <w:tab w:val="clear" w:pos="8640"/>
              </w:tabs>
              <w:ind w:left="-108"/>
              <w:rPr>
                <w:b/>
                <w:sz w:val="22"/>
                <w:szCs w:val="22"/>
                <w:lang w:val="bg-BG"/>
              </w:rPr>
            </w:pPr>
          </w:p>
        </w:tc>
        <w:tc>
          <w:tcPr>
            <w:tcW w:w="2287" w:type="dxa"/>
            <w:gridSpan w:val="2"/>
            <w:vAlign w:val="bottom"/>
          </w:tcPr>
          <w:p w14:paraId="6C1093B5"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vAlign w:val="bottom"/>
          </w:tcPr>
          <w:p w14:paraId="52FF683C"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FD4F9F" w:rsidRPr="00674662" w14:paraId="66E7897D" w14:textId="77777777" w:rsidTr="00844CB6">
        <w:tc>
          <w:tcPr>
            <w:tcW w:w="567" w:type="dxa"/>
          </w:tcPr>
          <w:p w14:paraId="0420ACF1" w14:textId="77777777" w:rsidR="00FD4F9F" w:rsidRPr="00674662"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74973D24" w14:textId="77777777" w:rsidR="00FD4F9F" w:rsidRPr="00674662" w:rsidRDefault="00FD4F9F" w:rsidP="00FD4F9F">
            <w:pPr>
              <w:pStyle w:val="Header"/>
              <w:tabs>
                <w:tab w:val="clear" w:pos="4320"/>
                <w:tab w:val="clear" w:pos="8640"/>
              </w:tabs>
              <w:ind w:left="-108"/>
              <w:rPr>
                <w:b/>
                <w:sz w:val="22"/>
                <w:szCs w:val="22"/>
                <w:lang w:val="bg-BG"/>
              </w:rPr>
            </w:pPr>
            <w:r w:rsidRPr="00674662">
              <w:rPr>
                <w:b/>
                <w:sz w:val="22"/>
                <w:szCs w:val="22"/>
                <w:lang w:val="en-US"/>
              </w:rPr>
              <w:t>i</w:t>
            </w:r>
            <w:r>
              <w:rPr>
                <w:b/>
                <w:sz w:val="22"/>
                <w:szCs w:val="22"/>
                <w:lang w:val="en-US"/>
              </w:rPr>
              <w:t>i</w:t>
            </w:r>
            <w:r w:rsidRPr="00674662">
              <w:rPr>
                <w:b/>
                <w:sz w:val="22"/>
                <w:szCs w:val="22"/>
                <w:lang w:val="bg-BG"/>
              </w:rPr>
              <w:t xml:space="preserve">) </w:t>
            </w:r>
            <w:r>
              <w:rPr>
                <w:b/>
                <w:sz w:val="22"/>
                <w:szCs w:val="22"/>
                <w:lang w:val="bg-BG"/>
              </w:rPr>
              <w:t>Вземане от свързани лица</w:t>
            </w:r>
          </w:p>
        </w:tc>
        <w:tc>
          <w:tcPr>
            <w:tcW w:w="2287" w:type="dxa"/>
            <w:gridSpan w:val="2"/>
            <w:vAlign w:val="bottom"/>
          </w:tcPr>
          <w:p w14:paraId="691172A1" w14:textId="612BD83E"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30.06.</w:t>
            </w:r>
            <w:r w:rsidRPr="00674662">
              <w:rPr>
                <w:b/>
                <w:sz w:val="22"/>
                <w:szCs w:val="22"/>
                <w:lang w:val="bg-BG"/>
              </w:rPr>
              <w:t>20</w:t>
            </w:r>
            <w:r w:rsidRPr="00674662">
              <w:rPr>
                <w:b/>
                <w:sz w:val="22"/>
                <w:szCs w:val="22"/>
                <w:lang w:val="en-US"/>
              </w:rPr>
              <w:t>2</w:t>
            </w:r>
            <w:r>
              <w:rPr>
                <w:b/>
                <w:sz w:val="22"/>
                <w:szCs w:val="22"/>
                <w:lang w:val="en-US"/>
              </w:rPr>
              <w:t>2</w:t>
            </w:r>
            <w:r w:rsidRPr="00674662">
              <w:rPr>
                <w:b/>
                <w:sz w:val="22"/>
                <w:szCs w:val="22"/>
                <w:lang w:val="bg-BG"/>
              </w:rPr>
              <w:t xml:space="preserve"> г.</w:t>
            </w:r>
          </w:p>
        </w:tc>
        <w:tc>
          <w:tcPr>
            <w:tcW w:w="1472" w:type="dxa"/>
          </w:tcPr>
          <w:p w14:paraId="5D6781B3" w14:textId="23F30DFD"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r w:rsidRPr="00674662">
              <w:rPr>
                <w:b/>
                <w:sz w:val="22"/>
                <w:szCs w:val="22"/>
                <w:lang w:val="bg-BG"/>
              </w:rPr>
              <w:t>31.12.20</w:t>
            </w:r>
            <w:r>
              <w:rPr>
                <w:b/>
                <w:sz w:val="22"/>
                <w:szCs w:val="22"/>
                <w:lang w:val="bg-BG"/>
              </w:rPr>
              <w:t>2</w:t>
            </w:r>
            <w:r>
              <w:rPr>
                <w:b/>
                <w:sz w:val="22"/>
                <w:szCs w:val="22"/>
                <w:lang w:val="en-US"/>
              </w:rPr>
              <w:t>1</w:t>
            </w:r>
            <w:r w:rsidRPr="00674662">
              <w:rPr>
                <w:b/>
                <w:sz w:val="22"/>
                <w:szCs w:val="22"/>
                <w:lang w:val="de-DE"/>
              </w:rPr>
              <w:t xml:space="preserve"> </w:t>
            </w:r>
            <w:r w:rsidRPr="00674662">
              <w:rPr>
                <w:b/>
                <w:sz w:val="22"/>
                <w:szCs w:val="22"/>
                <w:lang w:val="bg-BG"/>
              </w:rPr>
              <w:t>г.</w:t>
            </w:r>
          </w:p>
        </w:tc>
      </w:tr>
      <w:tr w:rsidR="00FD4F9F" w:rsidRPr="00674662" w14:paraId="53DA50FF" w14:textId="77777777" w:rsidTr="00844CB6">
        <w:tc>
          <w:tcPr>
            <w:tcW w:w="567" w:type="dxa"/>
          </w:tcPr>
          <w:p w14:paraId="5B927BF7" w14:textId="77777777" w:rsidR="00FD4F9F" w:rsidRPr="00674662"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1DAAA0BA" w14:textId="77777777" w:rsidR="00FD4F9F" w:rsidRPr="00674662" w:rsidRDefault="00FD4F9F" w:rsidP="00FD4F9F">
            <w:pPr>
              <w:pStyle w:val="Header"/>
              <w:tabs>
                <w:tab w:val="clear" w:pos="4320"/>
                <w:tab w:val="clear" w:pos="8640"/>
              </w:tabs>
              <w:ind w:left="-108"/>
              <w:rPr>
                <w:b/>
                <w:sz w:val="22"/>
                <w:szCs w:val="22"/>
                <w:lang w:val="bg-BG"/>
              </w:rPr>
            </w:pPr>
          </w:p>
        </w:tc>
        <w:tc>
          <w:tcPr>
            <w:tcW w:w="2287" w:type="dxa"/>
            <w:gridSpan w:val="2"/>
          </w:tcPr>
          <w:p w14:paraId="35E4CBEC"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tcPr>
          <w:p w14:paraId="256FFA19"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FD4F9F" w:rsidRPr="00674662" w14:paraId="118E3DC1" w14:textId="77777777" w:rsidTr="00844CB6">
        <w:tc>
          <w:tcPr>
            <w:tcW w:w="567" w:type="dxa"/>
          </w:tcPr>
          <w:p w14:paraId="79621E26" w14:textId="77777777" w:rsidR="00FD4F9F" w:rsidRPr="00674662"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442B9E00" w14:textId="77777777" w:rsidR="00FD4F9F" w:rsidRPr="00674662" w:rsidRDefault="00FD4F9F" w:rsidP="00FD4F9F">
            <w:pPr>
              <w:pStyle w:val="Header"/>
              <w:tabs>
                <w:tab w:val="clear" w:pos="4320"/>
                <w:tab w:val="clear" w:pos="8640"/>
              </w:tabs>
              <w:ind w:left="-108"/>
              <w:rPr>
                <w:b/>
                <w:sz w:val="22"/>
                <w:szCs w:val="22"/>
                <w:lang w:val="bg-BG"/>
              </w:rPr>
            </w:pPr>
            <w:r w:rsidRPr="00674662">
              <w:rPr>
                <w:sz w:val="22"/>
                <w:szCs w:val="22"/>
                <w:lang w:val="bg-BG"/>
              </w:rPr>
              <w:t>TOO "РАМА Петролеум", Казахстан</w:t>
            </w:r>
          </w:p>
        </w:tc>
        <w:tc>
          <w:tcPr>
            <w:tcW w:w="2287" w:type="dxa"/>
            <w:gridSpan w:val="2"/>
          </w:tcPr>
          <w:p w14:paraId="58594C20" w14:textId="77777777" w:rsidR="00FD4F9F" w:rsidRPr="008F726A"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bg-BG"/>
              </w:rPr>
            </w:pPr>
            <w:r w:rsidRPr="008F726A">
              <w:rPr>
                <w:sz w:val="22"/>
                <w:szCs w:val="22"/>
                <w:lang w:val="en-US"/>
              </w:rPr>
              <w:t>9</w:t>
            </w:r>
            <w:r w:rsidRPr="008F726A">
              <w:rPr>
                <w:sz w:val="22"/>
                <w:szCs w:val="22"/>
                <w:lang w:val="bg-BG"/>
              </w:rPr>
              <w:t>75</w:t>
            </w:r>
          </w:p>
        </w:tc>
        <w:tc>
          <w:tcPr>
            <w:tcW w:w="1472" w:type="dxa"/>
          </w:tcPr>
          <w:p w14:paraId="74CA5791"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r w:rsidRPr="00674662">
              <w:rPr>
                <w:sz w:val="22"/>
                <w:szCs w:val="22"/>
                <w:lang w:val="en-US"/>
              </w:rPr>
              <w:t>9</w:t>
            </w:r>
            <w:r>
              <w:rPr>
                <w:sz w:val="22"/>
                <w:szCs w:val="22"/>
                <w:lang w:val="bg-BG"/>
              </w:rPr>
              <w:t>75</w:t>
            </w:r>
          </w:p>
        </w:tc>
      </w:tr>
      <w:tr w:rsidR="00FD4F9F" w:rsidRPr="00674662" w14:paraId="1B2441C0" w14:textId="77777777" w:rsidTr="00844CB6">
        <w:tc>
          <w:tcPr>
            <w:tcW w:w="567" w:type="dxa"/>
          </w:tcPr>
          <w:p w14:paraId="18E3D421" w14:textId="77777777" w:rsidR="00FD4F9F" w:rsidRPr="00674662"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774DC69C" w14:textId="77777777" w:rsidR="00FD4F9F" w:rsidRPr="00674662" w:rsidRDefault="00FD4F9F" w:rsidP="00FD4F9F">
            <w:pPr>
              <w:pStyle w:val="Header"/>
              <w:tabs>
                <w:tab w:val="clear" w:pos="4320"/>
                <w:tab w:val="clear" w:pos="8640"/>
              </w:tabs>
              <w:ind w:left="-108"/>
              <w:rPr>
                <w:sz w:val="22"/>
                <w:szCs w:val="22"/>
                <w:lang w:val="bg-BG"/>
              </w:rPr>
            </w:pPr>
            <w:r>
              <w:rPr>
                <w:sz w:val="22"/>
                <w:szCs w:val="22"/>
                <w:lang w:val="bg-BG"/>
              </w:rPr>
              <w:t>Обезценка на вземане по заем</w:t>
            </w:r>
          </w:p>
        </w:tc>
        <w:tc>
          <w:tcPr>
            <w:tcW w:w="2287" w:type="dxa"/>
            <w:gridSpan w:val="2"/>
            <w:tcBorders>
              <w:bottom w:val="single" w:sz="4" w:space="0" w:color="auto"/>
            </w:tcBorders>
          </w:tcPr>
          <w:p w14:paraId="7DC93997" w14:textId="77777777" w:rsidR="00FD4F9F" w:rsidRPr="008F726A" w:rsidRDefault="00FD4F9F" w:rsidP="00FD4F9F">
            <w:pPr>
              <w:tabs>
                <w:tab w:val="left" w:pos="567"/>
                <w:tab w:val="left" w:pos="1276"/>
                <w:tab w:val="center" w:pos="3402"/>
                <w:tab w:val="center" w:pos="4536"/>
                <w:tab w:val="center" w:pos="5670"/>
                <w:tab w:val="center" w:pos="6804"/>
                <w:tab w:val="right" w:pos="7655"/>
              </w:tabs>
              <w:jc w:val="right"/>
              <w:rPr>
                <w:sz w:val="22"/>
                <w:szCs w:val="22"/>
                <w:lang w:val="bg-BG"/>
              </w:rPr>
            </w:pPr>
            <w:r w:rsidRPr="008F726A">
              <w:rPr>
                <w:sz w:val="22"/>
                <w:szCs w:val="22"/>
                <w:lang w:val="bg-BG"/>
              </w:rPr>
              <w:t>(975)</w:t>
            </w:r>
          </w:p>
        </w:tc>
        <w:tc>
          <w:tcPr>
            <w:tcW w:w="1472" w:type="dxa"/>
            <w:tcBorders>
              <w:bottom w:val="single" w:sz="4" w:space="0" w:color="auto"/>
            </w:tcBorders>
          </w:tcPr>
          <w:p w14:paraId="2BB35DDA"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bg-BG"/>
              </w:rPr>
              <w:t>(975)</w:t>
            </w:r>
          </w:p>
        </w:tc>
      </w:tr>
      <w:tr w:rsidR="00FD4F9F" w:rsidRPr="00674662" w14:paraId="18E1F2AF" w14:textId="77777777" w:rsidTr="00844CB6">
        <w:tc>
          <w:tcPr>
            <w:tcW w:w="567" w:type="dxa"/>
          </w:tcPr>
          <w:p w14:paraId="58FB1626" w14:textId="77777777" w:rsidR="00FD4F9F" w:rsidRPr="00674662" w:rsidRDefault="00FD4F9F" w:rsidP="00FD4F9F">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563" w:type="dxa"/>
          </w:tcPr>
          <w:p w14:paraId="338DA0DF" w14:textId="77777777" w:rsidR="00FD4F9F" w:rsidRPr="00674662" w:rsidRDefault="00FD4F9F" w:rsidP="00FD4F9F">
            <w:pPr>
              <w:pStyle w:val="Header"/>
              <w:tabs>
                <w:tab w:val="clear" w:pos="4320"/>
                <w:tab w:val="clear" w:pos="8640"/>
              </w:tabs>
              <w:ind w:left="-108"/>
              <w:rPr>
                <w:b/>
                <w:sz w:val="22"/>
                <w:szCs w:val="22"/>
                <w:lang w:val="bg-BG"/>
              </w:rPr>
            </w:pPr>
          </w:p>
        </w:tc>
        <w:tc>
          <w:tcPr>
            <w:tcW w:w="2287" w:type="dxa"/>
            <w:gridSpan w:val="2"/>
            <w:tcBorders>
              <w:top w:val="single" w:sz="4" w:space="0" w:color="auto"/>
              <w:bottom w:val="single" w:sz="4" w:space="0" w:color="auto"/>
            </w:tcBorders>
          </w:tcPr>
          <w:p w14:paraId="5B616885" w14:textId="77777777" w:rsidR="00FD4F9F" w:rsidRPr="008F726A"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bg-BG"/>
              </w:rPr>
            </w:pPr>
            <w:r w:rsidRPr="008F726A">
              <w:rPr>
                <w:b/>
                <w:sz w:val="22"/>
                <w:szCs w:val="22"/>
                <w:lang w:val="bg-BG"/>
              </w:rPr>
              <w:t>-</w:t>
            </w:r>
          </w:p>
        </w:tc>
        <w:tc>
          <w:tcPr>
            <w:tcW w:w="1472" w:type="dxa"/>
            <w:tcBorders>
              <w:top w:val="single" w:sz="4" w:space="0" w:color="auto"/>
              <w:bottom w:val="single" w:sz="4" w:space="0" w:color="auto"/>
            </w:tcBorders>
          </w:tcPr>
          <w:p w14:paraId="42F3AA88"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en-US"/>
              </w:rPr>
            </w:pPr>
            <w:r w:rsidRPr="00674662">
              <w:rPr>
                <w:b/>
                <w:sz w:val="22"/>
                <w:szCs w:val="22"/>
                <w:lang w:val="en-US"/>
              </w:rPr>
              <w:t>-</w:t>
            </w:r>
          </w:p>
        </w:tc>
      </w:tr>
      <w:tr w:rsidR="00FD4F9F" w:rsidRPr="00674662" w14:paraId="1C0CD286" w14:textId="77777777" w:rsidTr="00844CB6">
        <w:tc>
          <w:tcPr>
            <w:tcW w:w="567" w:type="dxa"/>
          </w:tcPr>
          <w:p w14:paraId="2F27DDCB" w14:textId="77777777" w:rsidR="00FD4F9F" w:rsidRPr="00674662" w:rsidRDefault="00FD4F9F" w:rsidP="00FD4F9F">
            <w:pPr>
              <w:rPr>
                <w:sz w:val="22"/>
                <w:szCs w:val="22"/>
                <w:lang w:val="bg-BG"/>
              </w:rPr>
            </w:pPr>
          </w:p>
        </w:tc>
        <w:tc>
          <w:tcPr>
            <w:tcW w:w="5563" w:type="dxa"/>
          </w:tcPr>
          <w:p w14:paraId="277493C2" w14:textId="77777777" w:rsidR="00FD4F9F" w:rsidRPr="00674662" w:rsidRDefault="00FD4F9F" w:rsidP="00FD4F9F">
            <w:pPr>
              <w:pStyle w:val="Header"/>
              <w:tabs>
                <w:tab w:val="clear" w:pos="4320"/>
                <w:tab w:val="clear" w:pos="8640"/>
              </w:tabs>
              <w:rPr>
                <w:b/>
                <w:sz w:val="22"/>
                <w:szCs w:val="22"/>
                <w:lang w:val="bg-BG"/>
              </w:rPr>
            </w:pPr>
          </w:p>
        </w:tc>
        <w:tc>
          <w:tcPr>
            <w:tcW w:w="2234" w:type="dxa"/>
          </w:tcPr>
          <w:p w14:paraId="3E55393E" w14:textId="77777777" w:rsidR="00FD4F9F" w:rsidRPr="008F726A"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525" w:type="dxa"/>
            <w:gridSpan w:val="2"/>
          </w:tcPr>
          <w:p w14:paraId="6681C91A" w14:textId="77777777" w:rsidR="00FD4F9F" w:rsidRPr="00674662" w:rsidRDefault="00FD4F9F" w:rsidP="00FD4F9F">
            <w:pPr>
              <w:tabs>
                <w:tab w:val="left" w:pos="567"/>
                <w:tab w:val="left" w:pos="1276"/>
                <w:tab w:val="center" w:pos="3402"/>
                <w:tab w:val="center" w:pos="4536"/>
                <w:tab w:val="center" w:pos="5670"/>
                <w:tab w:val="center" w:pos="6804"/>
                <w:tab w:val="right" w:pos="7655"/>
              </w:tabs>
              <w:jc w:val="right"/>
              <w:rPr>
                <w:b/>
                <w:sz w:val="22"/>
                <w:szCs w:val="22"/>
                <w:lang w:val="bg-BG"/>
              </w:rPr>
            </w:pPr>
          </w:p>
        </w:tc>
      </w:tr>
    </w:tbl>
    <w:p w14:paraId="62814046" w14:textId="77777777" w:rsidR="00336F6B" w:rsidRPr="00674662" w:rsidRDefault="00336F6B" w:rsidP="00336F6B">
      <w:pPr>
        <w:rPr>
          <w:sz w:val="22"/>
          <w:szCs w:val="22"/>
        </w:rPr>
      </w:pPr>
    </w:p>
    <w:tbl>
      <w:tblPr>
        <w:tblW w:w="9889" w:type="dxa"/>
        <w:tblInd w:w="-601" w:type="dxa"/>
        <w:tblLayout w:type="fixed"/>
        <w:tblLook w:val="0000" w:firstRow="0" w:lastRow="0" w:firstColumn="0" w:lastColumn="0" w:noHBand="0" w:noVBand="0"/>
      </w:tblPr>
      <w:tblGrid>
        <w:gridCol w:w="709"/>
        <w:gridCol w:w="5528"/>
        <w:gridCol w:w="709"/>
        <w:gridCol w:w="762"/>
        <w:gridCol w:w="17"/>
        <w:gridCol w:w="639"/>
        <w:gridCol w:w="816"/>
        <w:gridCol w:w="34"/>
        <w:gridCol w:w="675"/>
      </w:tblGrid>
      <w:tr w:rsidR="00336F6B" w:rsidRPr="00674662" w14:paraId="272873D8" w14:textId="77777777" w:rsidTr="00EF420C">
        <w:tc>
          <w:tcPr>
            <w:tcW w:w="709" w:type="dxa"/>
          </w:tcPr>
          <w:p w14:paraId="138BAF66" w14:textId="77777777"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8"/>
          </w:tcPr>
          <w:p w14:paraId="70D49A18" w14:textId="05BF1818" w:rsidR="00336F6B" w:rsidRPr="00674662" w:rsidRDefault="00336F6B" w:rsidP="00EF420C">
            <w:pPr>
              <w:tabs>
                <w:tab w:val="left" w:pos="567"/>
                <w:tab w:val="left" w:pos="1276"/>
                <w:tab w:val="center" w:pos="3402"/>
                <w:tab w:val="center" w:pos="4536"/>
                <w:tab w:val="center" w:pos="5670"/>
                <w:tab w:val="center" w:pos="6804"/>
                <w:tab w:val="right" w:pos="7655"/>
              </w:tabs>
              <w:ind w:left="-108"/>
              <w:rPr>
                <w:b/>
                <w:sz w:val="22"/>
                <w:szCs w:val="22"/>
                <w:lang w:val="bg-BG"/>
              </w:rPr>
            </w:pPr>
          </w:p>
        </w:tc>
      </w:tr>
      <w:tr w:rsidR="00336F6B" w:rsidRPr="00674662" w14:paraId="27EA39AD" w14:textId="77777777" w:rsidTr="00EF420C">
        <w:tc>
          <w:tcPr>
            <w:tcW w:w="709" w:type="dxa"/>
          </w:tcPr>
          <w:p w14:paraId="55F0F950" w14:textId="77777777"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2"/>
          </w:tcPr>
          <w:p w14:paraId="189955B8" w14:textId="77777777" w:rsidR="00336F6B" w:rsidRPr="00674662" w:rsidRDefault="00336F6B" w:rsidP="00EF420C">
            <w:pPr>
              <w:pStyle w:val="Header"/>
              <w:tabs>
                <w:tab w:val="clear" w:pos="4320"/>
                <w:tab w:val="clear" w:pos="8640"/>
              </w:tabs>
              <w:rPr>
                <w:b/>
                <w:sz w:val="22"/>
                <w:szCs w:val="22"/>
                <w:lang w:val="bg-BG"/>
              </w:rPr>
            </w:pPr>
          </w:p>
        </w:tc>
        <w:tc>
          <w:tcPr>
            <w:tcW w:w="1418" w:type="dxa"/>
            <w:gridSpan w:val="3"/>
          </w:tcPr>
          <w:p w14:paraId="4D7A3DA6" w14:textId="77777777"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525" w:type="dxa"/>
            <w:gridSpan w:val="3"/>
          </w:tcPr>
          <w:p w14:paraId="659BDFEB" w14:textId="77777777"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r>
      <w:tr w:rsidR="00336F6B" w:rsidRPr="00674662" w14:paraId="015B1A9C" w14:textId="77777777" w:rsidTr="00EF420C">
        <w:trPr>
          <w:gridAfter w:val="2"/>
          <w:wAfter w:w="709" w:type="dxa"/>
          <w:cantSplit/>
        </w:trPr>
        <w:tc>
          <w:tcPr>
            <w:tcW w:w="9180" w:type="dxa"/>
            <w:gridSpan w:val="7"/>
          </w:tcPr>
          <w:p w14:paraId="5FB36CA0" w14:textId="77777777" w:rsidR="00336F6B" w:rsidRPr="00674662" w:rsidRDefault="00336F6B" w:rsidP="00EF420C">
            <w:pPr>
              <w:tabs>
                <w:tab w:val="left" w:pos="567"/>
                <w:tab w:val="left" w:pos="1276"/>
                <w:tab w:val="center" w:pos="3402"/>
                <w:tab w:val="center" w:pos="4536"/>
                <w:tab w:val="center" w:pos="5670"/>
                <w:tab w:val="center" w:pos="6804"/>
                <w:tab w:val="right" w:pos="7655"/>
              </w:tabs>
              <w:ind w:left="-108"/>
              <w:rPr>
                <w:b/>
                <w:sz w:val="22"/>
                <w:szCs w:val="22"/>
                <w:lang w:val="bg-BG"/>
              </w:rPr>
            </w:pPr>
            <w:r w:rsidRPr="00674662">
              <w:rPr>
                <w:b/>
                <w:sz w:val="22"/>
                <w:szCs w:val="22"/>
                <w:lang w:val="bg-BG"/>
              </w:rPr>
              <w:t>i</w:t>
            </w:r>
            <w:r w:rsidRPr="00674662">
              <w:rPr>
                <w:b/>
                <w:sz w:val="22"/>
                <w:szCs w:val="22"/>
              </w:rPr>
              <w:t>i</w:t>
            </w:r>
            <w:r w:rsidRPr="00674662">
              <w:rPr>
                <w:b/>
                <w:sz w:val="22"/>
                <w:szCs w:val="22"/>
                <w:lang w:val="bg-BG"/>
              </w:rPr>
              <w:t>) Разчети, произтичащи от продажба/покупка на стоки/услуги</w:t>
            </w:r>
          </w:p>
        </w:tc>
      </w:tr>
      <w:tr w:rsidR="00336F6B" w:rsidRPr="00674662" w14:paraId="08752D49" w14:textId="77777777" w:rsidTr="00EF420C">
        <w:trPr>
          <w:gridAfter w:val="2"/>
          <w:wAfter w:w="709" w:type="dxa"/>
          <w:cantSplit/>
        </w:trPr>
        <w:tc>
          <w:tcPr>
            <w:tcW w:w="9180" w:type="dxa"/>
            <w:gridSpan w:val="7"/>
          </w:tcPr>
          <w:p w14:paraId="1F18760A" w14:textId="77777777" w:rsidR="00336F6B" w:rsidRPr="00674662" w:rsidRDefault="00336F6B" w:rsidP="00EF420C">
            <w:pPr>
              <w:tabs>
                <w:tab w:val="left" w:pos="567"/>
                <w:tab w:val="left" w:pos="1276"/>
                <w:tab w:val="center" w:pos="3402"/>
                <w:tab w:val="center" w:pos="4536"/>
                <w:tab w:val="center" w:pos="5670"/>
                <w:tab w:val="center" w:pos="6804"/>
                <w:tab w:val="right" w:pos="7655"/>
              </w:tabs>
              <w:rPr>
                <w:b/>
                <w:sz w:val="22"/>
                <w:szCs w:val="22"/>
                <w:lang w:val="bg-BG"/>
              </w:rPr>
            </w:pPr>
          </w:p>
        </w:tc>
      </w:tr>
      <w:tr w:rsidR="00336F6B" w:rsidRPr="00674662" w14:paraId="69C7F46C" w14:textId="77777777" w:rsidTr="00EF420C">
        <w:trPr>
          <w:gridAfter w:val="2"/>
          <w:wAfter w:w="709" w:type="dxa"/>
        </w:trPr>
        <w:tc>
          <w:tcPr>
            <w:tcW w:w="6237" w:type="dxa"/>
            <w:gridSpan w:val="2"/>
          </w:tcPr>
          <w:p w14:paraId="12570BB9" w14:textId="77777777" w:rsidR="00336F6B" w:rsidRPr="00674662" w:rsidRDefault="00336F6B" w:rsidP="00EF420C">
            <w:pPr>
              <w:pStyle w:val="Subject"/>
              <w:keepLines w:val="0"/>
              <w:spacing w:line="240" w:lineRule="auto"/>
              <w:rPr>
                <w:sz w:val="22"/>
                <w:szCs w:val="22"/>
                <w:lang w:val="bg-BG"/>
              </w:rPr>
            </w:pPr>
          </w:p>
        </w:tc>
        <w:tc>
          <w:tcPr>
            <w:tcW w:w="1471" w:type="dxa"/>
            <w:gridSpan w:val="2"/>
            <w:vAlign w:val="bottom"/>
          </w:tcPr>
          <w:p w14:paraId="30696AE6" w14:textId="78C835AB" w:rsidR="00336F6B" w:rsidRPr="0067466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w:t>
            </w:r>
            <w:r w:rsidRPr="00674662">
              <w:rPr>
                <w:b/>
                <w:sz w:val="22"/>
                <w:szCs w:val="22"/>
                <w:lang w:val="bg-BG"/>
              </w:rPr>
              <w:t>20</w:t>
            </w:r>
            <w:r w:rsidRPr="00674662">
              <w:rPr>
                <w:b/>
                <w:sz w:val="22"/>
                <w:szCs w:val="22"/>
                <w:lang w:val="en-US"/>
              </w:rPr>
              <w:t>2</w:t>
            </w:r>
            <w:r w:rsidR="00EF5597">
              <w:rPr>
                <w:b/>
                <w:sz w:val="22"/>
                <w:szCs w:val="22"/>
                <w:lang w:val="en-US"/>
              </w:rPr>
              <w:t>2</w:t>
            </w:r>
            <w:r w:rsidRPr="00674662">
              <w:rPr>
                <w:b/>
                <w:sz w:val="22"/>
                <w:szCs w:val="22"/>
                <w:lang w:val="bg-BG"/>
              </w:rPr>
              <w:t xml:space="preserve"> г.</w:t>
            </w:r>
          </w:p>
        </w:tc>
        <w:tc>
          <w:tcPr>
            <w:tcW w:w="1472" w:type="dxa"/>
            <w:gridSpan w:val="3"/>
          </w:tcPr>
          <w:p w14:paraId="5736BB9A" w14:textId="6C70D800" w:rsidR="00336F6B" w:rsidRPr="0067466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674662">
              <w:rPr>
                <w:b/>
                <w:sz w:val="22"/>
                <w:szCs w:val="22"/>
                <w:lang w:val="bg-BG"/>
              </w:rPr>
              <w:t>31.12.20</w:t>
            </w:r>
            <w:r w:rsidRPr="00674662">
              <w:rPr>
                <w:b/>
                <w:sz w:val="22"/>
                <w:szCs w:val="22"/>
                <w:lang w:val="en-US"/>
              </w:rPr>
              <w:t>2</w:t>
            </w:r>
            <w:r w:rsidR="00EF5597">
              <w:rPr>
                <w:b/>
                <w:sz w:val="22"/>
                <w:szCs w:val="22"/>
                <w:lang w:val="en-US"/>
              </w:rPr>
              <w:t>1</w:t>
            </w:r>
            <w:r w:rsidRPr="00674662">
              <w:rPr>
                <w:b/>
                <w:sz w:val="22"/>
                <w:szCs w:val="22"/>
                <w:lang w:val="bg-BG"/>
              </w:rPr>
              <w:t xml:space="preserve"> г.</w:t>
            </w:r>
          </w:p>
        </w:tc>
      </w:tr>
      <w:tr w:rsidR="00336F6B" w:rsidRPr="00674662" w14:paraId="28D402D1" w14:textId="77777777" w:rsidTr="00EF420C">
        <w:trPr>
          <w:gridAfter w:val="2"/>
          <w:wAfter w:w="709" w:type="dxa"/>
        </w:trPr>
        <w:tc>
          <w:tcPr>
            <w:tcW w:w="6237" w:type="dxa"/>
            <w:gridSpan w:val="2"/>
          </w:tcPr>
          <w:p w14:paraId="36F8C3ED" w14:textId="77777777" w:rsidR="00336F6B" w:rsidRPr="00674662" w:rsidRDefault="00336F6B" w:rsidP="00EF420C">
            <w:pPr>
              <w:pStyle w:val="Subject"/>
              <w:keepLines w:val="0"/>
              <w:spacing w:line="240" w:lineRule="auto"/>
              <w:ind w:left="-108"/>
              <w:rPr>
                <w:sz w:val="22"/>
                <w:szCs w:val="22"/>
                <w:lang w:val="bg-BG"/>
              </w:rPr>
            </w:pPr>
            <w:r w:rsidRPr="00674662">
              <w:rPr>
                <w:sz w:val="22"/>
                <w:szCs w:val="22"/>
                <w:lang w:val="bg-BG"/>
              </w:rPr>
              <w:t>Вземания от свързани лица</w:t>
            </w:r>
          </w:p>
        </w:tc>
        <w:tc>
          <w:tcPr>
            <w:tcW w:w="1471" w:type="dxa"/>
            <w:gridSpan w:val="2"/>
            <w:vAlign w:val="bottom"/>
          </w:tcPr>
          <w:p w14:paraId="00813C22" w14:textId="77777777"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472" w:type="dxa"/>
            <w:gridSpan w:val="3"/>
            <w:vAlign w:val="bottom"/>
          </w:tcPr>
          <w:p w14:paraId="78ECA071" w14:textId="77777777"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r>
      <w:tr w:rsidR="00EF5597" w:rsidRPr="00674662" w14:paraId="1B20D1F1" w14:textId="77777777" w:rsidTr="00EF420C">
        <w:trPr>
          <w:gridAfter w:val="2"/>
          <w:wAfter w:w="709" w:type="dxa"/>
        </w:trPr>
        <w:tc>
          <w:tcPr>
            <w:tcW w:w="6237" w:type="dxa"/>
            <w:gridSpan w:val="2"/>
          </w:tcPr>
          <w:p w14:paraId="687CE35D" w14:textId="7079A74A" w:rsidR="00EF5597" w:rsidRPr="00674662" w:rsidRDefault="00EF5597" w:rsidP="00EF5597">
            <w:pPr>
              <w:pStyle w:val="Subject"/>
              <w:keepLines w:val="0"/>
              <w:spacing w:line="240" w:lineRule="auto"/>
              <w:ind w:left="-108"/>
              <w:rPr>
                <w:b w:val="0"/>
                <w:bCs/>
                <w:sz w:val="22"/>
                <w:szCs w:val="22"/>
                <w:lang w:val="bg-BG"/>
              </w:rPr>
            </w:pPr>
            <w:r w:rsidRPr="00674662">
              <w:rPr>
                <w:b w:val="0"/>
                <w:bCs/>
                <w:sz w:val="22"/>
                <w:szCs w:val="22"/>
                <w:lang w:val="bg-BG"/>
              </w:rPr>
              <w:t>Топливо газ ЕООД</w:t>
            </w:r>
          </w:p>
        </w:tc>
        <w:tc>
          <w:tcPr>
            <w:tcW w:w="1471" w:type="dxa"/>
            <w:gridSpan w:val="2"/>
            <w:vAlign w:val="bottom"/>
          </w:tcPr>
          <w:p w14:paraId="1A2B6604" w14:textId="588FAFDA" w:rsidR="00EF5597" w:rsidRPr="00565679" w:rsidRDefault="0005235B"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352</w:t>
            </w:r>
          </w:p>
        </w:tc>
        <w:tc>
          <w:tcPr>
            <w:tcW w:w="1472" w:type="dxa"/>
            <w:gridSpan w:val="3"/>
            <w:vAlign w:val="bottom"/>
          </w:tcPr>
          <w:p w14:paraId="0DF56B44" w14:textId="7805C460" w:rsidR="00EF5597" w:rsidRPr="00674662" w:rsidRDefault="00EF5597" w:rsidP="00EF5597">
            <w:pPr>
              <w:tabs>
                <w:tab w:val="left" w:pos="567"/>
                <w:tab w:val="left" w:pos="1276"/>
                <w:tab w:val="center" w:pos="3402"/>
                <w:tab w:val="center" w:pos="4536"/>
                <w:tab w:val="center" w:pos="5670"/>
                <w:tab w:val="center" w:pos="6804"/>
                <w:tab w:val="right" w:pos="7655"/>
              </w:tabs>
              <w:jc w:val="right"/>
              <w:rPr>
                <w:b/>
                <w:sz w:val="22"/>
                <w:szCs w:val="22"/>
                <w:lang w:val="bg-BG"/>
              </w:rPr>
            </w:pPr>
            <w:r>
              <w:rPr>
                <w:sz w:val="22"/>
                <w:szCs w:val="22"/>
                <w:lang w:val="en-US"/>
              </w:rPr>
              <w:t>1,112</w:t>
            </w:r>
          </w:p>
        </w:tc>
      </w:tr>
      <w:tr w:rsidR="00EF5597" w:rsidRPr="00674662" w14:paraId="5B20E4F1" w14:textId="77777777" w:rsidTr="00EF420C">
        <w:trPr>
          <w:gridAfter w:val="2"/>
          <w:wAfter w:w="709" w:type="dxa"/>
        </w:trPr>
        <w:tc>
          <w:tcPr>
            <w:tcW w:w="6237" w:type="dxa"/>
            <w:gridSpan w:val="2"/>
          </w:tcPr>
          <w:p w14:paraId="5522D3E8" w14:textId="3A74CC81" w:rsidR="00EF5597" w:rsidRPr="00674662" w:rsidRDefault="00EF5597" w:rsidP="00EF5597">
            <w:pPr>
              <w:pStyle w:val="Subject"/>
              <w:keepLines w:val="0"/>
              <w:spacing w:line="240" w:lineRule="auto"/>
              <w:ind w:left="-108"/>
              <w:rPr>
                <w:b w:val="0"/>
                <w:bCs/>
                <w:sz w:val="22"/>
                <w:szCs w:val="22"/>
                <w:lang w:val="bg-BG"/>
              </w:rPr>
            </w:pPr>
            <w:r w:rsidRPr="00674662">
              <w:rPr>
                <w:b w:val="0"/>
                <w:bCs/>
                <w:sz w:val="22"/>
                <w:szCs w:val="22"/>
                <w:lang w:val="bg-BG"/>
              </w:rPr>
              <w:t>Ви Газ България ЕАД</w:t>
            </w:r>
          </w:p>
        </w:tc>
        <w:tc>
          <w:tcPr>
            <w:tcW w:w="1471" w:type="dxa"/>
            <w:gridSpan w:val="2"/>
            <w:vAlign w:val="bottom"/>
          </w:tcPr>
          <w:p w14:paraId="34283E74" w14:textId="1B99CAFC" w:rsidR="00EF5597" w:rsidRPr="00565679" w:rsidRDefault="00E342D8"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432</w:t>
            </w:r>
          </w:p>
        </w:tc>
        <w:tc>
          <w:tcPr>
            <w:tcW w:w="1472" w:type="dxa"/>
            <w:gridSpan w:val="3"/>
            <w:vAlign w:val="bottom"/>
          </w:tcPr>
          <w:p w14:paraId="06F0B373" w14:textId="3F966483" w:rsidR="00EF5597" w:rsidRPr="00674662" w:rsidRDefault="00EF5597" w:rsidP="00EF5597">
            <w:pPr>
              <w:tabs>
                <w:tab w:val="left" w:pos="567"/>
                <w:tab w:val="left" w:pos="1276"/>
                <w:tab w:val="center" w:pos="3402"/>
                <w:tab w:val="center" w:pos="4536"/>
                <w:tab w:val="center" w:pos="5670"/>
                <w:tab w:val="center" w:pos="6804"/>
                <w:tab w:val="right" w:pos="7655"/>
              </w:tabs>
              <w:jc w:val="right"/>
              <w:rPr>
                <w:b/>
                <w:sz w:val="22"/>
                <w:szCs w:val="22"/>
                <w:lang w:val="bg-BG"/>
              </w:rPr>
            </w:pPr>
            <w:r w:rsidRPr="00124A3F">
              <w:rPr>
                <w:sz w:val="22"/>
                <w:szCs w:val="22"/>
                <w:lang w:val="en-US"/>
              </w:rPr>
              <w:t>714</w:t>
            </w:r>
          </w:p>
        </w:tc>
      </w:tr>
      <w:tr w:rsidR="00EF5597" w:rsidRPr="00674662" w14:paraId="4ECF2A87" w14:textId="77777777" w:rsidTr="00EF420C">
        <w:trPr>
          <w:gridAfter w:val="2"/>
          <w:wAfter w:w="709" w:type="dxa"/>
        </w:trPr>
        <w:tc>
          <w:tcPr>
            <w:tcW w:w="6237" w:type="dxa"/>
            <w:gridSpan w:val="2"/>
          </w:tcPr>
          <w:p w14:paraId="17FBEB2A" w14:textId="442EB4DC" w:rsidR="00EF5597" w:rsidRPr="00674662" w:rsidRDefault="00EF5597" w:rsidP="00EF5597">
            <w:pPr>
              <w:pStyle w:val="Subject"/>
              <w:keepLines w:val="0"/>
              <w:spacing w:line="240" w:lineRule="auto"/>
              <w:ind w:left="-108"/>
              <w:rPr>
                <w:b w:val="0"/>
                <w:bCs/>
                <w:sz w:val="22"/>
                <w:szCs w:val="22"/>
                <w:lang w:val="bg-BG"/>
              </w:rPr>
            </w:pPr>
            <w:r w:rsidRPr="00674662">
              <w:rPr>
                <w:b w:val="0"/>
                <w:bCs/>
                <w:sz w:val="22"/>
                <w:szCs w:val="22"/>
                <w:lang w:val="bg-BG"/>
              </w:rPr>
              <w:t>Синергон Петролеум ООД</w:t>
            </w:r>
          </w:p>
        </w:tc>
        <w:tc>
          <w:tcPr>
            <w:tcW w:w="1471" w:type="dxa"/>
            <w:gridSpan w:val="2"/>
            <w:vAlign w:val="bottom"/>
          </w:tcPr>
          <w:p w14:paraId="3679562B" w14:textId="09ADB465" w:rsidR="00EF5597" w:rsidRPr="00565679" w:rsidRDefault="0005235B"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14</w:t>
            </w:r>
          </w:p>
        </w:tc>
        <w:tc>
          <w:tcPr>
            <w:tcW w:w="1472" w:type="dxa"/>
            <w:gridSpan w:val="3"/>
            <w:vAlign w:val="bottom"/>
          </w:tcPr>
          <w:p w14:paraId="67EB7407" w14:textId="460813E1" w:rsidR="00EF5597" w:rsidRPr="00674662" w:rsidRDefault="00EF5597" w:rsidP="00EF5597">
            <w:pPr>
              <w:tabs>
                <w:tab w:val="left" w:pos="567"/>
                <w:tab w:val="left" w:pos="1276"/>
                <w:tab w:val="center" w:pos="3402"/>
                <w:tab w:val="center" w:pos="4536"/>
                <w:tab w:val="center" w:pos="5670"/>
                <w:tab w:val="center" w:pos="6804"/>
                <w:tab w:val="right" w:pos="7655"/>
              </w:tabs>
              <w:jc w:val="right"/>
              <w:rPr>
                <w:b/>
                <w:sz w:val="22"/>
                <w:szCs w:val="22"/>
                <w:lang w:val="bg-BG"/>
              </w:rPr>
            </w:pPr>
            <w:r>
              <w:rPr>
                <w:sz w:val="22"/>
                <w:szCs w:val="22"/>
                <w:lang w:val="en-US"/>
              </w:rPr>
              <w:t>435</w:t>
            </w:r>
          </w:p>
        </w:tc>
      </w:tr>
      <w:tr w:rsidR="00EF5597" w:rsidRPr="00674662" w14:paraId="0D57DFC0" w14:textId="77777777" w:rsidTr="00EF420C">
        <w:trPr>
          <w:gridAfter w:val="2"/>
          <w:wAfter w:w="709" w:type="dxa"/>
        </w:trPr>
        <w:tc>
          <w:tcPr>
            <w:tcW w:w="6237" w:type="dxa"/>
            <w:gridSpan w:val="2"/>
          </w:tcPr>
          <w:p w14:paraId="7C9F4BCA" w14:textId="184D210A" w:rsidR="00EF5597" w:rsidRPr="00674662" w:rsidRDefault="00EF5597" w:rsidP="00EF5597">
            <w:pPr>
              <w:pStyle w:val="Subject"/>
              <w:keepLines w:val="0"/>
              <w:spacing w:line="240" w:lineRule="auto"/>
              <w:ind w:left="-108"/>
              <w:rPr>
                <w:b w:val="0"/>
                <w:bCs/>
                <w:sz w:val="22"/>
                <w:szCs w:val="22"/>
                <w:lang w:val="bg-BG"/>
              </w:rPr>
            </w:pPr>
            <w:r w:rsidRPr="00561AE8">
              <w:rPr>
                <w:b w:val="0"/>
                <w:bCs/>
                <w:sz w:val="22"/>
                <w:szCs w:val="22"/>
                <w:lang w:val="bg-BG"/>
              </w:rPr>
              <w:t>Синергон Транспорт ЕООД</w:t>
            </w:r>
          </w:p>
        </w:tc>
        <w:tc>
          <w:tcPr>
            <w:tcW w:w="1471" w:type="dxa"/>
            <w:gridSpan w:val="2"/>
            <w:vAlign w:val="bottom"/>
          </w:tcPr>
          <w:p w14:paraId="062B80EB" w14:textId="3B3CDE25" w:rsidR="00EF5597" w:rsidRPr="00565679" w:rsidRDefault="0005235B"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29</w:t>
            </w:r>
          </w:p>
        </w:tc>
        <w:tc>
          <w:tcPr>
            <w:tcW w:w="1472" w:type="dxa"/>
            <w:gridSpan w:val="3"/>
            <w:vAlign w:val="bottom"/>
          </w:tcPr>
          <w:p w14:paraId="4DFD66A6" w14:textId="04D78D18" w:rsidR="00EF5597" w:rsidRPr="00674662" w:rsidRDefault="00EF5597" w:rsidP="00EF5597">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18</w:t>
            </w:r>
          </w:p>
        </w:tc>
      </w:tr>
      <w:tr w:rsidR="00EF5597" w:rsidRPr="004C5D73" w14:paraId="0D8E9924" w14:textId="77777777" w:rsidTr="00EF420C">
        <w:trPr>
          <w:gridAfter w:val="2"/>
          <w:wAfter w:w="709" w:type="dxa"/>
        </w:trPr>
        <w:tc>
          <w:tcPr>
            <w:tcW w:w="6237" w:type="dxa"/>
            <w:gridSpan w:val="2"/>
          </w:tcPr>
          <w:p w14:paraId="7F2F7C5F" w14:textId="315E00D6" w:rsidR="00EF5597" w:rsidRPr="003B7A35" w:rsidRDefault="00EF5597" w:rsidP="00EF5597">
            <w:pPr>
              <w:pStyle w:val="Subject"/>
              <w:keepLines w:val="0"/>
              <w:spacing w:line="240" w:lineRule="auto"/>
              <w:ind w:left="-108"/>
              <w:rPr>
                <w:b w:val="0"/>
                <w:sz w:val="22"/>
                <w:szCs w:val="22"/>
                <w:lang w:val="bg-BG"/>
              </w:rPr>
            </w:pPr>
            <w:r w:rsidRPr="00561AE8">
              <w:rPr>
                <w:b w:val="0"/>
                <w:bCs/>
                <w:sz w:val="22"/>
                <w:szCs w:val="22"/>
                <w:lang w:val="bg-BG"/>
              </w:rPr>
              <w:t>Петър Караминчев АД</w:t>
            </w:r>
          </w:p>
        </w:tc>
        <w:tc>
          <w:tcPr>
            <w:tcW w:w="1471" w:type="dxa"/>
            <w:gridSpan w:val="2"/>
            <w:vAlign w:val="bottom"/>
          </w:tcPr>
          <w:p w14:paraId="5BC34E7B" w14:textId="093CFB44" w:rsidR="00EF5597" w:rsidRPr="00565679" w:rsidRDefault="00E342D8"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7</w:t>
            </w:r>
          </w:p>
        </w:tc>
        <w:tc>
          <w:tcPr>
            <w:tcW w:w="1472" w:type="dxa"/>
            <w:gridSpan w:val="3"/>
            <w:vAlign w:val="bottom"/>
          </w:tcPr>
          <w:p w14:paraId="6EA6BC31" w14:textId="00E346B7" w:rsidR="00EF5597" w:rsidRPr="004C5D73" w:rsidRDefault="00EF5597" w:rsidP="00EF5597">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2</w:t>
            </w:r>
          </w:p>
        </w:tc>
      </w:tr>
      <w:tr w:rsidR="00EF5597" w:rsidRPr="00674662" w14:paraId="73E33E6A" w14:textId="77777777" w:rsidTr="00EF420C">
        <w:trPr>
          <w:gridAfter w:val="2"/>
          <w:wAfter w:w="709" w:type="dxa"/>
        </w:trPr>
        <w:tc>
          <w:tcPr>
            <w:tcW w:w="6237" w:type="dxa"/>
            <w:gridSpan w:val="2"/>
          </w:tcPr>
          <w:p w14:paraId="3295BEF0" w14:textId="498719F4" w:rsidR="00EF5597" w:rsidRPr="003B7A35" w:rsidRDefault="00EF5597" w:rsidP="00EF5597">
            <w:pPr>
              <w:pStyle w:val="Subject"/>
              <w:keepLines w:val="0"/>
              <w:spacing w:line="240" w:lineRule="auto"/>
              <w:ind w:left="-108"/>
              <w:rPr>
                <w:b w:val="0"/>
                <w:sz w:val="22"/>
                <w:szCs w:val="22"/>
                <w:lang w:val="bg-BG"/>
              </w:rPr>
            </w:pPr>
            <w:r w:rsidRPr="00561AE8">
              <w:rPr>
                <w:b w:val="0"/>
                <w:bCs/>
                <w:sz w:val="22"/>
                <w:szCs w:val="22"/>
                <w:lang w:val="bg-BG"/>
              </w:rPr>
              <w:t>Синергон Енерджи ЕООД</w:t>
            </w:r>
          </w:p>
        </w:tc>
        <w:tc>
          <w:tcPr>
            <w:tcW w:w="1471" w:type="dxa"/>
            <w:gridSpan w:val="2"/>
            <w:vAlign w:val="bottom"/>
          </w:tcPr>
          <w:p w14:paraId="35CAD441" w14:textId="57BAD957" w:rsidR="00EF5597" w:rsidRPr="00565679" w:rsidRDefault="00E342D8"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3</w:t>
            </w:r>
          </w:p>
        </w:tc>
        <w:tc>
          <w:tcPr>
            <w:tcW w:w="1472" w:type="dxa"/>
            <w:gridSpan w:val="3"/>
            <w:vAlign w:val="bottom"/>
          </w:tcPr>
          <w:p w14:paraId="413D9E00" w14:textId="26282E8A" w:rsidR="00EF5597" w:rsidRPr="00674662" w:rsidRDefault="00EF5597"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en-US"/>
              </w:rPr>
              <w:t>2</w:t>
            </w:r>
          </w:p>
        </w:tc>
      </w:tr>
      <w:tr w:rsidR="00EF5597" w:rsidRPr="00674662" w14:paraId="2A443BFA" w14:textId="77777777" w:rsidTr="00EF420C">
        <w:trPr>
          <w:gridAfter w:val="2"/>
          <w:wAfter w:w="709" w:type="dxa"/>
        </w:trPr>
        <w:tc>
          <w:tcPr>
            <w:tcW w:w="6237" w:type="dxa"/>
            <w:gridSpan w:val="2"/>
          </w:tcPr>
          <w:p w14:paraId="6FDE4F3B" w14:textId="72255A0B" w:rsidR="00EF5597" w:rsidRPr="003B7A35" w:rsidRDefault="00EF5597" w:rsidP="00EF5597">
            <w:pPr>
              <w:pStyle w:val="Subject"/>
              <w:keepLines w:val="0"/>
              <w:spacing w:line="240" w:lineRule="auto"/>
              <w:ind w:left="-108"/>
              <w:rPr>
                <w:b w:val="0"/>
                <w:sz w:val="22"/>
                <w:szCs w:val="22"/>
                <w:lang w:val="bg-BG"/>
              </w:rPr>
            </w:pPr>
            <w:r w:rsidRPr="003B7A35">
              <w:rPr>
                <w:b w:val="0"/>
                <w:sz w:val="22"/>
                <w:szCs w:val="22"/>
                <w:lang w:val="bg-BG"/>
              </w:rPr>
              <w:t>Витал газ</w:t>
            </w:r>
            <w:r w:rsidRPr="003B7A35">
              <w:rPr>
                <w:b w:val="0"/>
                <w:sz w:val="22"/>
                <w:szCs w:val="22"/>
                <w:lang w:val="en-US"/>
              </w:rPr>
              <w:t xml:space="preserve"> </w:t>
            </w:r>
            <w:r w:rsidRPr="003B7A35">
              <w:rPr>
                <w:b w:val="0"/>
                <w:sz w:val="22"/>
                <w:szCs w:val="22"/>
                <w:lang w:val="bg-BG"/>
              </w:rPr>
              <w:t>ЕООД</w:t>
            </w:r>
          </w:p>
        </w:tc>
        <w:tc>
          <w:tcPr>
            <w:tcW w:w="1471" w:type="dxa"/>
            <w:gridSpan w:val="2"/>
            <w:vAlign w:val="bottom"/>
          </w:tcPr>
          <w:p w14:paraId="3E928BD6" w14:textId="760CD3A0" w:rsidR="00EF5597" w:rsidRPr="00565679" w:rsidRDefault="00E342D8"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w:t>
            </w:r>
          </w:p>
        </w:tc>
        <w:tc>
          <w:tcPr>
            <w:tcW w:w="1472" w:type="dxa"/>
            <w:gridSpan w:val="3"/>
            <w:vAlign w:val="bottom"/>
          </w:tcPr>
          <w:p w14:paraId="170B5EE5" w14:textId="5E6A038B" w:rsidR="00EF5597" w:rsidRPr="00674662" w:rsidRDefault="00EF5597" w:rsidP="00EF5597">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1</w:t>
            </w:r>
          </w:p>
        </w:tc>
      </w:tr>
      <w:tr w:rsidR="00EF5597" w:rsidRPr="00674662" w14:paraId="3D28478B" w14:textId="77777777" w:rsidTr="00EF420C">
        <w:trPr>
          <w:gridAfter w:val="2"/>
          <w:wAfter w:w="709" w:type="dxa"/>
        </w:trPr>
        <w:tc>
          <w:tcPr>
            <w:tcW w:w="6237" w:type="dxa"/>
            <w:gridSpan w:val="2"/>
          </w:tcPr>
          <w:p w14:paraId="16BDB5EC" w14:textId="70865FAD" w:rsidR="00EF5597" w:rsidRPr="003B7A35" w:rsidRDefault="00EF5597" w:rsidP="00EF5597">
            <w:pPr>
              <w:pStyle w:val="Subject"/>
              <w:keepLines w:val="0"/>
              <w:spacing w:line="240" w:lineRule="auto"/>
              <w:ind w:left="-108"/>
              <w:rPr>
                <w:b w:val="0"/>
                <w:sz w:val="22"/>
                <w:szCs w:val="22"/>
                <w:lang w:val="bg-BG"/>
              </w:rPr>
            </w:pPr>
            <w:proofErr w:type="spellStart"/>
            <w:r w:rsidRPr="003B7A35">
              <w:rPr>
                <w:b w:val="0"/>
                <w:sz w:val="22"/>
                <w:szCs w:val="22"/>
                <w:lang w:val="bg-BG"/>
              </w:rPr>
              <w:t>Балканкерамик</w:t>
            </w:r>
            <w:proofErr w:type="spellEnd"/>
            <w:r w:rsidRPr="003B7A35">
              <w:rPr>
                <w:b w:val="0"/>
                <w:sz w:val="22"/>
                <w:szCs w:val="22"/>
                <w:lang w:val="bg-BG"/>
              </w:rPr>
              <w:t xml:space="preserve"> АД</w:t>
            </w:r>
          </w:p>
        </w:tc>
        <w:tc>
          <w:tcPr>
            <w:tcW w:w="1471" w:type="dxa"/>
            <w:gridSpan w:val="2"/>
            <w:vAlign w:val="bottom"/>
          </w:tcPr>
          <w:p w14:paraId="06F8D8E2" w14:textId="3630CD33" w:rsidR="00EF5597" w:rsidRPr="00565679" w:rsidRDefault="00E342D8"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9</w:t>
            </w:r>
          </w:p>
        </w:tc>
        <w:tc>
          <w:tcPr>
            <w:tcW w:w="1472" w:type="dxa"/>
            <w:gridSpan w:val="3"/>
            <w:vAlign w:val="bottom"/>
          </w:tcPr>
          <w:p w14:paraId="13A507C8" w14:textId="18F38209" w:rsidR="00EF5597" w:rsidRPr="00674662" w:rsidRDefault="00EF5597"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en-US"/>
              </w:rPr>
              <w:t>-</w:t>
            </w:r>
          </w:p>
        </w:tc>
      </w:tr>
      <w:tr w:rsidR="00EF5597" w:rsidRPr="004C5D73" w14:paraId="0D303D45" w14:textId="77777777" w:rsidTr="00EF420C">
        <w:trPr>
          <w:gridAfter w:val="2"/>
          <w:wAfter w:w="709" w:type="dxa"/>
        </w:trPr>
        <w:tc>
          <w:tcPr>
            <w:tcW w:w="6237" w:type="dxa"/>
            <w:gridSpan w:val="2"/>
          </w:tcPr>
          <w:p w14:paraId="4D4D68B3" w14:textId="77777777" w:rsidR="00EF5597" w:rsidRPr="00674662" w:rsidRDefault="00EF5597" w:rsidP="00EF5597">
            <w:pPr>
              <w:rPr>
                <w:sz w:val="22"/>
                <w:szCs w:val="22"/>
                <w:lang w:val="bg-BG"/>
              </w:rPr>
            </w:pPr>
          </w:p>
        </w:tc>
        <w:tc>
          <w:tcPr>
            <w:tcW w:w="1471" w:type="dxa"/>
            <w:gridSpan w:val="2"/>
            <w:tcBorders>
              <w:top w:val="single" w:sz="4" w:space="0" w:color="auto"/>
              <w:bottom w:val="single" w:sz="4" w:space="0" w:color="auto"/>
            </w:tcBorders>
            <w:vAlign w:val="bottom"/>
          </w:tcPr>
          <w:p w14:paraId="2DB686A0" w14:textId="6FFD9EAA" w:rsidR="00EF5597" w:rsidRPr="00565679" w:rsidRDefault="00E342D8" w:rsidP="00EF5597">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846</w:t>
            </w:r>
          </w:p>
        </w:tc>
        <w:tc>
          <w:tcPr>
            <w:tcW w:w="1472" w:type="dxa"/>
            <w:gridSpan w:val="3"/>
            <w:tcBorders>
              <w:top w:val="single" w:sz="4" w:space="0" w:color="auto"/>
              <w:bottom w:val="single" w:sz="4" w:space="0" w:color="auto"/>
            </w:tcBorders>
            <w:vAlign w:val="bottom"/>
          </w:tcPr>
          <w:p w14:paraId="4E577BAB" w14:textId="659DAC5C" w:rsidR="00EF5597" w:rsidRPr="004C5D73" w:rsidRDefault="00EF5597" w:rsidP="00EF5597">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2,284</w:t>
            </w:r>
          </w:p>
        </w:tc>
      </w:tr>
      <w:tr w:rsidR="00EF5597" w:rsidRPr="00674662" w14:paraId="7324B687" w14:textId="77777777" w:rsidTr="00EF420C">
        <w:trPr>
          <w:gridAfter w:val="1"/>
          <w:wAfter w:w="675" w:type="dxa"/>
        </w:trPr>
        <w:tc>
          <w:tcPr>
            <w:tcW w:w="6237" w:type="dxa"/>
            <w:gridSpan w:val="2"/>
          </w:tcPr>
          <w:p w14:paraId="0EAB33FF" w14:textId="77777777" w:rsidR="00EF5597" w:rsidRPr="00674662" w:rsidRDefault="00EF5597" w:rsidP="00EF5597">
            <w:pPr>
              <w:pStyle w:val="Header"/>
              <w:tabs>
                <w:tab w:val="clear" w:pos="4320"/>
                <w:tab w:val="clear" w:pos="8640"/>
              </w:tabs>
              <w:ind w:left="-108"/>
              <w:rPr>
                <w:sz w:val="22"/>
                <w:szCs w:val="22"/>
                <w:lang w:val="bg-BG"/>
              </w:rPr>
            </w:pPr>
            <w:r w:rsidRPr="00674662">
              <w:rPr>
                <w:b/>
                <w:sz w:val="22"/>
                <w:szCs w:val="22"/>
                <w:lang w:val="bg-BG"/>
              </w:rPr>
              <w:t>Задължения към свързани лица</w:t>
            </w:r>
          </w:p>
        </w:tc>
        <w:tc>
          <w:tcPr>
            <w:tcW w:w="1488" w:type="dxa"/>
            <w:gridSpan w:val="3"/>
            <w:vAlign w:val="bottom"/>
          </w:tcPr>
          <w:p w14:paraId="58F66C64" w14:textId="77777777" w:rsidR="00EF5597" w:rsidRPr="00674662" w:rsidRDefault="00EF5597" w:rsidP="00EF5597">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89" w:type="dxa"/>
            <w:gridSpan w:val="3"/>
            <w:vAlign w:val="bottom"/>
          </w:tcPr>
          <w:p w14:paraId="00A91F5C" w14:textId="77777777" w:rsidR="00EF5597" w:rsidRPr="00674662" w:rsidRDefault="00EF5597" w:rsidP="00EF5597">
            <w:pPr>
              <w:tabs>
                <w:tab w:val="left" w:pos="567"/>
                <w:tab w:val="left" w:pos="1276"/>
                <w:tab w:val="center" w:pos="3402"/>
                <w:tab w:val="center" w:pos="4536"/>
                <w:tab w:val="center" w:pos="5670"/>
                <w:tab w:val="center" w:pos="6804"/>
                <w:tab w:val="right" w:pos="7655"/>
              </w:tabs>
              <w:jc w:val="right"/>
              <w:rPr>
                <w:sz w:val="22"/>
                <w:szCs w:val="22"/>
                <w:lang w:val="bg-BG"/>
              </w:rPr>
            </w:pPr>
          </w:p>
        </w:tc>
      </w:tr>
      <w:tr w:rsidR="00EF5597" w:rsidRPr="00674662" w14:paraId="72637766" w14:textId="77777777" w:rsidTr="00EF420C">
        <w:trPr>
          <w:gridAfter w:val="1"/>
          <w:wAfter w:w="675" w:type="dxa"/>
        </w:trPr>
        <w:tc>
          <w:tcPr>
            <w:tcW w:w="6237" w:type="dxa"/>
            <w:gridSpan w:val="2"/>
          </w:tcPr>
          <w:p w14:paraId="627B5C64" w14:textId="77777777" w:rsidR="00EF5597" w:rsidRPr="00674662" w:rsidRDefault="00EF5597" w:rsidP="00EF5597">
            <w:pPr>
              <w:pStyle w:val="Header"/>
              <w:tabs>
                <w:tab w:val="clear" w:pos="4320"/>
                <w:tab w:val="clear" w:pos="8640"/>
              </w:tabs>
              <w:ind w:left="-108"/>
              <w:rPr>
                <w:sz w:val="22"/>
                <w:szCs w:val="22"/>
                <w:lang w:val="bg-BG"/>
              </w:rPr>
            </w:pPr>
          </w:p>
        </w:tc>
        <w:tc>
          <w:tcPr>
            <w:tcW w:w="1488" w:type="dxa"/>
            <w:gridSpan w:val="3"/>
            <w:vAlign w:val="bottom"/>
          </w:tcPr>
          <w:p w14:paraId="31945DBE" w14:textId="635F1D08" w:rsidR="00EF5597" w:rsidRPr="00674662" w:rsidRDefault="00EF5597" w:rsidP="00EF5597">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w:t>
            </w:r>
            <w:r w:rsidRPr="00674662">
              <w:rPr>
                <w:b/>
                <w:sz w:val="22"/>
                <w:szCs w:val="22"/>
                <w:lang w:val="bg-BG"/>
              </w:rPr>
              <w:t>20</w:t>
            </w:r>
            <w:r w:rsidRPr="00674662">
              <w:rPr>
                <w:b/>
                <w:sz w:val="22"/>
                <w:szCs w:val="22"/>
                <w:lang w:val="en-US"/>
              </w:rPr>
              <w:t>2</w:t>
            </w:r>
            <w:r>
              <w:rPr>
                <w:b/>
                <w:sz w:val="22"/>
                <w:szCs w:val="22"/>
                <w:lang w:val="en-US"/>
              </w:rPr>
              <w:t>2</w:t>
            </w:r>
            <w:r w:rsidRPr="00674662">
              <w:rPr>
                <w:b/>
                <w:sz w:val="22"/>
                <w:szCs w:val="22"/>
                <w:lang w:val="bg-BG"/>
              </w:rPr>
              <w:t xml:space="preserve"> г.</w:t>
            </w:r>
          </w:p>
        </w:tc>
        <w:tc>
          <w:tcPr>
            <w:tcW w:w="1489" w:type="dxa"/>
            <w:gridSpan w:val="3"/>
          </w:tcPr>
          <w:p w14:paraId="23DD0DB4" w14:textId="77777777" w:rsidR="00EF5597" w:rsidRPr="00674662" w:rsidRDefault="00EF5597" w:rsidP="00EF5597">
            <w:pPr>
              <w:tabs>
                <w:tab w:val="left" w:pos="1134"/>
                <w:tab w:val="left" w:pos="1276"/>
                <w:tab w:val="center" w:pos="3402"/>
                <w:tab w:val="center" w:pos="4536"/>
                <w:tab w:val="center" w:pos="5670"/>
                <w:tab w:val="center" w:pos="6804"/>
                <w:tab w:val="right" w:pos="7655"/>
              </w:tabs>
              <w:jc w:val="right"/>
              <w:rPr>
                <w:b/>
                <w:sz w:val="22"/>
                <w:szCs w:val="22"/>
                <w:lang w:val="bg-BG"/>
              </w:rPr>
            </w:pPr>
            <w:r w:rsidRPr="00674662">
              <w:rPr>
                <w:b/>
                <w:sz w:val="22"/>
                <w:szCs w:val="22"/>
                <w:lang w:val="bg-BG"/>
              </w:rPr>
              <w:t>31.12.20</w:t>
            </w:r>
            <w:r w:rsidRPr="00674662">
              <w:rPr>
                <w:b/>
                <w:sz w:val="22"/>
                <w:szCs w:val="22"/>
                <w:lang w:val="en-US"/>
              </w:rPr>
              <w:t>20</w:t>
            </w:r>
            <w:r w:rsidRPr="00674662">
              <w:rPr>
                <w:b/>
                <w:sz w:val="22"/>
                <w:szCs w:val="22"/>
                <w:lang w:val="bg-BG"/>
              </w:rPr>
              <w:t xml:space="preserve"> г.</w:t>
            </w:r>
          </w:p>
        </w:tc>
      </w:tr>
      <w:tr w:rsidR="00EF5597" w:rsidRPr="00674662" w14:paraId="0B3E8729" w14:textId="77777777" w:rsidTr="00EF420C">
        <w:trPr>
          <w:gridAfter w:val="1"/>
          <w:wAfter w:w="675" w:type="dxa"/>
        </w:trPr>
        <w:tc>
          <w:tcPr>
            <w:tcW w:w="6237" w:type="dxa"/>
            <w:gridSpan w:val="2"/>
          </w:tcPr>
          <w:p w14:paraId="6CE8690E" w14:textId="77777777" w:rsidR="00EF5597" w:rsidRPr="00674662" w:rsidRDefault="00EF5597" w:rsidP="00EF5597">
            <w:pPr>
              <w:pStyle w:val="Header"/>
              <w:tabs>
                <w:tab w:val="clear" w:pos="4320"/>
                <w:tab w:val="clear" w:pos="8640"/>
              </w:tabs>
              <w:ind w:left="-108"/>
              <w:rPr>
                <w:b/>
                <w:sz w:val="22"/>
                <w:szCs w:val="22"/>
                <w:lang w:val="bg-BG"/>
              </w:rPr>
            </w:pPr>
            <w:r w:rsidRPr="00674662">
              <w:rPr>
                <w:b/>
                <w:sz w:val="22"/>
                <w:szCs w:val="22"/>
                <w:lang w:val="bg-BG"/>
              </w:rPr>
              <w:t>Краткосрочни задължения</w:t>
            </w:r>
          </w:p>
        </w:tc>
        <w:tc>
          <w:tcPr>
            <w:tcW w:w="1488" w:type="dxa"/>
            <w:gridSpan w:val="3"/>
            <w:vAlign w:val="bottom"/>
          </w:tcPr>
          <w:p w14:paraId="2B133898" w14:textId="77777777" w:rsidR="00EF5597" w:rsidRPr="00674662" w:rsidRDefault="00EF5597" w:rsidP="00EF5597">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89" w:type="dxa"/>
            <w:gridSpan w:val="3"/>
            <w:vAlign w:val="bottom"/>
          </w:tcPr>
          <w:p w14:paraId="1B6EF876" w14:textId="77777777" w:rsidR="00EF5597" w:rsidRPr="00674662" w:rsidRDefault="00EF5597" w:rsidP="00EF5597">
            <w:pPr>
              <w:tabs>
                <w:tab w:val="left" w:pos="1134"/>
                <w:tab w:val="left" w:pos="1276"/>
                <w:tab w:val="center" w:pos="3402"/>
                <w:tab w:val="center" w:pos="4536"/>
                <w:tab w:val="center" w:pos="5670"/>
                <w:tab w:val="center" w:pos="6804"/>
                <w:tab w:val="right" w:pos="7655"/>
              </w:tabs>
              <w:jc w:val="right"/>
              <w:rPr>
                <w:sz w:val="22"/>
                <w:szCs w:val="22"/>
                <w:lang w:val="bg-BG"/>
              </w:rPr>
            </w:pPr>
          </w:p>
        </w:tc>
      </w:tr>
      <w:tr w:rsidR="00EF5597" w:rsidRPr="00674662" w14:paraId="15FF74B8" w14:textId="77777777" w:rsidTr="00EF420C">
        <w:trPr>
          <w:gridAfter w:val="1"/>
          <w:wAfter w:w="675" w:type="dxa"/>
        </w:trPr>
        <w:tc>
          <w:tcPr>
            <w:tcW w:w="6237" w:type="dxa"/>
            <w:gridSpan w:val="2"/>
          </w:tcPr>
          <w:p w14:paraId="78D3DD86" w14:textId="452D9BAC" w:rsidR="00EF5597" w:rsidRPr="00674662" w:rsidRDefault="00EF5597" w:rsidP="00EF5597">
            <w:pPr>
              <w:pStyle w:val="Header"/>
              <w:tabs>
                <w:tab w:val="clear" w:pos="4320"/>
                <w:tab w:val="clear" w:pos="8640"/>
              </w:tabs>
              <w:ind w:left="-108"/>
              <w:rPr>
                <w:b/>
                <w:sz w:val="22"/>
                <w:szCs w:val="22"/>
                <w:lang w:val="bg-BG"/>
              </w:rPr>
            </w:pPr>
            <w:r w:rsidRPr="00674662">
              <w:rPr>
                <w:sz w:val="22"/>
                <w:szCs w:val="22"/>
                <w:lang w:val="bg-BG"/>
              </w:rPr>
              <w:t>Топливо газ ЕООД</w:t>
            </w:r>
          </w:p>
        </w:tc>
        <w:tc>
          <w:tcPr>
            <w:tcW w:w="1488" w:type="dxa"/>
            <w:gridSpan w:val="3"/>
            <w:shd w:val="clear" w:color="auto" w:fill="auto"/>
            <w:vAlign w:val="bottom"/>
          </w:tcPr>
          <w:p w14:paraId="72E64F45" w14:textId="7B808EBF" w:rsidR="00EF5597" w:rsidRPr="00565679" w:rsidRDefault="0006236B" w:rsidP="00EF559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5,334</w:t>
            </w:r>
          </w:p>
        </w:tc>
        <w:tc>
          <w:tcPr>
            <w:tcW w:w="1489" w:type="dxa"/>
            <w:gridSpan w:val="3"/>
            <w:vAlign w:val="bottom"/>
          </w:tcPr>
          <w:p w14:paraId="087BF1FF" w14:textId="37583C92" w:rsidR="00EF5597" w:rsidRPr="00674662" w:rsidRDefault="00EF5597" w:rsidP="00EF559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1,663</w:t>
            </w:r>
          </w:p>
        </w:tc>
      </w:tr>
      <w:tr w:rsidR="00EF5597" w:rsidRPr="00674662" w14:paraId="34D64C91" w14:textId="77777777" w:rsidTr="00EF420C">
        <w:trPr>
          <w:gridAfter w:val="1"/>
          <w:wAfter w:w="675" w:type="dxa"/>
        </w:trPr>
        <w:tc>
          <w:tcPr>
            <w:tcW w:w="6237" w:type="dxa"/>
            <w:gridSpan w:val="2"/>
          </w:tcPr>
          <w:p w14:paraId="042D6959" w14:textId="5589700A" w:rsidR="00EF5597" w:rsidRPr="00674662" w:rsidRDefault="00EF5597" w:rsidP="00EF5597">
            <w:pPr>
              <w:pStyle w:val="Header"/>
              <w:tabs>
                <w:tab w:val="clear" w:pos="4320"/>
                <w:tab w:val="clear" w:pos="8640"/>
              </w:tabs>
              <w:ind w:left="-108"/>
              <w:rPr>
                <w:sz w:val="22"/>
                <w:szCs w:val="22"/>
                <w:lang w:val="bg-BG"/>
              </w:rPr>
            </w:pPr>
            <w:r w:rsidRPr="00674662">
              <w:rPr>
                <w:sz w:val="22"/>
                <w:szCs w:val="22"/>
                <w:lang w:val="bg-BG"/>
              </w:rPr>
              <w:t>Петър Караминчев АД</w:t>
            </w:r>
          </w:p>
        </w:tc>
        <w:tc>
          <w:tcPr>
            <w:tcW w:w="1488" w:type="dxa"/>
            <w:gridSpan w:val="3"/>
            <w:shd w:val="clear" w:color="auto" w:fill="auto"/>
            <w:vAlign w:val="bottom"/>
          </w:tcPr>
          <w:p w14:paraId="5D2F3F24" w14:textId="2BC8615A" w:rsidR="00EF5597" w:rsidRPr="00565679" w:rsidRDefault="0006236B" w:rsidP="00EF559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452</w:t>
            </w:r>
          </w:p>
        </w:tc>
        <w:tc>
          <w:tcPr>
            <w:tcW w:w="1489" w:type="dxa"/>
            <w:gridSpan w:val="3"/>
            <w:vAlign w:val="bottom"/>
          </w:tcPr>
          <w:p w14:paraId="789630AD" w14:textId="7BAA8F85" w:rsidR="00EF5597" w:rsidRPr="00674662" w:rsidRDefault="00EF5597" w:rsidP="00EF5597">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1,021</w:t>
            </w:r>
          </w:p>
        </w:tc>
      </w:tr>
      <w:tr w:rsidR="00EF5597" w:rsidRPr="00674662" w14:paraId="33F9BC69" w14:textId="77777777" w:rsidTr="00EF420C">
        <w:trPr>
          <w:gridAfter w:val="1"/>
          <w:wAfter w:w="675" w:type="dxa"/>
        </w:trPr>
        <w:tc>
          <w:tcPr>
            <w:tcW w:w="6237" w:type="dxa"/>
            <w:gridSpan w:val="2"/>
          </w:tcPr>
          <w:p w14:paraId="1C4429EC" w14:textId="41386EBA" w:rsidR="00EF5597" w:rsidRPr="00674662" w:rsidRDefault="00EF5597" w:rsidP="00EF5597">
            <w:pPr>
              <w:pStyle w:val="Header"/>
              <w:tabs>
                <w:tab w:val="clear" w:pos="4320"/>
                <w:tab w:val="clear" w:pos="8640"/>
              </w:tabs>
              <w:ind w:left="-108"/>
              <w:rPr>
                <w:sz w:val="22"/>
                <w:szCs w:val="22"/>
                <w:lang w:val="bg-BG"/>
              </w:rPr>
            </w:pPr>
            <w:r w:rsidRPr="00674662">
              <w:rPr>
                <w:sz w:val="22"/>
                <w:szCs w:val="22"/>
                <w:lang w:val="bg-BG"/>
              </w:rPr>
              <w:t>Ви Газ България ЕАД</w:t>
            </w:r>
          </w:p>
        </w:tc>
        <w:tc>
          <w:tcPr>
            <w:tcW w:w="1488" w:type="dxa"/>
            <w:gridSpan w:val="3"/>
            <w:shd w:val="clear" w:color="auto" w:fill="auto"/>
            <w:vAlign w:val="bottom"/>
          </w:tcPr>
          <w:p w14:paraId="7E091501" w14:textId="614F1411" w:rsidR="00EF5597" w:rsidRPr="00565679" w:rsidRDefault="0006236B" w:rsidP="00EF559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119</w:t>
            </w:r>
          </w:p>
        </w:tc>
        <w:tc>
          <w:tcPr>
            <w:tcW w:w="1489" w:type="dxa"/>
            <w:gridSpan w:val="3"/>
            <w:vAlign w:val="bottom"/>
          </w:tcPr>
          <w:p w14:paraId="3D77B223" w14:textId="0BA9C284" w:rsidR="00EF5597" w:rsidRPr="00674662" w:rsidRDefault="00EF5597" w:rsidP="00EF559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382</w:t>
            </w:r>
          </w:p>
        </w:tc>
      </w:tr>
      <w:tr w:rsidR="00EF5597" w:rsidRPr="00674662" w14:paraId="55BE4A5E" w14:textId="77777777" w:rsidTr="00EF420C">
        <w:trPr>
          <w:gridAfter w:val="1"/>
          <w:wAfter w:w="675" w:type="dxa"/>
        </w:trPr>
        <w:tc>
          <w:tcPr>
            <w:tcW w:w="6237" w:type="dxa"/>
            <w:gridSpan w:val="2"/>
          </w:tcPr>
          <w:p w14:paraId="0EBDDDDE" w14:textId="74E220D0" w:rsidR="00EF5597" w:rsidRPr="00674662" w:rsidRDefault="00EF5597" w:rsidP="00EF5597">
            <w:pPr>
              <w:pStyle w:val="Header"/>
              <w:tabs>
                <w:tab w:val="clear" w:pos="4320"/>
                <w:tab w:val="clear" w:pos="8640"/>
              </w:tabs>
              <w:ind w:left="-108"/>
              <w:rPr>
                <w:sz w:val="22"/>
                <w:szCs w:val="22"/>
                <w:lang w:val="bg-BG"/>
              </w:rPr>
            </w:pPr>
            <w:r w:rsidRPr="00674662">
              <w:rPr>
                <w:sz w:val="22"/>
                <w:szCs w:val="22"/>
                <w:lang w:val="bg-BG"/>
              </w:rPr>
              <w:t xml:space="preserve">Синергон </w:t>
            </w:r>
            <w:proofErr w:type="spellStart"/>
            <w:r w:rsidRPr="00674662">
              <w:rPr>
                <w:sz w:val="22"/>
                <w:szCs w:val="22"/>
                <w:lang w:val="bg-BG"/>
              </w:rPr>
              <w:t>енерджи</w:t>
            </w:r>
            <w:proofErr w:type="spellEnd"/>
            <w:r w:rsidRPr="00674662">
              <w:rPr>
                <w:sz w:val="22"/>
                <w:szCs w:val="22"/>
                <w:lang w:val="bg-BG"/>
              </w:rPr>
              <w:t xml:space="preserve"> ЕООД</w:t>
            </w:r>
          </w:p>
        </w:tc>
        <w:tc>
          <w:tcPr>
            <w:tcW w:w="1488" w:type="dxa"/>
            <w:gridSpan w:val="3"/>
            <w:shd w:val="clear" w:color="auto" w:fill="auto"/>
            <w:vAlign w:val="bottom"/>
          </w:tcPr>
          <w:p w14:paraId="24F53955" w14:textId="2658253C" w:rsidR="00EF5597" w:rsidRPr="00565679" w:rsidRDefault="0006236B" w:rsidP="00EF559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112</w:t>
            </w:r>
          </w:p>
        </w:tc>
        <w:tc>
          <w:tcPr>
            <w:tcW w:w="1489" w:type="dxa"/>
            <w:gridSpan w:val="3"/>
            <w:vAlign w:val="bottom"/>
          </w:tcPr>
          <w:p w14:paraId="6EA547BF" w14:textId="04F6D462" w:rsidR="00EF5597" w:rsidRPr="00674662" w:rsidRDefault="00EF5597" w:rsidP="00EF559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211</w:t>
            </w:r>
          </w:p>
        </w:tc>
      </w:tr>
      <w:tr w:rsidR="00EF5597" w:rsidRPr="00674662" w14:paraId="652EB2F8" w14:textId="77777777" w:rsidTr="00EF420C">
        <w:trPr>
          <w:gridAfter w:val="1"/>
          <w:wAfter w:w="675" w:type="dxa"/>
        </w:trPr>
        <w:tc>
          <w:tcPr>
            <w:tcW w:w="6237" w:type="dxa"/>
            <w:gridSpan w:val="2"/>
          </w:tcPr>
          <w:p w14:paraId="0037EC37" w14:textId="1FB1B0BA" w:rsidR="00EF5597" w:rsidRPr="00674662" w:rsidRDefault="00EF5597" w:rsidP="00EF5597">
            <w:pPr>
              <w:pStyle w:val="Header"/>
              <w:tabs>
                <w:tab w:val="clear" w:pos="4320"/>
                <w:tab w:val="clear" w:pos="8640"/>
              </w:tabs>
              <w:ind w:left="-108"/>
              <w:rPr>
                <w:sz w:val="22"/>
                <w:szCs w:val="22"/>
                <w:lang w:val="bg-BG"/>
              </w:rPr>
            </w:pPr>
            <w:proofErr w:type="spellStart"/>
            <w:r w:rsidRPr="00674662">
              <w:rPr>
                <w:sz w:val="22"/>
                <w:szCs w:val="22"/>
                <w:lang w:val="bg-BG"/>
              </w:rPr>
              <w:t>Балканкерамик</w:t>
            </w:r>
            <w:proofErr w:type="spellEnd"/>
            <w:r w:rsidRPr="00674662">
              <w:rPr>
                <w:sz w:val="22"/>
                <w:szCs w:val="22"/>
                <w:lang w:val="bg-BG"/>
              </w:rPr>
              <w:t xml:space="preserve"> АД</w:t>
            </w:r>
          </w:p>
        </w:tc>
        <w:tc>
          <w:tcPr>
            <w:tcW w:w="1488" w:type="dxa"/>
            <w:gridSpan w:val="3"/>
            <w:shd w:val="clear" w:color="auto" w:fill="auto"/>
            <w:vAlign w:val="bottom"/>
          </w:tcPr>
          <w:p w14:paraId="7C6DBB51" w14:textId="2E52444B" w:rsidR="00EF5597" w:rsidRPr="00565679" w:rsidRDefault="0006236B"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187</w:t>
            </w:r>
          </w:p>
        </w:tc>
        <w:tc>
          <w:tcPr>
            <w:tcW w:w="1489" w:type="dxa"/>
            <w:gridSpan w:val="3"/>
            <w:vAlign w:val="bottom"/>
          </w:tcPr>
          <w:p w14:paraId="18B7FB41" w14:textId="52108FE9" w:rsidR="00EF5597" w:rsidRPr="00674662" w:rsidRDefault="00EF5597" w:rsidP="00EF5597">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154</w:t>
            </w:r>
          </w:p>
        </w:tc>
      </w:tr>
      <w:tr w:rsidR="00EF5597" w:rsidRPr="00674662" w14:paraId="3A824376" w14:textId="77777777" w:rsidTr="00EF420C">
        <w:trPr>
          <w:gridAfter w:val="1"/>
          <w:wAfter w:w="675" w:type="dxa"/>
        </w:trPr>
        <w:tc>
          <w:tcPr>
            <w:tcW w:w="6237" w:type="dxa"/>
            <w:gridSpan w:val="2"/>
          </w:tcPr>
          <w:p w14:paraId="4B94C370" w14:textId="64BFDF1A" w:rsidR="00EF5597" w:rsidRPr="00674662" w:rsidRDefault="00EF5597" w:rsidP="00EF5597">
            <w:pPr>
              <w:pStyle w:val="Header"/>
              <w:tabs>
                <w:tab w:val="clear" w:pos="4320"/>
                <w:tab w:val="clear" w:pos="8640"/>
              </w:tabs>
              <w:ind w:left="-108"/>
              <w:rPr>
                <w:sz w:val="22"/>
                <w:szCs w:val="22"/>
                <w:lang w:val="bg-BG"/>
              </w:rPr>
            </w:pPr>
            <w:r w:rsidRPr="00674662">
              <w:rPr>
                <w:sz w:val="22"/>
                <w:szCs w:val="22"/>
                <w:lang w:val="bg-BG"/>
              </w:rPr>
              <w:t>Синергон транспорт ЕООД</w:t>
            </w:r>
          </w:p>
        </w:tc>
        <w:tc>
          <w:tcPr>
            <w:tcW w:w="1488" w:type="dxa"/>
            <w:gridSpan w:val="3"/>
            <w:shd w:val="clear" w:color="auto" w:fill="auto"/>
            <w:vAlign w:val="bottom"/>
          </w:tcPr>
          <w:p w14:paraId="251A7662" w14:textId="7A4286A0" w:rsidR="00EF5597" w:rsidRPr="00565679" w:rsidRDefault="00EF5597" w:rsidP="00EF5597">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89" w:type="dxa"/>
            <w:gridSpan w:val="3"/>
            <w:vAlign w:val="bottom"/>
          </w:tcPr>
          <w:p w14:paraId="033C4727" w14:textId="6C2201D8" w:rsidR="00EF5597" w:rsidRPr="00674662" w:rsidRDefault="00EF5597" w:rsidP="00EF5597">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8</w:t>
            </w:r>
          </w:p>
        </w:tc>
      </w:tr>
      <w:tr w:rsidR="00EF5597" w:rsidRPr="00674662" w14:paraId="12530C61" w14:textId="77777777" w:rsidTr="00EF420C">
        <w:trPr>
          <w:gridAfter w:val="1"/>
          <w:wAfter w:w="675" w:type="dxa"/>
        </w:trPr>
        <w:tc>
          <w:tcPr>
            <w:tcW w:w="6237" w:type="dxa"/>
            <w:gridSpan w:val="2"/>
          </w:tcPr>
          <w:p w14:paraId="3262EAB9" w14:textId="10EFAF43" w:rsidR="00EF5597" w:rsidRPr="00674662" w:rsidRDefault="00EF5597" w:rsidP="00EF5597">
            <w:pPr>
              <w:pStyle w:val="Header"/>
              <w:tabs>
                <w:tab w:val="clear" w:pos="4320"/>
                <w:tab w:val="clear" w:pos="8640"/>
              </w:tabs>
              <w:ind w:left="-108"/>
              <w:rPr>
                <w:sz w:val="22"/>
                <w:szCs w:val="22"/>
                <w:lang w:val="bg-BG"/>
              </w:rPr>
            </w:pPr>
            <w:r w:rsidRPr="00674662">
              <w:rPr>
                <w:sz w:val="22"/>
                <w:szCs w:val="22"/>
                <w:lang w:val="bg-BG"/>
              </w:rPr>
              <w:t>Лакпром АД</w:t>
            </w:r>
          </w:p>
        </w:tc>
        <w:tc>
          <w:tcPr>
            <w:tcW w:w="1488" w:type="dxa"/>
            <w:gridSpan w:val="3"/>
            <w:shd w:val="clear" w:color="auto" w:fill="auto"/>
            <w:vAlign w:val="bottom"/>
          </w:tcPr>
          <w:p w14:paraId="17D3986C" w14:textId="70CF9373" w:rsidR="00EF5597" w:rsidRPr="00565679" w:rsidRDefault="0006236B"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26</w:t>
            </w:r>
          </w:p>
        </w:tc>
        <w:tc>
          <w:tcPr>
            <w:tcW w:w="1489" w:type="dxa"/>
            <w:gridSpan w:val="3"/>
            <w:vAlign w:val="bottom"/>
          </w:tcPr>
          <w:p w14:paraId="2B8B1937" w14:textId="779260D1" w:rsidR="00EF5597" w:rsidRPr="00674662" w:rsidRDefault="00EF5597" w:rsidP="00EF5597">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7</w:t>
            </w:r>
          </w:p>
        </w:tc>
      </w:tr>
      <w:tr w:rsidR="00EF5597" w:rsidRPr="00674662" w14:paraId="0A781D5F" w14:textId="77777777" w:rsidTr="00EF420C">
        <w:trPr>
          <w:gridAfter w:val="1"/>
          <w:wAfter w:w="675" w:type="dxa"/>
        </w:trPr>
        <w:tc>
          <w:tcPr>
            <w:tcW w:w="6237" w:type="dxa"/>
            <w:gridSpan w:val="2"/>
          </w:tcPr>
          <w:p w14:paraId="170E9DF6" w14:textId="254A634E" w:rsidR="00EF5597" w:rsidRPr="00674662" w:rsidRDefault="00EF5597" w:rsidP="00EF5597">
            <w:pPr>
              <w:pStyle w:val="Header"/>
              <w:tabs>
                <w:tab w:val="clear" w:pos="4320"/>
                <w:tab w:val="clear" w:pos="8640"/>
              </w:tabs>
              <w:ind w:left="-108"/>
              <w:rPr>
                <w:sz w:val="22"/>
                <w:szCs w:val="22"/>
                <w:lang w:val="bg-BG" w:eastAsia="zh-CN"/>
              </w:rPr>
            </w:pPr>
            <w:r w:rsidRPr="00674662">
              <w:rPr>
                <w:sz w:val="22"/>
                <w:szCs w:val="22"/>
                <w:lang w:val="bg-BG"/>
              </w:rPr>
              <w:t>Премиер ПЛ АД</w:t>
            </w:r>
          </w:p>
        </w:tc>
        <w:tc>
          <w:tcPr>
            <w:tcW w:w="1488" w:type="dxa"/>
            <w:gridSpan w:val="3"/>
            <w:shd w:val="clear" w:color="auto" w:fill="auto"/>
            <w:vAlign w:val="bottom"/>
          </w:tcPr>
          <w:p w14:paraId="26CEAD1A" w14:textId="2512BE0D" w:rsidR="00EF5597" w:rsidRPr="00565679" w:rsidRDefault="0006236B"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2</w:t>
            </w:r>
          </w:p>
        </w:tc>
        <w:tc>
          <w:tcPr>
            <w:tcW w:w="1489" w:type="dxa"/>
            <w:gridSpan w:val="3"/>
            <w:vAlign w:val="bottom"/>
          </w:tcPr>
          <w:p w14:paraId="61D383E7" w14:textId="1F927FD8" w:rsidR="00EF5597" w:rsidRPr="00674662" w:rsidRDefault="00EF5597" w:rsidP="00EF5597">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en-US"/>
              </w:rPr>
              <w:t>4</w:t>
            </w:r>
          </w:p>
        </w:tc>
      </w:tr>
      <w:tr w:rsidR="00EF5597" w:rsidRPr="00674662" w14:paraId="700C761B" w14:textId="77777777" w:rsidTr="00EF420C">
        <w:trPr>
          <w:gridAfter w:val="1"/>
          <w:wAfter w:w="675" w:type="dxa"/>
        </w:trPr>
        <w:tc>
          <w:tcPr>
            <w:tcW w:w="6237" w:type="dxa"/>
            <w:gridSpan w:val="2"/>
          </w:tcPr>
          <w:p w14:paraId="3D0B80EE" w14:textId="23D3913C" w:rsidR="00EF5597" w:rsidRPr="00674662" w:rsidRDefault="00EF5597" w:rsidP="00EF5597">
            <w:pPr>
              <w:pStyle w:val="Header"/>
              <w:tabs>
                <w:tab w:val="clear" w:pos="4320"/>
                <w:tab w:val="clear" w:pos="8640"/>
              </w:tabs>
              <w:ind w:left="-108"/>
              <w:rPr>
                <w:sz w:val="22"/>
                <w:szCs w:val="22"/>
                <w:lang w:val="bg-BG"/>
              </w:rPr>
            </w:pPr>
            <w:r w:rsidRPr="00674662">
              <w:rPr>
                <w:sz w:val="22"/>
                <w:szCs w:val="22"/>
                <w:lang w:val="bg-BG"/>
              </w:rPr>
              <w:t>Синергон Петролеум ООД</w:t>
            </w:r>
          </w:p>
        </w:tc>
        <w:tc>
          <w:tcPr>
            <w:tcW w:w="1488" w:type="dxa"/>
            <w:gridSpan w:val="3"/>
            <w:shd w:val="clear" w:color="auto" w:fill="auto"/>
            <w:vAlign w:val="bottom"/>
          </w:tcPr>
          <w:p w14:paraId="7D5E05DF" w14:textId="25E1A777" w:rsidR="00EF5597" w:rsidRPr="00565679" w:rsidRDefault="0006236B" w:rsidP="00EF559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894</w:t>
            </w:r>
          </w:p>
        </w:tc>
        <w:tc>
          <w:tcPr>
            <w:tcW w:w="1489" w:type="dxa"/>
            <w:gridSpan w:val="3"/>
            <w:vAlign w:val="bottom"/>
          </w:tcPr>
          <w:p w14:paraId="1B142CEE" w14:textId="5F128BBF" w:rsidR="00EF5597" w:rsidRPr="00674662" w:rsidRDefault="00EF5597" w:rsidP="00EF5597">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w:t>
            </w:r>
          </w:p>
        </w:tc>
      </w:tr>
      <w:tr w:rsidR="00EF5597" w:rsidRPr="00674662" w14:paraId="61627228" w14:textId="77777777" w:rsidTr="00EF420C">
        <w:trPr>
          <w:gridAfter w:val="1"/>
          <w:wAfter w:w="675" w:type="dxa"/>
        </w:trPr>
        <w:tc>
          <w:tcPr>
            <w:tcW w:w="6237" w:type="dxa"/>
            <w:gridSpan w:val="2"/>
          </w:tcPr>
          <w:p w14:paraId="291BED3C" w14:textId="77777777" w:rsidR="00EF5597" w:rsidRPr="00674662" w:rsidRDefault="00EF5597" w:rsidP="00EF5597">
            <w:pPr>
              <w:rPr>
                <w:sz w:val="22"/>
                <w:szCs w:val="22"/>
                <w:lang w:val="bg-BG"/>
              </w:rPr>
            </w:pPr>
          </w:p>
        </w:tc>
        <w:tc>
          <w:tcPr>
            <w:tcW w:w="1488" w:type="dxa"/>
            <w:gridSpan w:val="3"/>
            <w:tcBorders>
              <w:top w:val="single" w:sz="4" w:space="0" w:color="auto"/>
              <w:bottom w:val="single" w:sz="4" w:space="0" w:color="auto"/>
            </w:tcBorders>
            <w:vAlign w:val="bottom"/>
          </w:tcPr>
          <w:p w14:paraId="2F68E15A" w14:textId="64EFE524" w:rsidR="00EF5597" w:rsidRPr="00565679" w:rsidRDefault="00567440" w:rsidP="00EF5597">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7,126</w:t>
            </w:r>
          </w:p>
        </w:tc>
        <w:tc>
          <w:tcPr>
            <w:tcW w:w="1489" w:type="dxa"/>
            <w:gridSpan w:val="3"/>
            <w:tcBorders>
              <w:top w:val="single" w:sz="4" w:space="0" w:color="auto"/>
              <w:bottom w:val="single" w:sz="4" w:space="0" w:color="auto"/>
            </w:tcBorders>
            <w:vAlign w:val="bottom"/>
          </w:tcPr>
          <w:p w14:paraId="659A0944" w14:textId="2F21DA06" w:rsidR="00EF5597" w:rsidRPr="00674662" w:rsidRDefault="00EF5597" w:rsidP="00EF5597">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3,450</w:t>
            </w:r>
          </w:p>
        </w:tc>
      </w:tr>
    </w:tbl>
    <w:p w14:paraId="18C25D6C" w14:textId="77777777" w:rsidR="00336F6B" w:rsidRDefault="00336F6B" w:rsidP="00336F6B">
      <w:pPr>
        <w:rPr>
          <w:sz w:val="22"/>
          <w:szCs w:val="22"/>
          <w:lang w:val="bg-BG"/>
        </w:rPr>
      </w:pPr>
    </w:p>
    <w:p w14:paraId="7386B97E" w14:textId="77777777" w:rsidR="006C4AE3" w:rsidRDefault="006C4AE3" w:rsidP="00336F6B">
      <w:pPr>
        <w:rPr>
          <w:sz w:val="22"/>
          <w:szCs w:val="22"/>
          <w:lang w:val="bg-BG"/>
        </w:rPr>
      </w:pPr>
    </w:p>
    <w:p w14:paraId="12871EFF" w14:textId="5ECD57FF" w:rsidR="006C4AE3" w:rsidRDefault="006C4AE3" w:rsidP="00336F6B">
      <w:pPr>
        <w:rPr>
          <w:sz w:val="22"/>
          <w:szCs w:val="22"/>
          <w:lang w:val="bg-BG"/>
        </w:rPr>
      </w:pPr>
    </w:p>
    <w:p w14:paraId="06B5AE67" w14:textId="02F053F4" w:rsidR="006F3188" w:rsidRDefault="006F3188" w:rsidP="00336F6B">
      <w:pPr>
        <w:rPr>
          <w:sz w:val="22"/>
          <w:szCs w:val="22"/>
          <w:lang w:val="bg-BG"/>
        </w:rPr>
      </w:pPr>
    </w:p>
    <w:p w14:paraId="58D16366" w14:textId="73DF1CE4" w:rsidR="006F3188" w:rsidRDefault="006F3188" w:rsidP="00336F6B">
      <w:pPr>
        <w:rPr>
          <w:sz w:val="22"/>
          <w:szCs w:val="22"/>
          <w:lang w:val="bg-BG"/>
        </w:rPr>
      </w:pPr>
    </w:p>
    <w:p w14:paraId="516449B1" w14:textId="0F6BF6AD" w:rsidR="006F3188" w:rsidRDefault="006F3188" w:rsidP="00336F6B">
      <w:pPr>
        <w:rPr>
          <w:sz w:val="22"/>
          <w:szCs w:val="22"/>
          <w:lang w:val="bg-BG"/>
        </w:rPr>
      </w:pPr>
    </w:p>
    <w:p w14:paraId="3BE3097D" w14:textId="0FEFD48F" w:rsidR="006F3188" w:rsidRDefault="006F3188" w:rsidP="00336F6B">
      <w:pPr>
        <w:rPr>
          <w:sz w:val="22"/>
          <w:szCs w:val="22"/>
          <w:lang w:val="bg-BG"/>
        </w:rPr>
      </w:pPr>
    </w:p>
    <w:p w14:paraId="7EBA24BF" w14:textId="4620B96F" w:rsidR="006F3188" w:rsidRDefault="006F3188" w:rsidP="00336F6B">
      <w:pPr>
        <w:rPr>
          <w:sz w:val="22"/>
          <w:szCs w:val="22"/>
          <w:lang w:val="bg-BG"/>
        </w:rPr>
      </w:pPr>
    </w:p>
    <w:p w14:paraId="7076AF83" w14:textId="14382CC7" w:rsidR="006F3188" w:rsidRDefault="006F3188" w:rsidP="00336F6B">
      <w:pPr>
        <w:rPr>
          <w:sz w:val="22"/>
          <w:szCs w:val="22"/>
          <w:lang w:val="bg-BG"/>
        </w:rPr>
      </w:pPr>
    </w:p>
    <w:p w14:paraId="4A1A8F41" w14:textId="77F69CF5" w:rsidR="006F3188" w:rsidRDefault="006F3188" w:rsidP="00336F6B">
      <w:pPr>
        <w:rPr>
          <w:sz w:val="22"/>
          <w:szCs w:val="22"/>
          <w:lang w:val="bg-BG"/>
        </w:rPr>
      </w:pPr>
    </w:p>
    <w:p w14:paraId="4AF055DE" w14:textId="011B1106" w:rsidR="006F3188" w:rsidRDefault="006F3188" w:rsidP="00336F6B">
      <w:pPr>
        <w:rPr>
          <w:sz w:val="22"/>
          <w:szCs w:val="22"/>
          <w:lang w:val="bg-BG"/>
        </w:rPr>
      </w:pPr>
    </w:p>
    <w:p w14:paraId="1BCAD717" w14:textId="77777777" w:rsidR="00336F6B" w:rsidRPr="00674662" w:rsidRDefault="00336F6B" w:rsidP="00336F6B">
      <w:pPr>
        <w:rPr>
          <w:sz w:val="22"/>
          <w:szCs w:val="22"/>
          <w:lang w:val="bg-BG"/>
        </w:rPr>
      </w:pPr>
    </w:p>
    <w:tbl>
      <w:tblPr>
        <w:tblW w:w="0" w:type="auto"/>
        <w:tblInd w:w="-601" w:type="dxa"/>
        <w:tblLayout w:type="fixed"/>
        <w:tblLook w:val="0000" w:firstRow="0" w:lastRow="0" w:firstColumn="0" w:lastColumn="0" w:noHBand="0" w:noVBand="0"/>
      </w:tblPr>
      <w:tblGrid>
        <w:gridCol w:w="709"/>
        <w:gridCol w:w="9180"/>
      </w:tblGrid>
      <w:tr w:rsidR="00336F6B" w:rsidRPr="00674662" w14:paraId="4B6473ED" w14:textId="77777777" w:rsidTr="00EF420C">
        <w:tc>
          <w:tcPr>
            <w:tcW w:w="709" w:type="dxa"/>
          </w:tcPr>
          <w:p w14:paraId="4FAA4720" w14:textId="77777777"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tcPr>
          <w:p w14:paraId="52777230" w14:textId="77777777" w:rsidR="00336F6B" w:rsidRPr="00674662" w:rsidRDefault="00336F6B" w:rsidP="00EF420C">
            <w:pPr>
              <w:tabs>
                <w:tab w:val="left" w:pos="567"/>
                <w:tab w:val="left" w:pos="1276"/>
                <w:tab w:val="center" w:pos="3402"/>
                <w:tab w:val="center" w:pos="4536"/>
                <w:tab w:val="center" w:pos="5670"/>
                <w:tab w:val="center" w:pos="6804"/>
                <w:tab w:val="right" w:pos="7655"/>
              </w:tabs>
              <w:ind w:left="-108"/>
              <w:rPr>
                <w:b/>
                <w:sz w:val="22"/>
                <w:szCs w:val="22"/>
                <w:lang w:val="bg-BG"/>
              </w:rPr>
            </w:pPr>
            <w:r w:rsidRPr="00674662">
              <w:rPr>
                <w:b/>
                <w:sz w:val="22"/>
                <w:szCs w:val="22"/>
                <w:lang w:val="bg-BG"/>
              </w:rPr>
              <w:t>(в) Сделки с други свързани лица (контролирани от компанията –майка) (продължение)</w:t>
            </w:r>
          </w:p>
        </w:tc>
      </w:tr>
    </w:tbl>
    <w:p w14:paraId="67C038CA" w14:textId="77777777" w:rsidR="00336F6B" w:rsidRPr="00674662" w:rsidRDefault="00336F6B" w:rsidP="00336F6B">
      <w:pPr>
        <w:rPr>
          <w:b/>
          <w:sz w:val="22"/>
          <w:szCs w:val="22"/>
          <w:lang w:val="bg-BG"/>
        </w:rPr>
      </w:pPr>
    </w:p>
    <w:tbl>
      <w:tblPr>
        <w:tblW w:w="10065" w:type="dxa"/>
        <w:tblInd w:w="-601" w:type="dxa"/>
        <w:tblLayout w:type="fixed"/>
        <w:tblLook w:val="0000" w:firstRow="0" w:lastRow="0" w:firstColumn="0" w:lastColumn="0" w:noHBand="0" w:noVBand="0"/>
      </w:tblPr>
      <w:tblGrid>
        <w:gridCol w:w="709"/>
        <w:gridCol w:w="9180"/>
        <w:gridCol w:w="176"/>
      </w:tblGrid>
      <w:tr w:rsidR="00336F6B" w:rsidRPr="00674662" w14:paraId="15987A06" w14:textId="77777777" w:rsidTr="00EF420C">
        <w:trPr>
          <w:gridAfter w:val="1"/>
          <w:wAfter w:w="176" w:type="dxa"/>
        </w:trPr>
        <w:tc>
          <w:tcPr>
            <w:tcW w:w="709" w:type="dxa"/>
          </w:tcPr>
          <w:p w14:paraId="544F9A96" w14:textId="77777777" w:rsidR="00336F6B" w:rsidRPr="00674662" w:rsidRDefault="00336F6B" w:rsidP="00EF420C">
            <w:pPr>
              <w:tabs>
                <w:tab w:val="left" w:pos="567"/>
                <w:tab w:val="left" w:pos="1276"/>
                <w:tab w:val="center" w:pos="3402"/>
                <w:tab w:val="center" w:pos="4536"/>
                <w:tab w:val="center" w:pos="5670"/>
                <w:tab w:val="center" w:pos="6804"/>
                <w:tab w:val="right" w:pos="7655"/>
              </w:tabs>
              <w:rPr>
                <w:b/>
                <w:sz w:val="22"/>
                <w:szCs w:val="22"/>
                <w:lang w:val="en-US"/>
              </w:rPr>
            </w:pPr>
          </w:p>
        </w:tc>
        <w:tc>
          <w:tcPr>
            <w:tcW w:w="9180" w:type="dxa"/>
          </w:tcPr>
          <w:p w14:paraId="0CEA5A57" w14:textId="77777777" w:rsidR="00336F6B" w:rsidRPr="00674662" w:rsidRDefault="00336F6B" w:rsidP="00EF420C">
            <w:pPr>
              <w:rPr>
                <w:b/>
                <w:sz w:val="22"/>
                <w:szCs w:val="22"/>
                <w:lang w:val="bg-BG"/>
              </w:rPr>
            </w:pPr>
          </w:p>
        </w:tc>
      </w:tr>
      <w:tr w:rsidR="00336F6B" w:rsidRPr="00674662" w14:paraId="44C48C9D" w14:textId="77777777" w:rsidTr="00EF420C">
        <w:tc>
          <w:tcPr>
            <w:tcW w:w="709" w:type="dxa"/>
          </w:tcPr>
          <w:p w14:paraId="158DF76C" w14:textId="77777777" w:rsidR="00336F6B" w:rsidRPr="00674662" w:rsidRDefault="00336F6B" w:rsidP="00EF420C">
            <w:pPr>
              <w:tabs>
                <w:tab w:val="left" w:pos="1134"/>
                <w:tab w:val="left" w:pos="1276"/>
                <w:tab w:val="center" w:pos="3402"/>
                <w:tab w:val="center" w:pos="4536"/>
                <w:tab w:val="center" w:pos="5670"/>
                <w:tab w:val="center" w:pos="6804"/>
                <w:tab w:val="right" w:pos="7655"/>
              </w:tabs>
              <w:ind w:hanging="30"/>
              <w:rPr>
                <w:b/>
                <w:caps/>
                <w:sz w:val="22"/>
                <w:szCs w:val="22"/>
                <w:lang w:val="bg-BG"/>
              </w:rPr>
            </w:pPr>
          </w:p>
        </w:tc>
        <w:tc>
          <w:tcPr>
            <w:tcW w:w="9356" w:type="dxa"/>
            <w:gridSpan w:val="2"/>
          </w:tcPr>
          <w:p w14:paraId="0259A967" w14:textId="77777777" w:rsidR="00336F6B" w:rsidRPr="00674662" w:rsidRDefault="00336F6B" w:rsidP="00EF420C">
            <w:pPr>
              <w:pStyle w:val="Subject"/>
              <w:keepLines w:val="0"/>
              <w:spacing w:line="240" w:lineRule="auto"/>
              <w:ind w:left="-108"/>
              <w:rPr>
                <w:sz w:val="22"/>
                <w:szCs w:val="22"/>
                <w:lang w:val="bg-BG"/>
              </w:rPr>
            </w:pPr>
            <w:r w:rsidRPr="00674662">
              <w:rPr>
                <w:sz w:val="22"/>
                <w:szCs w:val="22"/>
                <w:lang w:val="bg-BG"/>
              </w:rPr>
              <w:t>Задължения по лизинг</w:t>
            </w:r>
          </w:p>
        </w:tc>
      </w:tr>
    </w:tbl>
    <w:p w14:paraId="435345B8" w14:textId="77777777" w:rsidR="00336F6B" w:rsidRPr="00674662" w:rsidRDefault="00336F6B" w:rsidP="00336F6B">
      <w:pPr>
        <w:jc w:val="both"/>
        <w:rPr>
          <w:sz w:val="22"/>
          <w:szCs w:val="22"/>
          <w:lang w:val="en-US"/>
        </w:rPr>
      </w:pPr>
    </w:p>
    <w:tbl>
      <w:tblPr>
        <w:tblW w:w="9356" w:type="dxa"/>
        <w:tblLayout w:type="fixed"/>
        <w:tblCellMar>
          <w:left w:w="0" w:type="dxa"/>
          <w:right w:w="0" w:type="dxa"/>
        </w:tblCellMar>
        <w:tblLook w:val="0000" w:firstRow="0" w:lastRow="0" w:firstColumn="0" w:lastColumn="0" w:noHBand="0" w:noVBand="0"/>
      </w:tblPr>
      <w:tblGrid>
        <w:gridCol w:w="6096"/>
        <w:gridCol w:w="1698"/>
        <w:gridCol w:w="1562"/>
      </w:tblGrid>
      <w:tr w:rsidR="00336F6B" w:rsidRPr="00674662" w14:paraId="2374551B" w14:textId="77777777" w:rsidTr="00EF420C">
        <w:trPr>
          <w:trHeight w:hRule="exact" w:val="503"/>
        </w:trPr>
        <w:tc>
          <w:tcPr>
            <w:tcW w:w="6096" w:type="dxa"/>
            <w:tcBorders>
              <w:top w:val="nil"/>
              <w:left w:val="nil"/>
              <w:bottom w:val="nil"/>
              <w:right w:val="nil"/>
            </w:tcBorders>
            <w:vAlign w:val="bottom"/>
          </w:tcPr>
          <w:p w14:paraId="6CA676C9" w14:textId="77777777" w:rsidR="00336F6B" w:rsidRPr="00674662" w:rsidRDefault="00336F6B" w:rsidP="00EF420C">
            <w:pPr>
              <w:jc w:val="both"/>
              <w:rPr>
                <w:sz w:val="22"/>
                <w:szCs w:val="22"/>
                <w:lang w:val="bg-BG"/>
              </w:rPr>
            </w:pPr>
            <w:bookmarkStart w:id="24" w:name="_Hlk67995712"/>
            <w:r w:rsidRPr="00674662">
              <w:rPr>
                <w:sz w:val="22"/>
                <w:szCs w:val="22"/>
                <w:lang w:val="bg-BG"/>
              </w:rPr>
              <w:t>Задължения по лизинг – минимални лизингови плащания</w:t>
            </w:r>
          </w:p>
        </w:tc>
        <w:tc>
          <w:tcPr>
            <w:tcW w:w="1698" w:type="dxa"/>
            <w:tcBorders>
              <w:top w:val="nil"/>
              <w:left w:val="nil"/>
              <w:bottom w:val="nil"/>
              <w:right w:val="nil"/>
            </w:tcBorders>
          </w:tcPr>
          <w:p w14:paraId="49280025" w14:textId="35FD5861" w:rsidR="00336F6B" w:rsidRPr="00674662" w:rsidRDefault="00336F6B" w:rsidP="00EF420C">
            <w:pPr>
              <w:ind w:right="97"/>
              <w:jc w:val="right"/>
              <w:rPr>
                <w:b/>
                <w:sz w:val="22"/>
                <w:szCs w:val="22"/>
                <w:lang w:val="bg-BG"/>
              </w:rPr>
            </w:pPr>
            <w:r>
              <w:rPr>
                <w:b/>
                <w:sz w:val="22"/>
                <w:szCs w:val="22"/>
                <w:lang w:val="bg-BG"/>
              </w:rPr>
              <w:t>30.06.</w:t>
            </w:r>
            <w:r w:rsidRPr="00674662">
              <w:rPr>
                <w:b/>
                <w:sz w:val="22"/>
                <w:szCs w:val="22"/>
                <w:lang w:val="bg-BG"/>
              </w:rPr>
              <w:t>20</w:t>
            </w:r>
            <w:r w:rsidRPr="00674662">
              <w:rPr>
                <w:b/>
                <w:sz w:val="22"/>
                <w:szCs w:val="22"/>
                <w:lang w:val="en-US"/>
              </w:rPr>
              <w:t>2</w:t>
            </w:r>
            <w:r w:rsidR="00D23FE6">
              <w:rPr>
                <w:b/>
                <w:sz w:val="22"/>
                <w:szCs w:val="22"/>
                <w:lang w:val="en-US"/>
              </w:rPr>
              <w:t>2</w:t>
            </w:r>
            <w:r w:rsidRPr="00674662">
              <w:rPr>
                <w:b/>
                <w:sz w:val="22"/>
                <w:szCs w:val="22"/>
                <w:lang w:val="bg-BG"/>
              </w:rPr>
              <w:t xml:space="preserve"> г.</w:t>
            </w:r>
          </w:p>
        </w:tc>
        <w:tc>
          <w:tcPr>
            <w:tcW w:w="1562" w:type="dxa"/>
            <w:tcBorders>
              <w:top w:val="nil"/>
              <w:left w:val="nil"/>
              <w:bottom w:val="nil"/>
              <w:right w:val="nil"/>
            </w:tcBorders>
          </w:tcPr>
          <w:p w14:paraId="1E9A607D" w14:textId="610BE187" w:rsidR="00336F6B" w:rsidRPr="00674662" w:rsidRDefault="00336F6B" w:rsidP="00EF420C">
            <w:pPr>
              <w:ind w:right="138"/>
              <w:jc w:val="right"/>
              <w:rPr>
                <w:b/>
                <w:sz w:val="22"/>
                <w:szCs w:val="22"/>
                <w:lang w:val="en-US"/>
              </w:rPr>
            </w:pPr>
            <w:r w:rsidRPr="00674662">
              <w:rPr>
                <w:b/>
                <w:sz w:val="22"/>
                <w:szCs w:val="22"/>
                <w:lang w:val="bg-BG"/>
              </w:rPr>
              <w:t>31.12.20</w:t>
            </w:r>
            <w:r w:rsidRPr="00674662">
              <w:rPr>
                <w:b/>
                <w:sz w:val="22"/>
                <w:szCs w:val="22"/>
                <w:lang w:val="en-US"/>
              </w:rPr>
              <w:t>2</w:t>
            </w:r>
            <w:r w:rsidR="00D23FE6">
              <w:rPr>
                <w:b/>
                <w:sz w:val="22"/>
                <w:szCs w:val="22"/>
                <w:lang w:val="en-US"/>
              </w:rPr>
              <w:t>1</w:t>
            </w:r>
            <w:r w:rsidRPr="00674662">
              <w:rPr>
                <w:b/>
                <w:sz w:val="22"/>
                <w:szCs w:val="22"/>
                <w:lang w:val="bg-BG"/>
              </w:rPr>
              <w:t xml:space="preserve"> г.</w:t>
            </w:r>
          </w:p>
        </w:tc>
      </w:tr>
      <w:tr w:rsidR="00D23FE6" w:rsidRPr="00674662" w14:paraId="1A0BDEA7" w14:textId="77777777" w:rsidTr="00EF420C">
        <w:trPr>
          <w:trHeight w:hRule="exact" w:val="288"/>
        </w:trPr>
        <w:tc>
          <w:tcPr>
            <w:tcW w:w="6096" w:type="dxa"/>
            <w:tcBorders>
              <w:top w:val="nil"/>
              <w:left w:val="nil"/>
              <w:bottom w:val="nil"/>
              <w:right w:val="nil"/>
            </w:tcBorders>
            <w:vAlign w:val="bottom"/>
          </w:tcPr>
          <w:p w14:paraId="40F1C167" w14:textId="77777777" w:rsidR="00D23FE6" w:rsidRPr="00674662" w:rsidRDefault="00D23FE6" w:rsidP="00D23FE6">
            <w:pPr>
              <w:jc w:val="both"/>
              <w:rPr>
                <w:sz w:val="22"/>
                <w:szCs w:val="22"/>
                <w:lang w:val="bg-BG"/>
              </w:rPr>
            </w:pPr>
            <w:r w:rsidRPr="00674662">
              <w:rPr>
                <w:sz w:val="22"/>
                <w:szCs w:val="22"/>
                <w:lang w:val="bg-BG"/>
              </w:rPr>
              <w:t>Със срок до 1 година</w:t>
            </w:r>
          </w:p>
        </w:tc>
        <w:tc>
          <w:tcPr>
            <w:tcW w:w="1698" w:type="dxa"/>
            <w:tcBorders>
              <w:top w:val="nil"/>
              <w:left w:val="nil"/>
              <w:bottom w:val="nil"/>
              <w:right w:val="nil"/>
            </w:tcBorders>
            <w:vAlign w:val="bottom"/>
          </w:tcPr>
          <w:p w14:paraId="15956908" w14:textId="39B090C0" w:rsidR="00D23FE6" w:rsidRPr="00F818F3" w:rsidRDefault="008177A5" w:rsidP="00D23FE6">
            <w:pPr>
              <w:ind w:right="143"/>
              <w:jc w:val="right"/>
              <w:rPr>
                <w:sz w:val="22"/>
                <w:szCs w:val="22"/>
                <w:lang w:val="bg-BG"/>
              </w:rPr>
            </w:pPr>
            <w:r>
              <w:rPr>
                <w:sz w:val="22"/>
                <w:szCs w:val="22"/>
                <w:lang w:val="bg-BG"/>
              </w:rPr>
              <w:t>361</w:t>
            </w:r>
          </w:p>
        </w:tc>
        <w:tc>
          <w:tcPr>
            <w:tcW w:w="1562" w:type="dxa"/>
            <w:tcBorders>
              <w:top w:val="nil"/>
              <w:left w:val="nil"/>
              <w:bottom w:val="nil"/>
              <w:right w:val="nil"/>
            </w:tcBorders>
            <w:vAlign w:val="bottom"/>
          </w:tcPr>
          <w:p w14:paraId="1FEB1EDE" w14:textId="3E4D6D74" w:rsidR="00D23FE6" w:rsidRPr="00674662" w:rsidRDefault="00D23FE6" w:rsidP="00D23FE6">
            <w:pPr>
              <w:ind w:right="143"/>
              <w:jc w:val="right"/>
              <w:rPr>
                <w:sz w:val="22"/>
                <w:szCs w:val="22"/>
                <w:lang w:val="bg-BG"/>
              </w:rPr>
            </w:pPr>
            <w:r w:rsidRPr="0085262D">
              <w:rPr>
                <w:sz w:val="22"/>
                <w:szCs w:val="22"/>
                <w:lang w:val="en-US"/>
              </w:rPr>
              <w:t>23</w:t>
            </w:r>
            <w:r>
              <w:rPr>
                <w:sz w:val="22"/>
                <w:szCs w:val="22"/>
                <w:lang w:val="bg-BG"/>
              </w:rPr>
              <w:t>9</w:t>
            </w:r>
          </w:p>
        </w:tc>
      </w:tr>
      <w:tr w:rsidR="00D23FE6" w:rsidRPr="00674662" w14:paraId="2CC96A68" w14:textId="77777777" w:rsidTr="00EF420C">
        <w:trPr>
          <w:trHeight w:hRule="exact" w:val="360"/>
        </w:trPr>
        <w:tc>
          <w:tcPr>
            <w:tcW w:w="6096" w:type="dxa"/>
            <w:tcBorders>
              <w:top w:val="nil"/>
              <w:left w:val="nil"/>
              <w:bottom w:val="nil"/>
              <w:right w:val="nil"/>
            </w:tcBorders>
            <w:vAlign w:val="bottom"/>
          </w:tcPr>
          <w:p w14:paraId="54696264" w14:textId="77777777" w:rsidR="00D23FE6" w:rsidRPr="00674662" w:rsidRDefault="00D23FE6" w:rsidP="00D23FE6">
            <w:pPr>
              <w:jc w:val="both"/>
              <w:rPr>
                <w:sz w:val="22"/>
                <w:szCs w:val="22"/>
                <w:lang w:val="bg-BG"/>
              </w:rPr>
            </w:pPr>
            <w:r w:rsidRPr="00674662">
              <w:rPr>
                <w:sz w:val="22"/>
                <w:szCs w:val="22"/>
                <w:lang w:val="bg-BG"/>
              </w:rPr>
              <w:t>Със срок от 2 до 5 години</w:t>
            </w:r>
          </w:p>
        </w:tc>
        <w:tc>
          <w:tcPr>
            <w:tcW w:w="1698" w:type="dxa"/>
            <w:tcBorders>
              <w:top w:val="nil"/>
              <w:left w:val="nil"/>
              <w:bottom w:val="single" w:sz="2" w:space="0" w:color="auto"/>
              <w:right w:val="nil"/>
            </w:tcBorders>
            <w:vAlign w:val="bottom"/>
          </w:tcPr>
          <w:p w14:paraId="69F0793B" w14:textId="3057CECA" w:rsidR="00D23FE6" w:rsidRPr="00522FC4" w:rsidRDefault="00522FC4" w:rsidP="00D23FE6">
            <w:pPr>
              <w:ind w:right="143"/>
              <w:jc w:val="right"/>
              <w:rPr>
                <w:sz w:val="22"/>
                <w:szCs w:val="22"/>
                <w:lang w:val="en-US"/>
              </w:rPr>
            </w:pPr>
            <w:r>
              <w:rPr>
                <w:sz w:val="22"/>
                <w:szCs w:val="22"/>
                <w:lang w:val="en-US"/>
              </w:rPr>
              <w:t>1,269</w:t>
            </w:r>
          </w:p>
        </w:tc>
        <w:tc>
          <w:tcPr>
            <w:tcW w:w="1562" w:type="dxa"/>
            <w:tcBorders>
              <w:top w:val="nil"/>
              <w:left w:val="nil"/>
              <w:bottom w:val="single" w:sz="2" w:space="0" w:color="auto"/>
              <w:right w:val="nil"/>
            </w:tcBorders>
            <w:vAlign w:val="bottom"/>
          </w:tcPr>
          <w:p w14:paraId="4967C3A5" w14:textId="5989AEF9" w:rsidR="00D23FE6" w:rsidRPr="00674662" w:rsidRDefault="00D23FE6" w:rsidP="00D23FE6">
            <w:pPr>
              <w:ind w:right="143"/>
              <w:jc w:val="right"/>
              <w:rPr>
                <w:sz w:val="22"/>
                <w:szCs w:val="22"/>
                <w:lang w:val="bg-BG"/>
              </w:rPr>
            </w:pPr>
            <w:r>
              <w:rPr>
                <w:sz w:val="22"/>
                <w:szCs w:val="22"/>
                <w:lang w:val="en-US"/>
              </w:rPr>
              <w:t>540</w:t>
            </w:r>
          </w:p>
        </w:tc>
      </w:tr>
      <w:tr w:rsidR="00D23FE6" w:rsidRPr="00674662" w14:paraId="1696BF23" w14:textId="77777777" w:rsidTr="00EF420C">
        <w:trPr>
          <w:trHeight w:hRule="exact" w:val="278"/>
        </w:trPr>
        <w:tc>
          <w:tcPr>
            <w:tcW w:w="6096" w:type="dxa"/>
            <w:tcBorders>
              <w:top w:val="nil"/>
              <w:left w:val="nil"/>
              <w:bottom w:val="nil"/>
              <w:right w:val="nil"/>
            </w:tcBorders>
            <w:vAlign w:val="bottom"/>
          </w:tcPr>
          <w:p w14:paraId="4603ECFA" w14:textId="77777777" w:rsidR="00D23FE6" w:rsidRPr="00674662" w:rsidRDefault="00D23FE6" w:rsidP="00D23FE6">
            <w:pPr>
              <w:jc w:val="both"/>
              <w:rPr>
                <w:b/>
                <w:sz w:val="22"/>
                <w:szCs w:val="22"/>
                <w:lang w:val="bg-BG"/>
              </w:rPr>
            </w:pPr>
          </w:p>
        </w:tc>
        <w:tc>
          <w:tcPr>
            <w:tcW w:w="1698" w:type="dxa"/>
            <w:tcBorders>
              <w:top w:val="single" w:sz="2" w:space="0" w:color="auto"/>
              <w:left w:val="nil"/>
              <w:bottom w:val="single" w:sz="4" w:space="0" w:color="auto"/>
              <w:right w:val="nil"/>
            </w:tcBorders>
            <w:vAlign w:val="bottom"/>
          </w:tcPr>
          <w:p w14:paraId="1FA6FA74" w14:textId="72D88DC7" w:rsidR="00D23FE6" w:rsidRPr="00522FC4" w:rsidRDefault="008177A5" w:rsidP="00D23FE6">
            <w:pPr>
              <w:ind w:right="143"/>
              <w:jc w:val="right"/>
              <w:rPr>
                <w:b/>
                <w:sz w:val="22"/>
                <w:szCs w:val="22"/>
                <w:lang w:val="en-US"/>
              </w:rPr>
            </w:pPr>
            <w:r>
              <w:rPr>
                <w:b/>
                <w:sz w:val="22"/>
                <w:szCs w:val="22"/>
                <w:lang w:val="bg-BG"/>
              </w:rPr>
              <w:t>1,630</w:t>
            </w:r>
          </w:p>
        </w:tc>
        <w:tc>
          <w:tcPr>
            <w:tcW w:w="1562" w:type="dxa"/>
            <w:tcBorders>
              <w:top w:val="single" w:sz="2" w:space="0" w:color="auto"/>
              <w:left w:val="nil"/>
              <w:bottom w:val="single" w:sz="4" w:space="0" w:color="auto"/>
              <w:right w:val="nil"/>
            </w:tcBorders>
            <w:vAlign w:val="bottom"/>
          </w:tcPr>
          <w:p w14:paraId="63E3007E" w14:textId="3783E296" w:rsidR="00D23FE6" w:rsidRPr="00674662" w:rsidRDefault="00D23FE6" w:rsidP="00D23FE6">
            <w:pPr>
              <w:ind w:right="143"/>
              <w:jc w:val="right"/>
              <w:rPr>
                <w:b/>
                <w:sz w:val="22"/>
                <w:szCs w:val="22"/>
                <w:lang w:val="bg-BG"/>
              </w:rPr>
            </w:pPr>
            <w:r>
              <w:rPr>
                <w:b/>
                <w:sz w:val="22"/>
                <w:szCs w:val="22"/>
                <w:lang w:val="en-US"/>
              </w:rPr>
              <w:t>779</w:t>
            </w:r>
          </w:p>
        </w:tc>
      </w:tr>
      <w:tr w:rsidR="00D23FE6" w:rsidRPr="00674662" w14:paraId="68872F37" w14:textId="77777777" w:rsidTr="00EF420C">
        <w:trPr>
          <w:trHeight w:hRule="exact" w:val="212"/>
        </w:trPr>
        <w:tc>
          <w:tcPr>
            <w:tcW w:w="6096" w:type="dxa"/>
            <w:tcBorders>
              <w:top w:val="nil"/>
              <w:left w:val="nil"/>
              <w:bottom w:val="nil"/>
              <w:right w:val="nil"/>
            </w:tcBorders>
            <w:vAlign w:val="bottom"/>
          </w:tcPr>
          <w:p w14:paraId="302F61A1" w14:textId="77777777" w:rsidR="00D23FE6" w:rsidRPr="00674662" w:rsidRDefault="00D23FE6" w:rsidP="00D23FE6">
            <w:pPr>
              <w:jc w:val="both"/>
              <w:rPr>
                <w:sz w:val="22"/>
                <w:szCs w:val="22"/>
                <w:lang w:val="bg-BG"/>
              </w:rPr>
            </w:pPr>
          </w:p>
        </w:tc>
        <w:tc>
          <w:tcPr>
            <w:tcW w:w="1698" w:type="dxa"/>
            <w:tcBorders>
              <w:top w:val="single" w:sz="4" w:space="0" w:color="auto"/>
              <w:left w:val="nil"/>
              <w:right w:val="nil"/>
            </w:tcBorders>
            <w:vAlign w:val="bottom"/>
          </w:tcPr>
          <w:p w14:paraId="24C13502" w14:textId="77777777" w:rsidR="00D23FE6" w:rsidRPr="00F37543" w:rsidRDefault="00D23FE6" w:rsidP="00D23FE6">
            <w:pPr>
              <w:jc w:val="right"/>
              <w:rPr>
                <w:sz w:val="22"/>
                <w:szCs w:val="22"/>
                <w:highlight w:val="yellow"/>
                <w:lang w:val="bg-BG"/>
              </w:rPr>
            </w:pPr>
          </w:p>
        </w:tc>
        <w:tc>
          <w:tcPr>
            <w:tcW w:w="1562" w:type="dxa"/>
            <w:tcBorders>
              <w:top w:val="single" w:sz="4" w:space="0" w:color="auto"/>
              <w:left w:val="nil"/>
              <w:right w:val="nil"/>
            </w:tcBorders>
            <w:vAlign w:val="bottom"/>
          </w:tcPr>
          <w:p w14:paraId="231B4733" w14:textId="77777777" w:rsidR="00D23FE6" w:rsidRPr="00674662" w:rsidRDefault="00D23FE6" w:rsidP="00D23FE6">
            <w:pPr>
              <w:jc w:val="right"/>
              <w:rPr>
                <w:sz w:val="22"/>
                <w:szCs w:val="22"/>
                <w:lang w:val="bg-BG"/>
              </w:rPr>
            </w:pPr>
          </w:p>
        </w:tc>
      </w:tr>
      <w:tr w:rsidR="00D23FE6" w:rsidRPr="00F818F3" w14:paraId="04F6B2D6" w14:textId="77777777" w:rsidTr="00EF420C">
        <w:trPr>
          <w:trHeight w:hRule="exact" w:val="540"/>
        </w:trPr>
        <w:tc>
          <w:tcPr>
            <w:tcW w:w="6096" w:type="dxa"/>
            <w:tcBorders>
              <w:top w:val="nil"/>
              <w:left w:val="nil"/>
              <w:bottom w:val="nil"/>
              <w:right w:val="nil"/>
            </w:tcBorders>
            <w:vAlign w:val="bottom"/>
          </w:tcPr>
          <w:p w14:paraId="252B39F5" w14:textId="77777777" w:rsidR="00D23FE6" w:rsidRPr="00F818F3" w:rsidRDefault="00D23FE6" w:rsidP="00D23FE6">
            <w:pPr>
              <w:jc w:val="both"/>
              <w:rPr>
                <w:sz w:val="22"/>
                <w:szCs w:val="22"/>
                <w:lang w:val="bg-BG"/>
              </w:rPr>
            </w:pPr>
            <w:r w:rsidRPr="00F818F3">
              <w:rPr>
                <w:sz w:val="22"/>
                <w:szCs w:val="22"/>
                <w:lang w:val="bg-BG"/>
              </w:rPr>
              <w:t>Бъдещи финансови разходи по финансов лизинг</w:t>
            </w:r>
          </w:p>
          <w:p w14:paraId="065B31D7" w14:textId="77777777" w:rsidR="00D23FE6" w:rsidRPr="00F818F3" w:rsidRDefault="00D23FE6" w:rsidP="00D23FE6">
            <w:pPr>
              <w:jc w:val="both"/>
              <w:rPr>
                <w:sz w:val="22"/>
                <w:szCs w:val="22"/>
                <w:lang w:val="bg-BG"/>
              </w:rPr>
            </w:pPr>
            <w:r w:rsidRPr="00F818F3">
              <w:rPr>
                <w:sz w:val="22"/>
                <w:szCs w:val="22"/>
                <w:lang w:val="bg-BG"/>
              </w:rPr>
              <w:t>Със срок до 1 година</w:t>
            </w:r>
          </w:p>
        </w:tc>
        <w:tc>
          <w:tcPr>
            <w:tcW w:w="1698" w:type="dxa"/>
            <w:tcBorders>
              <w:left w:val="nil"/>
              <w:right w:val="nil"/>
            </w:tcBorders>
            <w:vAlign w:val="bottom"/>
          </w:tcPr>
          <w:p w14:paraId="7393C3AB" w14:textId="7316BBD6" w:rsidR="00D23FE6" w:rsidRPr="00F818F3" w:rsidRDefault="00D23FE6" w:rsidP="00D23FE6">
            <w:pPr>
              <w:ind w:right="128"/>
              <w:jc w:val="right"/>
              <w:rPr>
                <w:sz w:val="22"/>
                <w:szCs w:val="22"/>
                <w:lang w:val="en-US"/>
              </w:rPr>
            </w:pPr>
            <w:r w:rsidRPr="00F818F3">
              <w:rPr>
                <w:sz w:val="22"/>
                <w:szCs w:val="22"/>
                <w:lang w:val="en-US"/>
              </w:rPr>
              <w:t>(</w:t>
            </w:r>
            <w:r w:rsidR="006C4B3E">
              <w:rPr>
                <w:sz w:val="22"/>
                <w:szCs w:val="22"/>
                <w:lang w:val="bg-BG"/>
              </w:rPr>
              <w:t>12</w:t>
            </w:r>
            <w:r w:rsidRPr="00F818F3">
              <w:rPr>
                <w:sz w:val="22"/>
                <w:szCs w:val="22"/>
                <w:lang w:val="en-US"/>
              </w:rPr>
              <w:t>)</w:t>
            </w:r>
          </w:p>
        </w:tc>
        <w:tc>
          <w:tcPr>
            <w:tcW w:w="1562" w:type="dxa"/>
            <w:tcBorders>
              <w:left w:val="nil"/>
              <w:right w:val="nil"/>
            </w:tcBorders>
            <w:vAlign w:val="bottom"/>
          </w:tcPr>
          <w:p w14:paraId="06C66AAA" w14:textId="2E13BD0D" w:rsidR="00D23FE6" w:rsidRPr="00F818F3" w:rsidRDefault="00D23FE6" w:rsidP="00D23FE6">
            <w:pPr>
              <w:ind w:right="128"/>
              <w:jc w:val="right"/>
              <w:rPr>
                <w:sz w:val="22"/>
                <w:szCs w:val="22"/>
                <w:lang w:val="bg-BG"/>
              </w:rPr>
            </w:pPr>
            <w:r w:rsidRPr="0085262D">
              <w:rPr>
                <w:sz w:val="22"/>
                <w:szCs w:val="22"/>
                <w:lang w:val="en-US"/>
              </w:rPr>
              <w:t>(</w:t>
            </w:r>
            <w:r>
              <w:rPr>
                <w:sz w:val="22"/>
                <w:szCs w:val="22"/>
                <w:lang w:val="bg-BG"/>
              </w:rPr>
              <w:t>16</w:t>
            </w:r>
            <w:r w:rsidRPr="0085262D">
              <w:rPr>
                <w:sz w:val="22"/>
                <w:szCs w:val="22"/>
                <w:lang w:val="en-US"/>
              </w:rPr>
              <w:t>)</w:t>
            </w:r>
          </w:p>
        </w:tc>
      </w:tr>
      <w:tr w:rsidR="00D23FE6" w:rsidRPr="00F818F3" w14:paraId="51E2E465" w14:textId="77777777" w:rsidTr="00EF420C">
        <w:trPr>
          <w:trHeight w:hRule="exact" w:val="316"/>
        </w:trPr>
        <w:tc>
          <w:tcPr>
            <w:tcW w:w="6096" w:type="dxa"/>
            <w:tcBorders>
              <w:top w:val="nil"/>
              <w:left w:val="nil"/>
              <w:bottom w:val="nil"/>
              <w:right w:val="nil"/>
            </w:tcBorders>
            <w:vAlign w:val="bottom"/>
          </w:tcPr>
          <w:p w14:paraId="07375C44" w14:textId="77777777" w:rsidR="00D23FE6" w:rsidRPr="00F818F3" w:rsidRDefault="00D23FE6" w:rsidP="00D23FE6">
            <w:pPr>
              <w:jc w:val="both"/>
              <w:rPr>
                <w:sz w:val="22"/>
                <w:szCs w:val="22"/>
                <w:lang w:val="bg-BG"/>
              </w:rPr>
            </w:pPr>
            <w:r w:rsidRPr="00F818F3">
              <w:rPr>
                <w:sz w:val="22"/>
                <w:szCs w:val="22"/>
                <w:lang w:val="bg-BG"/>
              </w:rPr>
              <w:t>Със срок от 2 до 5 години</w:t>
            </w:r>
          </w:p>
        </w:tc>
        <w:tc>
          <w:tcPr>
            <w:tcW w:w="1698" w:type="dxa"/>
            <w:tcBorders>
              <w:left w:val="nil"/>
              <w:bottom w:val="single" w:sz="4" w:space="0" w:color="auto"/>
              <w:right w:val="nil"/>
            </w:tcBorders>
            <w:vAlign w:val="bottom"/>
          </w:tcPr>
          <w:p w14:paraId="71DB49BB" w14:textId="527D126D" w:rsidR="00D23FE6" w:rsidRPr="00F818F3" w:rsidRDefault="00D23FE6" w:rsidP="00D23FE6">
            <w:pPr>
              <w:ind w:right="128"/>
              <w:jc w:val="right"/>
              <w:rPr>
                <w:sz w:val="22"/>
                <w:szCs w:val="22"/>
                <w:lang w:val="en-US"/>
              </w:rPr>
            </w:pPr>
            <w:r w:rsidRPr="00F818F3">
              <w:rPr>
                <w:sz w:val="22"/>
                <w:szCs w:val="22"/>
                <w:lang w:val="en-US"/>
              </w:rPr>
              <w:t>(</w:t>
            </w:r>
            <w:r w:rsidR="006C4B3E">
              <w:rPr>
                <w:sz w:val="22"/>
                <w:szCs w:val="22"/>
                <w:lang w:val="bg-BG"/>
              </w:rPr>
              <w:t>22</w:t>
            </w:r>
            <w:r w:rsidRPr="00F818F3">
              <w:rPr>
                <w:sz w:val="22"/>
                <w:szCs w:val="22"/>
                <w:lang w:val="en-US"/>
              </w:rPr>
              <w:t>)</w:t>
            </w:r>
          </w:p>
        </w:tc>
        <w:tc>
          <w:tcPr>
            <w:tcW w:w="1562" w:type="dxa"/>
            <w:tcBorders>
              <w:left w:val="nil"/>
              <w:bottom w:val="single" w:sz="4" w:space="0" w:color="auto"/>
              <w:right w:val="nil"/>
            </w:tcBorders>
            <w:vAlign w:val="bottom"/>
          </w:tcPr>
          <w:p w14:paraId="04A89182" w14:textId="64180F63" w:rsidR="00D23FE6" w:rsidRPr="00F818F3" w:rsidRDefault="00D23FE6" w:rsidP="00D23FE6">
            <w:pPr>
              <w:ind w:right="128"/>
              <w:jc w:val="right"/>
              <w:rPr>
                <w:sz w:val="22"/>
                <w:szCs w:val="22"/>
                <w:lang w:val="bg-BG"/>
              </w:rPr>
            </w:pPr>
            <w:r w:rsidRPr="0085262D">
              <w:rPr>
                <w:sz w:val="22"/>
                <w:szCs w:val="22"/>
                <w:lang w:val="en-US"/>
              </w:rPr>
              <w:t>(1</w:t>
            </w:r>
            <w:r>
              <w:rPr>
                <w:sz w:val="22"/>
                <w:szCs w:val="22"/>
                <w:lang w:val="bg-BG"/>
              </w:rPr>
              <w:t>9</w:t>
            </w:r>
            <w:r w:rsidRPr="0085262D">
              <w:rPr>
                <w:sz w:val="22"/>
                <w:szCs w:val="22"/>
                <w:lang w:val="en-US"/>
              </w:rPr>
              <w:t>)</w:t>
            </w:r>
          </w:p>
        </w:tc>
      </w:tr>
      <w:tr w:rsidR="00D23FE6" w:rsidRPr="00F818F3" w14:paraId="7250AF74" w14:textId="77777777" w:rsidTr="00EF420C">
        <w:trPr>
          <w:trHeight w:hRule="exact" w:val="288"/>
        </w:trPr>
        <w:tc>
          <w:tcPr>
            <w:tcW w:w="6096" w:type="dxa"/>
            <w:tcBorders>
              <w:top w:val="nil"/>
              <w:left w:val="nil"/>
              <w:bottom w:val="nil"/>
              <w:right w:val="nil"/>
            </w:tcBorders>
            <w:vAlign w:val="bottom"/>
          </w:tcPr>
          <w:p w14:paraId="0860CB10" w14:textId="77777777" w:rsidR="00D23FE6" w:rsidRPr="00F818F3" w:rsidRDefault="00D23FE6" w:rsidP="00D23FE6">
            <w:pPr>
              <w:jc w:val="both"/>
              <w:rPr>
                <w:sz w:val="22"/>
                <w:szCs w:val="22"/>
                <w:lang w:val="bg-BG"/>
              </w:rPr>
            </w:pPr>
          </w:p>
        </w:tc>
        <w:tc>
          <w:tcPr>
            <w:tcW w:w="1698" w:type="dxa"/>
            <w:tcBorders>
              <w:top w:val="single" w:sz="4" w:space="0" w:color="auto"/>
              <w:left w:val="nil"/>
              <w:bottom w:val="single" w:sz="4" w:space="0" w:color="auto"/>
              <w:right w:val="nil"/>
            </w:tcBorders>
            <w:vAlign w:val="bottom"/>
          </w:tcPr>
          <w:p w14:paraId="045AEC86" w14:textId="51DB731C" w:rsidR="00D23FE6" w:rsidRPr="00F818F3" w:rsidRDefault="00D23FE6" w:rsidP="00D23FE6">
            <w:pPr>
              <w:ind w:right="128"/>
              <w:jc w:val="right"/>
              <w:rPr>
                <w:b/>
                <w:sz w:val="22"/>
                <w:szCs w:val="22"/>
                <w:lang w:val="en-US"/>
              </w:rPr>
            </w:pPr>
            <w:r w:rsidRPr="00F818F3">
              <w:rPr>
                <w:b/>
                <w:sz w:val="22"/>
                <w:szCs w:val="22"/>
                <w:lang w:val="en-US"/>
              </w:rPr>
              <w:t>(</w:t>
            </w:r>
            <w:r w:rsidR="006C4B3E">
              <w:rPr>
                <w:b/>
                <w:sz w:val="22"/>
                <w:szCs w:val="22"/>
                <w:lang w:val="bg-BG"/>
              </w:rPr>
              <w:t>34</w:t>
            </w:r>
            <w:r w:rsidRPr="00F818F3">
              <w:rPr>
                <w:b/>
                <w:sz w:val="22"/>
                <w:szCs w:val="22"/>
                <w:lang w:val="en-US"/>
              </w:rPr>
              <w:t>)</w:t>
            </w:r>
          </w:p>
        </w:tc>
        <w:tc>
          <w:tcPr>
            <w:tcW w:w="1562" w:type="dxa"/>
            <w:tcBorders>
              <w:top w:val="single" w:sz="4" w:space="0" w:color="auto"/>
              <w:left w:val="nil"/>
              <w:bottom w:val="single" w:sz="4" w:space="0" w:color="auto"/>
              <w:right w:val="nil"/>
            </w:tcBorders>
            <w:vAlign w:val="bottom"/>
          </w:tcPr>
          <w:p w14:paraId="2F307DA3" w14:textId="20BFAA3C" w:rsidR="00D23FE6" w:rsidRPr="00F818F3" w:rsidRDefault="00D23FE6" w:rsidP="00D23FE6">
            <w:pPr>
              <w:ind w:right="128"/>
              <w:jc w:val="right"/>
              <w:rPr>
                <w:b/>
                <w:sz w:val="22"/>
                <w:szCs w:val="22"/>
                <w:lang w:val="bg-BG"/>
              </w:rPr>
            </w:pPr>
            <w:r w:rsidRPr="0085262D">
              <w:rPr>
                <w:b/>
                <w:sz w:val="22"/>
                <w:szCs w:val="22"/>
                <w:lang w:val="en-US"/>
              </w:rPr>
              <w:t>(</w:t>
            </w:r>
            <w:r>
              <w:rPr>
                <w:b/>
                <w:sz w:val="22"/>
                <w:szCs w:val="22"/>
                <w:lang w:val="bg-BG"/>
              </w:rPr>
              <w:t>35</w:t>
            </w:r>
            <w:r w:rsidRPr="0085262D">
              <w:rPr>
                <w:b/>
                <w:sz w:val="22"/>
                <w:szCs w:val="22"/>
                <w:lang w:val="en-US"/>
              </w:rPr>
              <w:t>)</w:t>
            </w:r>
          </w:p>
        </w:tc>
      </w:tr>
      <w:tr w:rsidR="00D23FE6" w:rsidRPr="00F818F3" w14:paraId="6B4FC4F4" w14:textId="77777777" w:rsidTr="00EF420C">
        <w:trPr>
          <w:trHeight w:hRule="exact" w:val="278"/>
        </w:trPr>
        <w:tc>
          <w:tcPr>
            <w:tcW w:w="6096" w:type="dxa"/>
            <w:tcBorders>
              <w:top w:val="nil"/>
              <w:left w:val="nil"/>
              <w:bottom w:val="nil"/>
              <w:right w:val="nil"/>
            </w:tcBorders>
            <w:vAlign w:val="bottom"/>
          </w:tcPr>
          <w:p w14:paraId="1C67DBCB" w14:textId="77777777" w:rsidR="00D23FE6" w:rsidRPr="00F818F3" w:rsidRDefault="00D23FE6" w:rsidP="00D23FE6">
            <w:pPr>
              <w:jc w:val="both"/>
              <w:rPr>
                <w:sz w:val="22"/>
                <w:szCs w:val="22"/>
                <w:lang w:val="bg-BG"/>
              </w:rPr>
            </w:pPr>
          </w:p>
        </w:tc>
        <w:tc>
          <w:tcPr>
            <w:tcW w:w="1698" w:type="dxa"/>
            <w:tcBorders>
              <w:left w:val="nil"/>
              <w:right w:val="nil"/>
            </w:tcBorders>
            <w:vAlign w:val="bottom"/>
          </w:tcPr>
          <w:p w14:paraId="5767CEE4" w14:textId="77777777" w:rsidR="00D23FE6" w:rsidRPr="00F818F3" w:rsidRDefault="00D23FE6" w:rsidP="00D23FE6">
            <w:pPr>
              <w:ind w:right="128"/>
              <w:jc w:val="right"/>
              <w:rPr>
                <w:sz w:val="22"/>
                <w:szCs w:val="22"/>
                <w:lang w:val="bg-BG"/>
              </w:rPr>
            </w:pPr>
          </w:p>
        </w:tc>
        <w:tc>
          <w:tcPr>
            <w:tcW w:w="1562" w:type="dxa"/>
            <w:tcBorders>
              <w:left w:val="nil"/>
              <w:right w:val="nil"/>
            </w:tcBorders>
            <w:vAlign w:val="bottom"/>
          </w:tcPr>
          <w:p w14:paraId="4478D9FE" w14:textId="77777777" w:rsidR="00D23FE6" w:rsidRPr="00F818F3" w:rsidRDefault="00D23FE6" w:rsidP="00D23FE6">
            <w:pPr>
              <w:ind w:right="128"/>
              <w:jc w:val="right"/>
              <w:rPr>
                <w:sz w:val="22"/>
                <w:szCs w:val="22"/>
                <w:lang w:val="bg-BG"/>
              </w:rPr>
            </w:pPr>
          </w:p>
        </w:tc>
      </w:tr>
      <w:tr w:rsidR="00D23FE6" w:rsidRPr="00F818F3" w14:paraId="5B941E54" w14:textId="77777777" w:rsidTr="00EF420C">
        <w:trPr>
          <w:trHeight w:hRule="exact" w:val="610"/>
        </w:trPr>
        <w:tc>
          <w:tcPr>
            <w:tcW w:w="6096" w:type="dxa"/>
            <w:tcBorders>
              <w:top w:val="nil"/>
              <w:left w:val="nil"/>
              <w:bottom w:val="nil"/>
              <w:right w:val="nil"/>
            </w:tcBorders>
            <w:vAlign w:val="bottom"/>
          </w:tcPr>
          <w:p w14:paraId="6E43C31E" w14:textId="77777777" w:rsidR="00D23FE6" w:rsidRPr="00F818F3" w:rsidRDefault="00D23FE6" w:rsidP="00D23FE6">
            <w:pPr>
              <w:jc w:val="both"/>
              <w:rPr>
                <w:sz w:val="22"/>
                <w:szCs w:val="22"/>
                <w:lang w:val="bg-BG"/>
              </w:rPr>
            </w:pPr>
            <w:r w:rsidRPr="00F818F3">
              <w:rPr>
                <w:sz w:val="22"/>
                <w:szCs w:val="22"/>
                <w:lang w:val="bg-BG"/>
              </w:rPr>
              <w:t>Настоящата стойност на задълженията по финансов лизинг е както следва:</w:t>
            </w:r>
          </w:p>
          <w:p w14:paraId="38A1471E" w14:textId="77777777" w:rsidR="00D23FE6" w:rsidRPr="00F818F3" w:rsidRDefault="00D23FE6" w:rsidP="00D23FE6">
            <w:pPr>
              <w:jc w:val="both"/>
              <w:rPr>
                <w:sz w:val="22"/>
                <w:szCs w:val="22"/>
                <w:lang w:val="bg-BG"/>
              </w:rPr>
            </w:pPr>
          </w:p>
          <w:p w14:paraId="1E320F0F" w14:textId="77777777" w:rsidR="00D23FE6" w:rsidRPr="00F818F3" w:rsidRDefault="00D23FE6" w:rsidP="00D23FE6">
            <w:pPr>
              <w:jc w:val="both"/>
              <w:rPr>
                <w:sz w:val="22"/>
                <w:szCs w:val="22"/>
                <w:lang w:val="bg-BG"/>
              </w:rPr>
            </w:pPr>
          </w:p>
        </w:tc>
        <w:tc>
          <w:tcPr>
            <w:tcW w:w="1698" w:type="dxa"/>
            <w:tcBorders>
              <w:left w:val="nil"/>
              <w:bottom w:val="nil"/>
              <w:right w:val="nil"/>
            </w:tcBorders>
            <w:vAlign w:val="bottom"/>
          </w:tcPr>
          <w:p w14:paraId="01787F08" w14:textId="77777777" w:rsidR="00D23FE6" w:rsidRPr="00F818F3" w:rsidRDefault="00D23FE6" w:rsidP="00D23FE6">
            <w:pPr>
              <w:ind w:right="128"/>
              <w:jc w:val="right"/>
              <w:rPr>
                <w:sz w:val="22"/>
                <w:szCs w:val="22"/>
                <w:lang w:val="bg-BG"/>
              </w:rPr>
            </w:pPr>
          </w:p>
        </w:tc>
        <w:tc>
          <w:tcPr>
            <w:tcW w:w="1562" w:type="dxa"/>
            <w:tcBorders>
              <w:left w:val="nil"/>
              <w:bottom w:val="nil"/>
              <w:right w:val="nil"/>
            </w:tcBorders>
            <w:vAlign w:val="bottom"/>
          </w:tcPr>
          <w:p w14:paraId="06ADFB73" w14:textId="77777777" w:rsidR="00D23FE6" w:rsidRPr="00F818F3" w:rsidRDefault="00D23FE6" w:rsidP="00D23FE6">
            <w:pPr>
              <w:ind w:right="128"/>
              <w:jc w:val="right"/>
              <w:rPr>
                <w:sz w:val="22"/>
                <w:szCs w:val="22"/>
                <w:lang w:val="bg-BG"/>
              </w:rPr>
            </w:pPr>
          </w:p>
        </w:tc>
      </w:tr>
      <w:tr w:rsidR="00D23FE6" w:rsidRPr="00F818F3" w14:paraId="75134C33" w14:textId="77777777" w:rsidTr="00EF420C">
        <w:trPr>
          <w:trHeight w:hRule="exact" w:val="249"/>
        </w:trPr>
        <w:tc>
          <w:tcPr>
            <w:tcW w:w="6096" w:type="dxa"/>
            <w:tcBorders>
              <w:top w:val="nil"/>
              <w:left w:val="nil"/>
              <w:bottom w:val="nil"/>
              <w:right w:val="nil"/>
            </w:tcBorders>
            <w:vAlign w:val="bottom"/>
          </w:tcPr>
          <w:p w14:paraId="5C5C60A8" w14:textId="77777777" w:rsidR="00D23FE6" w:rsidRPr="00F818F3" w:rsidRDefault="00D23FE6" w:rsidP="00D23FE6">
            <w:pPr>
              <w:jc w:val="both"/>
              <w:rPr>
                <w:sz w:val="22"/>
                <w:szCs w:val="22"/>
                <w:lang w:val="bg-BG"/>
              </w:rPr>
            </w:pPr>
            <w:r w:rsidRPr="00F818F3">
              <w:rPr>
                <w:sz w:val="22"/>
                <w:szCs w:val="22"/>
                <w:lang w:val="bg-BG"/>
              </w:rPr>
              <w:t>Със срок до 1 година</w:t>
            </w:r>
          </w:p>
        </w:tc>
        <w:tc>
          <w:tcPr>
            <w:tcW w:w="1698" w:type="dxa"/>
            <w:tcBorders>
              <w:top w:val="nil"/>
              <w:left w:val="nil"/>
              <w:bottom w:val="nil"/>
              <w:right w:val="nil"/>
            </w:tcBorders>
            <w:vAlign w:val="bottom"/>
          </w:tcPr>
          <w:p w14:paraId="5EF4F0FC" w14:textId="4DA28BDD" w:rsidR="00D23FE6" w:rsidRPr="00F818F3" w:rsidRDefault="008177A5" w:rsidP="00D23FE6">
            <w:pPr>
              <w:ind w:right="128"/>
              <w:jc w:val="right"/>
              <w:rPr>
                <w:sz w:val="22"/>
                <w:szCs w:val="22"/>
                <w:lang w:val="bg-BG"/>
              </w:rPr>
            </w:pPr>
            <w:r>
              <w:rPr>
                <w:sz w:val="22"/>
                <w:szCs w:val="22"/>
                <w:lang w:val="bg-BG"/>
              </w:rPr>
              <w:t>349</w:t>
            </w:r>
          </w:p>
        </w:tc>
        <w:tc>
          <w:tcPr>
            <w:tcW w:w="1562" w:type="dxa"/>
            <w:tcBorders>
              <w:top w:val="nil"/>
              <w:left w:val="nil"/>
              <w:bottom w:val="nil"/>
              <w:right w:val="nil"/>
            </w:tcBorders>
            <w:vAlign w:val="bottom"/>
          </w:tcPr>
          <w:p w14:paraId="75CDD939" w14:textId="14BC9149" w:rsidR="00D23FE6" w:rsidRPr="00F818F3" w:rsidRDefault="00D23FE6" w:rsidP="00D23FE6">
            <w:pPr>
              <w:ind w:right="128"/>
              <w:jc w:val="right"/>
              <w:rPr>
                <w:sz w:val="22"/>
                <w:szCs w:val="22"/>
                <w:lang w:val="bg-BG"/>
              </w:rPr>
            </w:pPr>
            <w:r w:rsidRPr="0085262D">
              <w:rPr>
                <w:sz w:val="22"/>
                <w:szCs w:val="22"/>
                <w:lang w:val="en-US"/>
              </w:rPr>
              <w:t>223</w:t>
            </w:r>
          </w:p>
        </w:tc>
      </w:tr>
      <w:tr w:rsidR="00D23FE6" w:rsidRPr="00F818F3" w14:paraId="69659126" w14:textId="77777777" w:rsidTr="00EF420C">
        <w:trPr>
          <w:trHeight w:hRule="exact" w:val="281"/>
        </w:trPr>
        <w:tc>
          <w:tcPr>
            <w:tcW w:w="6096" w:type="dxa"/>
            <w:tcBorders>
              <w:top w:val="nil"/>
              <w:left w:val="nil"/>
              <w:bottom w:val="nil"/>
              <w:right w:val="nil"/>
            </w:tcBorders>
            <w:vAlign w:val="bottom"/>
          </w:tcPr>
          <w:p w14:paraId="005F4155" w14:textId="77777777" w:rsidR="00D23FE6" w:rsidRPr="00F818F3" w:rsidRDefault="00D23FE6" w:rsidP="00D23FE6">
            <w:pPr>
              <w:jc w:val="both"/>
              <w:rPr>
                <w:sz w:val="22"/>
                <w:szCs w:val="22"/>
                <w:lang w:val="bg-BG"/>
              </w:rPr>
            </w:pPr>
            <w:r w:rsidRPr="00F818F3">
              <w:rPr>
                <w:sz w:val="22"/>
                <w:szCs w:val="22"/>
                <w:lang w:val="bg-BG"/>
              </w:rPr>
              <w:t>Със срок от 2 до 5 години</w:t>
            </w:r>
          </w:p>
        </w:tc>
        <w:tc>
          <w:tcPr>
            <w:tcW w:w="1698" w:type="dxa"/>
            <w:tcBorders>
              <w:top w:val="nil"/>
              <w:left w:val="nil"/>
              <w:bottom w:val="single" w:sz="2" w:space="0" w:color="auto"/>
              <w:right w:val="nil"/>
            </w:tcBorders>
            <w:vAlign w:val="bottom"/>
          </w:tcPr>
          <w:p w14:paraId="615A16A5" w14:textId="5A20AA12" w:rsidR="00D23FE6" w:rsidRPr="00F818F3" w:rsidRDefault="00522FC4" w:rsidP="00D23FE6">
            <w:pPr>
              <w:ind w:right="128"/>
              <w:jc w:val="right"/>
              <w:rPr>
                <w:sz w:val="22"/>
                <w:szCs w:val="22"/>
                <w:lang w:val="en-US"/>
              </w:rPr>
            </w:pPr>
            <w:r>
              <w:rPr>
                <w:sz w:val="22"/>
                <w:szCs w:val="22"/>
                <w:lang w:val="en-US"/>
              </w:rPr>
              <w:t>1</w:t>
            </w:r>
            <w:r w:rsidR="003B0977">
              <w:rPr>
                <w:sz w:val="22"/>
                <w:szCs w:val="22"/>
                <w:lang w:val="en-US"/>
              </w:rPr>
              <w:t>,</w:t>
            </w:r>
            <w:r>
              <w:rPr>
                <w:sz w:val="22"/>
                <w:szCs w:val="22"/>
                <w:lang w:val="en-US"/>
              </w:rPr>
              <w:t>247</w:t>
            </w:r>
          </w:p>
        </w:tc>
        <w:tc>
          <w:tcPr>
            <w:tcW w:w="1562" w:type="dxa"/>
            <w:tcBorders>
              <w:top w:val="nil"/>
              <w:left w:val="nil"/>
              <w:bottom w:val="single" w:sz="2" w:space="0" w:color="auto"/>
              <w:right w:val="nil"/>
            </w:tcBorders>
            <w:vAlign w:val="bottom"/>
          </w:tcPr>
          <w:p w14:paraId="58239DB2" w14:textId="225580FA" w:rsidR="00D23FE6" w:rsidRPr="00F818F3" w:rsidRDefault="00D23FE6" w:rsidP="00D23FE6">
            <w:pPr>
              <w:ind w:right="128"/>
              <w:jc w:val="right"/>
              <w:rPr>
                <w:sz w:val="22"/>
                <w:szCs w:val="22"/>
                <w:lang w:val="bg-BG"/>
              </w:rPr>
            </w:pPr>
            <w:r>
              <w:rPr>
                <w:sz w:val="22"/>
                <w:szCs w:val="22"/>
                <w:lang w:val="en-US"/>
              </w:rPr>
              <w:t>521</w:t>
            </w:r>
          </w:p>
        </w:tc>
      </w:tr>
      <w:tr w:rsidR="00D23FE6" w:rsidRPr="00F818F3" w14:paraId="6370C000" w14:textId="77777777" w:rsidTr="00EF420C">
        <w:trPr>
          <w:trHeight w:hRule="exact" w:val="265"/>
        </w:trPr>
        <w:tc>
          <w:tcPr>
            <w:tcW w:w="6096" w:type="dxa"/>
            <w:tcBorders>
              <w:top w:val="nil"/>
              <w:left w:val="nil"/>
              <w:bottom w:val="nil"/>
              <w:right w:val="nil"/>
            </w:tcBorders>
            <w:vAlign w:val="bottom"/>
          </w:tcPr>
          <w:p w14:paraId="787E56B0" w14:textId="77777777" w:rsidR="00D23FE6" w:rsidRPr="00F818F3" w:rsidRDefault="00D23FE6" w:rsidP="00D23FE6">
            <w:pPr>
              <w:jc w:val="right"/>
              <w:rPr>
                <w:b/>
                <w:sz w:val="22"/>
                <w:szCs w:val="22"/>
                <w:lang w:val="bg-BG"/>
              </w:rPr>
            </w:pPr>
            <w:r w:rsidRPr="00F818F3">
              <w:rPr>
                <w:b/>
                <w:sz w:val="22"/>
                <w:szCs w:val="22"/>
                <w:lang w:val="bg-BG"/>
              </w:rPr>
              <w:t xml:space="preserve">  </w:t>
            </w:r>
          </w:p>
        </w:tc>
        <w:tc>
          <w:tcPr>
            <w:tcW w:w="1698" w:type="dxa"/>
            <w:tcBorders>
              <w:top w:val="single" w:sz="2" w:space="0" w:color="auto"/>
              <w:left w:val="nil"/>
              <w:bottom w:val="single" w:sz="2" w:space="0" w:color="auto"/>
              <w:right w:val="nil"/>
            </w:tcBorders>
            <w:vAlign w:val="bottom"/>
          </w:tcPr>
          <w:p w14:paraId="21D08FC1" w14:textId="4724C998" w:rsidR="00D23FE6" w:rsidRPr="00F818F3" w:rsidRDefault="006C4B3E" w:rsidP="00D23FE6">
            <w:pPr>
              <w:ind w:right="128"/>
              <w:jc w:val="right"/>
              <w:rPr>
                <w:b/>
                <w:sz w:val="22"/>
                <w:szCs w:val="22"/>
                <w:lang w:val="bg-BG"/>
              </w:rPr>
            </w:pPr>
            <w:r>
              <w:rPr>
                <w:b/>
                <w:sz w:val="22"/>
                <w:szCs w:val="22"/>
                <w:lang w:val="bg-BG"/>
              </w:rPr>
              <w:t>1,596</w:t>
            </w:r>
          </w:p>
        </w:tc>
        <w:tc>
          <w:tcPr>
            <w:tcW w:w="1562" w:type="dxa"/>
            <w:tcBorders>
              <w:top w:val="single" w:sz="2" w:space="0" w:color="auto"/>
              <w:left w:val="nil"/>
              <w:bottom w:val="single" w:sz="2" w:space="0" w:color="auto"/>
              <w:right w:val="nil"/>
            </w:tcBorders>
            <w:vAlign w:val="bottom"/>
          </w:tcPr>
          <w:p w14:paraId="5927B5A7" w14:textId="04400B00" w:rsidR="00D23FE6" w:rsidRPr="00F818F3" w:rsidRDefault="00D23FE6" w:rsidP="00D23FE6">
            <w:pPr>
              <w:ind w:right="128"/>
              <w:jc w:val="right"/>
              <w:rPr>
                <w:b/>
                <w:sz w:val="22"/>
                <w:szCs w:val="22"/>
                <w:lang w:val="bg-BG"/>
              </w:rPr>
            </w:pPr>
            <w:r>
              <w:rPr>
                <w:b/>
                <w:sz w:val="22"/>
                <w:szCs w:val="22"/>
                <w:lang w:val="en-US"/>
              </w:rPr>
              <w:t>744</w:t>
            </w:r>
          </w:p>
        </w:tc>
      </w:tr>
    </w:tbl>
    <w:p w14:paraId="7782B542" w14:textId="77777777" w:rsidR="00336F6B" w:rsidRPr="00F818F3" w:rsidRDefault="00336F6B" w:rsidP="00336F6B">
      <w:pPr>
        <w:jc w:val="both"/>
        <w:rPr>
          <w:sz w:val="22"/>
          <w:szCs w:val="22"/>
          <w:lang w:val="bg-BG"/>
        </w:rPr>
      </w:pPr>
    </w:p>
    <w:bookmarkEnd w:id="24"/>
    <w:p w14:paraId="6C70AF71" w14:textId="77777777" w:rsidR="00336F6B" w:rsidRPr="00F818F3" w:rsidRDefault="00336F6B" w:rsidP="00336F6B">
      <w:pPr>
        <w:ind w:right="-142"/>
        <w:jc w:val="both"/>
        <w:rPr>
          <w:b/>
          <w:sz w:val="22"/>
          <w:szCs w:val="22"/>
          <w:lang w:val="bg-BG"/>
        </w:rPr>
      </w:pPr>
      <w:r w:rsidRPr="00F818F3">
        <w:rPr>
          <w:b/>
          <w:sz w:val="22"/>
          <w:szCs w:val="22"/>
          <w:lang w:val="bg-BG"/>
        </w:rPr>
        <w:t>Лизинг</w:t>
      </w:r>
    </w:p>
    <w:tbl>
      <w:tblPr>
        <w:tblW w:w="9957" w:type="dxa"/>
        <w:tblInd w:w="-601" w:type="dxa"/>
        <w:tblLayout w:type="fixed"/>
        <w:tblCellMar>
          <w:left w:w="0" w:type="dxa"/>
          <w:right w:w="0" w:type="dxa"/>
        </w:tblCellMar>
        <w:tblLook w:val="0000" w:firstRow="0" w:lastRow="0" w:firstColumn="0" w:lastColumn="0" w:noHBand="0" w:noVBand="0"/>
      </w:tblPr>
      <w:tblGrid>
        <w:gridCol w:w="6697"/>
        <w:gridCol w:w="1701"/>
        <w:gridCol w:w="1559"/>
      </w:tblGrid>
      <w:tr w:rsidR="00336F6B" w:rsidRPr="00F818F3" w14:paraId="01DA56B3" w14:textId="77777777" w:rsidTr="00EF420C">
        <w:trPr>
          <w:trHeight w:val="283"/>
        </w:trPr>
        <w:tc>
          <w:tcPr>
            <w:tcW w:w="6697" w:type="dxa"/>
          </w:tcPr>
          <w:p w14:paraId="3A0775AA" w14:textId="77777777" w:rsidR="00336F6B" w:rsidRPr="00F818F3" w:rsidRDefault="00336F6B" w:rsidP="00EF420C">
            <w:pPr>
              <w:ind w:left="601"/>
              <w:jc w:val="both"/>
              <w:rPr>
                <w:iCs/>
                <w:sz w:val="22"/>
                <w:szCs w:val="22"/>
                <w:lang w:val="bg-BG"/>
              </w:rPr>
            </w:pPr>
          </w:p>
        </w:tc>
        <w:tc>
          <w:tcPr>
            <w:tcW w:w="1701" w:type="dxa"/>
          </w:tcPr>
          <w:p w14:paraId="4B39DF16" w14:textId="56EC4517" w:rsidR="00336F6B" w:rsidRPr="00F818F3" w:rsidRDefault="00336F6B" w:rsidP="00EF420C">
            <w:pPr>
              <w:jc w:val="right"/>
              <w:rPr>
                <w:iCs/>
                <w:sz w:val="22"/>
                <w:szCs w:val="22"/>
                <w:lang w:val="bg-BG"/>
              </w:rPr>
            </w:pPr>
            <w:r w:rsidRPr="00F818F3">
              <w:rPr>
                <w:b/>
                <w:sz w:val="22"/>
                <w:szCs w:val="22"/>
                <w:lang w:val="bg-BG"/>
              </w:rPr>
              <w:t>30.06.20</w:t>
            </w:r>
            <w:r w:rsidRPr="00F818F3">
              <w:rPr>
                <w:b/>
                <w:sz w:val="22"/>
                <w:szCs w:val="22"/>
                <w:lang w:val="en-US"/>
              </w:rPr>
              <w:t>2</w:t>
            </w:r>
            <w:r w:rsidR="00D23FE6">
              <w:rPr>
                <w:b/>
                <w:sz w:val="22"/>
                <w:szCs w:val="22"/>
                <w:lang w:val="en-US"/>
              </w:rPr>
              <w:t>2</w:t>
            </w:r>
            <w:r w:rsidRPr="00F818F3">
              <w:rPr>
                <w:b/>
                <w:sz w:val="22"/>
                <w:szCs w:val="22"/>
                <w:lang w:val="bg-BG"/>
              </w:rPr>
              <w:t xml:space="preserve"> г.</w:t>
            </w:r>
          </w:p>
        </w:tc>
        <w:tc>
          <w:tcPr>
            <w:tcW w:w="1559" w:type="dxa"/>
          </w:tcPr>
          <w:p w14:paraId="06303127" w14:textId="7FC9B856" w:rsidR="00336F6B" w:rsidRPr="00F818F3" w:rsidRDefault="00336F6B" w:rsidP="00EF420C">
            <w:pPr>
              <w:jc w:val="right"/>
              <w:rPr>
                <w:b/>
                <w:sz w:val="22"/>
                <w:szCs w:val="22"/>
                <w:lang w:val="bg-BG"/>
              </w:rPr>
            </w:pPr>
            <w:r w:rsidRPr="00F818F3">
              <w:rPr>
                <w:b/>
                <w:sz w:val="22"/>
                <w:szCs w:val="22"/>
                <w:lang w:val="bg-BG"/>
              </w:rPr>
              <w:t>31.12.20</w:t>
            </w:r>
            <w:r w:rsidRPr="00F818F3">
              <w:rPr>
                <w:b/>
                <w:sz w:val="22"/>
                <w:szCs w:val="22"/>
                <w:lang w:val="en-US"/>
              </w:rPr>
              <w:t>2</w:t>
            </w:r>
            <w:r w:rsidR="00D23FE6">
              <w:rPr>
                <w:b/>
                <w:sz w:val="22"/>
                <w:szCs w:val="22"/>
                <w:lang w:val="en-US"/>
              </w:rPr>
              <w:t>1</w:t>
            </w:r>
            <w:r w:rsidRPr="00F818F3">
              <w:rPr>
                <w:b/>
                <w:sz w:val="22"/>
                <w:szCs w:val="22"/>
                <w:lang w:val="bg-BG"/>
              </w:rPr>
              <w:t xml:space="preserve"> г.</w:t>
            </w:r>
          </w:p>
        </w:tc>
      </w:tr>
      <w:tr w:rsidR="00D23FE6" w:rsidRPr="00F818F3" w14:paraId="337DA91C" w14:textId="77777777" w:rsidTr="00EF420C">
        <w:trPr>
          <w:trHeight w:val="283"/>
        </w:trPr>
        <w:tc>
          <w:tcPr>
            <w:tcW w:w="6697" w:type="dxa"/>
          </w:tcPr>
          <w:p w14:paraId="303CC6FA" w14:textId="77777777" w:rsidR="00D23FE6" w:rsidRPr="00F818F3" w:rsidRDefault="00D23FE6" w:rsidP="00D23FE6">
            <w:pPr>
              <w:ind w:left="601"/>
              <w:jc w:val="both"/>
              <w:rPr>
                <w:iCs/>
                <w:sz w:val="22"/>
                <w:szCs w:val="22"/>
                <w:lang w:val="bg-BG"/>
              </w:rPr>
            </w:pPr>
            <w:r w:rsidRPr="00F818F3">
              <w:rPr>
                <w:iCs/>
                <w:sz w:val="22"/>
                <w:szCs w:val="22"/>
                <w:lang w:val="bg-BG"/>
              </w:rPr>
              <w:t>В началото на годината</w:t>
            </w:r>
          </w:p>
        </w:tc>
        <w:tc>
          <w:tcPr>
            <w:tcW w:w="1701" w:type="dxa"/>
            <w:vAlign w:val="bottom"/>
          </w:tcPr>
          <w:p w14:paraId="26AA3646" w14:textId="55359473" w:rsidR="00D23FE6" w:rsidRPr="00D23FE6" w:rsidRDefault="00D23FE6" w:rsidP="00D23FE6">
            <w:pPr>
              <w:jc w:val="right"/>
              <w:rPr>
                <w:iCs/>
                <w:sz w:val="22"/>
                <w:szCs w:val="22"/>
                <w:lang w:val="en-US"/>
              </w:rPr>
            </w:pPr>
            <w:r>
              <w:rPr>
                <w:iCs/>
                <w:sz w:val="22"/>
                <w:szCs w:val="22"/>
                <w:lang w:val="en-US"/>
              </w:rPr>
              <w:t>744</w:t>
            </w:r>
          </w:p>
        </w:tc>
        <w:tc>
          <w:tcPr>
            <w:tcW w:w="1559" w:type="dxa"/>
            <w:vAlign w:val="bottom"/>
          </w:tcPr>
          <w:p w14:paraId="6AF0D08D" w14:textId="18FC9C63" w:rsidR="00D23FE6" w:rsidRPr="00F818F3" w:rsidRDefault="00D23FE6" w:rsidP="00D23FE6">
            <w:pPr>
              <w:jc w:val="right"/>
              <w:rPr>
                <w:iCs/>
                <w:sz w:val="22"/>
                <w:szCs w:val="22"/>
                <w:lang w:val="bg-BG"/>
              </w:rPr>
            </w:pPr>
            <w:r w:rsidRPr="0085262D">
              <w:rPr>
                <w:iCs/>
                <w:sz w:val="22"/>
                <w:szCs w:val="22"/>
                <w:lang w:val="en-US"/>
              </w:rPr>
              <w:t>435</w:t>
            </w:r>
          </w:p>
        </w:tc>
      </w:tr>
      <w:tr w:rsidR="00D23FE6" w:rsidRPr="00F818F3" w14:paraId="78BD6177" w14:textId="77777777" w:rsidTr="00EF420C">
        <w:trPr>
          <w:trHeight w:val="283"/>
        </w:trPr>
        <w:tc>
          <w:tcPr>
            <w:tcW w:w="6697" w:type="dxa"/>
            <w:vAlign w:val="center"/>
          </w:tcPr>
          <w:p w14:paraId="76CD629F" w14:textId="0141B8C0" w:rsidR="00D23FE6" w:rsidRPr="00CF7F35" w:rsidRDefault="00CF7F35" w:rsidP="00D23FE6">
            <w:pPr>
              <w:ind w:firstLine="601"/>
              <w:jc w:val="both"/>
              <w:rPr>
                <w:iCs/>
                <w:sz w:val="22"/>
                <w:szCs w:val="22"/>
                <w:lang w:val="bg-BG"/>
              </w:rPr>
            </w:pPr>
            <w:r>
              <w:rPr>
                <w:iCs/>
                <w:sz w:val="22"/>
                <w:szCs w:val="22"/>
                <w:lang w:val="bg-BG"/>
              </w:rPr>
              <w:t>Нови лизинги и начислени лихви за периода</w:t>
            </w:r>
          </w:p>
        </w:tc>
        <w:tc>
          <w:tcPr>
            <w:tcW w:w="1701" w:type="dxa"/>
            <w:vAlign w:val="bottom"/>
          </w:tcPr>
          <w:p w14:paraId="404D6A98" w14:textId="6B2691AC" w:rsidR="00D23FE6" w:rsidRPr="00C63B1D" w:rsidRDefault="00C63B1D" w:rsidP="00D23FE6">
            <w:pPr>
              <w:jc w:val="right"/>
              <w:rPr>
                <w:iCs/>
                <w:sz w:val="22"/>
                <w:szCs w:val="22"/>
                <w:lang w:val="bg-BG"/>
              </w:rPr>
            </w:pPr>
            <w:r>
              <w:rPr>
                <w:iCs/>
                <w:sz w:val="22"/>
                <w:szCs w:val="22"/>
                <w:lang w:val="bg-BG"/>
              </w:rPr>
              <w:t>1,090</w:t>
            </w:r>
          </w:p>
        </w:tc>
        <w:tc>
          <w:tcPr>
            <w:tcW w:w="1559" w:type="dxa"/>
            <w:vAlign w:val="bottom"/>
          </w:tcPr>
          <w:p w14:paraId="74FF145E" w14:textId="0C615CF1" w:rsidR="00D23FE6" w:rsidRPr="00F818F3" w:rsidRDefault="00D23FE6" w:rsidP="00D23FE6">
            <w:pPr>
              <w:jc w:val="right"/>
              <w:rPr>
                <w:iCs/>
                <w:sz w:val="22"/>
                <w:szCs w:val="22"/>
                <w:lang w:val="bg-BG"/>
              </w:rPr>
            </w:pPr>
            <w:r>
              <w:rPr>
                <w:iCs/>
                <w:sz w:val="22"/>
                <w:szCs w:val="22"/>
                <w:lang w:val="bg-BG"/>
              </w:rPr>
              <w:t>459</w:t>
            </w:r>
          </w:p>
        </w:tc>
      </w:tr>
      <w:tr w:rsidR="00D23FE6" w:rsidRPr="00F818F3" w14:paraId="35143E87" w14:textId="77777777" w:rsidTr="00EF420C">
        <w:trPr>
          <w:trHeight w:val="283"/>
        </w:trPr>
        <w:tc>
          <w:tcPr>
            <w:tcW w:w="6697" w:type="dxa"/>
            <w:vAlign w:val="center"/>
          </w:tcPr>
          <w:p w14:paraId="1451143C" w14:textId="77777777" w:rsidR="00D23FE6" w:rsidRPr="00F818F3" w:rsidRDefault="00D23FE6" w:rsidP="00D23FE6">
            <w:pPr>
              <w:ind w:firstLine="601"/>
              <w:jc w:val="both"/>
              <w:rPr>
                <w:iCs/>
                <w:sz w:val="22"/>
                <w:szCs w:val="22"/>
                <w:lang w:val="bg-BG"/>
              </w:rPr>
            </w:pPr>
            <w:r w:rsidRPr="00F818F3">
              <w:rPr>
                <w:iCs/>
                <w:sz w:val="22"/>
                <w:szCs w:val="22"/>
                <w:lang w:val="bg-BG"/>
              </w:rPr>
              <w:t>Начислени лихви</w:t>
            </w:r>
          </w:p>
        </w:tc>
        <w:tc>
          <w:tcPr>
            <w:tcW w:w="1701" w:type="dxa"/>
            <w:vAlign w:val="bottom"/>
          </w:tcPr>
          <w:p w14:paraId="0581FAF9" w14:textId="41AF5D0F" w:rsidR="00D23FE6" w:rsidRPr="00F818F3" w:rsidRDefault="00C63B1D" w:rsidP="00D23FE6">
            <w:pPr>
              <w:jc w:val="right"/>
              <w:rPr>
                <w:iCs/>
                <w:sz w:val="22"/>
                <w:szCs w:val="22"/>
                <w:lang w:val="bg-BG"/>
              </w:rPr>
            </w:pPr>
            <w:r>
              <w:rPr>
                <w:iCs/>
                <w:sz w:val="22"/>
                <w:szCs w:val="22"/>
                <w:lang w:val="bg-BG"/>
              </w:rPr>
              <w:t>9</w:t>
            </w:r>
          </w:p>
        </w:tc>
        <w:tc>
          <w:tcPr>
            <w:tcW w:w="1559" w:type="dxa"/>
            <w:vAlign w:val="bottom"/>
          </w:tcPr>
          <w:p w14:paraId="6685C645" w14:textId="05ED653A" w:rsidR="00D23FE6" w:rsidRPr="00F818F3" w:rsidRDefault="00D23FE6" w:rsidP="00D23FE6">
            <w:pPr>
              <w:jc w:val="right"/>
              <w:rPr>
                <w:iCs/>
                <w:sz w:val="22"/>
                <w:szCs w:val="22"/>
                <w:lang w:val="bg-BG"/>
              </w:rPr>
            </w:pPr>
            <w:r w:rsidRPr="0085262D">
              <w:rPr>
                <w:iCs/>
                <w:sz w:val="22"/>
                <w:szCs w:val="22"/>
                <w:lang w:val="bg-BG"/>
              </w:rPr>
              <w:t>13</w:t>
            </w:r>
          </w:p>
        </w:tc>
      </w:tr>
      <w:tr w:rsidR="00D23FE6" w:rsidRPr="00F818F3" w14:paraId="0C53E7D3" w14:textId="77777777" w:rsidTr="00EF420C">
        <w:trPr>
          <w:trHeight w:val="283"/>
        </w:trPr>
        <w:tc>
          <w:tcPr>
            <w:tcW w:w="6697" w:type="dxa"/>
            <w:vAlign w:val="center"/>
          </w:tcPr>
          <w:p w14:paraId="64AF8560" w14:textId="77777777" w:rsidR="00D23FE6" w:rsidRPr="00F818F3" w:rsidRDefault="00D23FE6" w:rsidP="00D23FE6">
            <w:pPr>
              <w:ind w:firstLine="601"/>
              <w:jc w:val="both"/>
              <w:rPr>
                <w:iCs/>
                <w:sz w:val="22"/>
                <w:szCs w:val="22"/>
                <w:lang w:val="bg-BG"/>
              </w:rPr>
            </w:pPr>
            <w:r w:rsidRPr="00F818F3">
              <w:rPr>
                <w:iCs/>
                <w:sz w:val="22"/>
                <w:szCs w:val="22"/>
                <w:lang w:val="bg-BG"/>
              </w:rPr>
              <w:t>Платени главници по лизингови договори</w:t>
            </w:r>
          </w:p>
        </w:tc>
        <w:tc>
          <w:tcPr>
            <w:tcW w:w="1701" w:type="dxa"/>
            <w:vAlign w:val="bottom"/>
          </w:tcPr>
          <w:p w14:paraId="3C9CA6E4" w14:textId="755D3890" w:rsidR="00D23FE6" w:rsidRPr="00F818F3" w:rsidRDefault="00D23FE6" w:rsidP="00D23FE6">
            <w:pPr>
              <w:jc w:val="right"/>
              <w:rPr>
                <w:iCs/>
                <w:sz w:val="22"/>
                <w:szCs w:val="22"/>
                <w:lang w:val="en-US"/>
              </w:rPr>
            </w:pPr>
            <w:r w:rsidRPr="00F818F3">
              <w:rPr>
                <w:iCs/>
                <w:sz w:val="22"/>
                <w:szCs w:val="22"/>
                <w:lang w:val="en-US"/>
              </w:rPr>
              <w:t>(</w:t>
            </w:r>
            <w:r w:rsidR="00C63B1D">
              <w:rPr>
                <w:iCs/>
                <w:sz w:val="22"/>
                <w:szCs w:val="22"/>
                <w:lang w:val="bg-BG"/>
              </w:rPr>
              <w:t>238</w:t>
            </w:r>
            <w:r w:rsidRPr="00F818F3">
              <w:rPr>
                <w:iCs/>
                <w:sz w:val="22"/>
                <w:szCs w:val="22"/>
                <w:lang w:val="en-US"/>
              </w:rPr>
              <w:t>)</w:t>
            </w:r>
          </w:p>
        </w:tc>
        <w:tc>
          <w:tcPr>
            <w:tcW w:w="1559" w:type="dxa"/>
            <w:vAlign w:val="bottom"/>
          </w:tcPr>
          <w:p w14:paraId="60BB4BB2" w14:textId="63EE1674" w:rsidR="00D23FE6" w:rsidRPr="00F818F3" w:rsidRDefault="00D23FE6" w:rsidP="00D23FE6">
            <w:pPr>
              <w:jc w:val="right"/>
              <w:rPr>
                <w:iCs/>
                <w:sz w:val="22"/>
                <w:szCs w:val="22"/>
                <w:lang w:val="bg-BG"/>
              </w:rPr>
            </w:pPr>
            <w:r w:rsidRPr="0085262D">
              <w:rPr>
                <w:iCs/>
                <w:sz w:val="22"/>
                <w:szCs w:val="22"/>
                <w:lang w:val="en-US"/>
              </w:rPr>
              <w:t>(</w:t>
            </w:r>
            <w:r>
              <w:rPr>
                <w:iCs/>
                <w:sz w:val="22"/>
                <w:szCs w:val="22"/>
                <w:lang w:val="en-US"/>
              </w:rPr>
              <w:t>150</w:t>
            </w:r>
            <w:r w:rsidRPr="0085262D">
              <w:rPr>
                <w:iCs/>
                <w:sz w:val="22"/>
                <w:szCs w:val="22"/>
                <w:lang w:val="en-US"/>
              </w:rPr>
              <w:t>)</w:t>
            </w:r>
          </w:p>
        </w:tc>
      </w:tr>
      <w:tr w:rsidR="00D23FE6" w:rsidRPr="00F818F3" w14:paraId="4990C304" w14:textId="77777777" w:rsidTr="00EF420C">
        <w:trPr>
          <w:trHeight w:val="283"/>
        </w:trPr>
        <w:tc>
          <w:tcPr>
            <w:tcW w:w="6697" w:type="dxa"/>
          </w:tcPr>
          <w:p w14:paraId="09F13C4F" w14:textId="77777777" w:rsidR="00D23FE6" w:rsidRPr="00F818F3" w:rsidRDefault="00D23FE6" w:rsidP="00D23FE6">
            <w:pPr>
              <w:ind w:firstLine="601"/>
              <w:jc w:val="both"/>
              <w:rPr>
                <w:iCs/>
                <w:sz w:val="22"/>
                <w:szCs w:val="22"/>
                <w:lang w:val="bg-BG"/>
              </w:rPr>
            </w:pPr>
            <w:r w:rsidRPr="00F818F3">
              <w:rPr>
                <w:iCs/>
                <w:sz w:val="22"/>
                <w:szCs w:val="22"/>
                <w:lang w:val="bg-BG"/>
              </w:rPr>
              <w:t>Платени лихви по лизингови договори</w:t>
            </w:r>
          </w:p>
        </w:tc>
        <w:tc>
          <w:tcPr>
            <w:tcW w:w="1701" w:type="dxa"/>
            <w:vAlign w:val="bottom"/>
          </w:tcPr>
          <w:p w14:paraId="06A34E16" w14:textId="144FE8B2" w:rsidR="00D23FE6" w:rsidRPr="00F818F3" w:rsidRDefault="00D23FE6" w:rsidP="00D23FE6">
            <w:pPr>
              <w:jc w:val="right"/>
              <w:rPr>
                <w:iCs/>
                <w:sz w:val="22"/>
                <w:szCs w:val="22"/>
                <w:lang w:val="en-US"/>
              </w:rPr>
            </w:pPr>
            <w:r w:rsidRPr="00F818F3">
              <w:rPr>
                <w:iCs/>
                <w:sz w:val="22"/>
                <w:szCs w:val="22"/>
                <w:lang w:val="en-US"/>
              </w:rPr>
              <w:t>(</w:t>
            </w:r>
            <w:r w:rsidR="00C63B1D">
              <w:rPr>
                <w:iCs/>
                <w:sz w:val="22"/>
                <w:szCs w:val="22"/>
                <w:lang w:val="bg-BG"/>
              </w:rPr>
              <w:t>9</w:t>
            </w:r>
            <w:r w:rsidRPr="00F818F3">
              <w:rPr>
                <w:iCs/>
                <w:sz w:val="22"/>
                <w:szCs w:val="22"/>
                <w:lang w:val="en-US"/>
              </w:rPr>
              <w:t>)</w:t>
            </w:r>
          </w:p>
        </w:tc>
        <w:tc>
          <w:tcPr>
            <w:tcW w:w="1559" w:type="dxa"/>
            <w:vAlign w:val="bottom"/>
          </w:tcPr>
          <w:p w14:paraId="41F75BFD" w14:textId="1A6D4938" w:rsidR="00D23FE6" w:rsidRPr="00F818F3" w:rsidRDefault="00D23FE6" w:rsidP="00D23FE6">
            <w:pPr>
              <w:jc w:val="right"/>
              <w:rPr>
                <w:iCs/>
                <w:sz w:val="22"/>
                <w:szCs w:val="22"/>
                <w:lang w:val="bg-BG"/>
              </w:rPr>
            </w:pPr>
            <w:r w:rsidRPr="0085262D">
              <w:rPr>
                <w:iCs/>
                <w:sz w:val="22"/>
                <w:szCs w:val="22"/>
                <w:lang w:val="en-US"/>
              </w:rPr>
              <w:t>(13)</w:t>
            </w:r>
          </w:p>
        </w:tc>
      </w:tr>
      <w:tr w:rsidR="00D23FE6" w:rsidRPr="00674662" w14:paraId="3C6AF1F6" w14:textId="77777777" w:rsidTr="00EF420C">
        <w:trPr>
          <w:trHeight w:val="288"/>
        </w:trPr>
        <w:tc>
          <w:tcPr>
            <w:tcW w:w="6697" w:type="dxa"/>
          </w:tcPr>
          <w:p w14:paraId="51963C94" w14:textId="77777777" w:rsidR="00D23FE6" w:rsidRPr="00F818F3" w:rsidRDefault="00D23FE6" w:rsidP="00D23FE6">
            <w:pPr>
              <w:ind w:firstLine="601"/>
              <w:jc w:val="both"/>
              <w:rPr>
                <w:iCs/>
                <w:sz w:val="22"/>
                <w:szCs w:val="22"/>
                <w:lang w:val="bg-BG"/>
              </w:rPr>
            </w:pPr>
            <w:r w:rsidRPr="00F818F3">
              <w:rPr>
                <w:iCs/>
                <w:sz w:val="22"/>
                <w:szCs w:val="22"/>
                <w:lang w:val="bg-BG"/>
              </w:rPr>
              <w:t>В края на годината</w:t>
            </w:r>
          </w:p>
        </w:tc>
        <w:tc>
          <w:tcPr>
            <w:tcW w:w="1701" w:type="dxa"/>
            <w:tcBorders>
              <w:top w:val="single" w:sz="4" w:space="0" w:color="auto"/>
              <w:bottom w:val="single" w:sz="4" w:space="0" w:color="auto"/>
            </w:tcBorders>
            <w:vAlign w:val="bottom"/>
          </w:tcPr>
          <w:p w14:paraId="0B9EE897" w14:textId="205BDD28" w:rsidR="00D23FE6" w:rsidRPr="00F818F3" w:rsidRDefault="00C63B1D" w:rsidP="00D23FE6">
            <w:pPr>
              <w:jc w:val="right"/>
              <w:rPr>
                <w:b/>
                <w:iCs/>
                <w:sz w:val="22"/>
                <w:szCs w:val="22"/>
                <w:lang w:val="bg-BG"/>
              </w:rPr>
            </w:pPr>
            <w:r>
              <w:rPr>
                <w:b/>
                <w:iCs/>
                <w:sz w:val="22"/>
                <w:szCs w:val="22"/>
                <w:lang w:val="bg-BG"/>
              </w:rPr>
              <w:t>1,596</w:t>
            </w:r>
          </w:p>
        </w:tc>
        <w:tc>
          <w:tcPr>
            <w:tcW w:w="1559" w:type="dxa"/>
            <w:tcBorders>
              <w:top w:val="single" w:sz="4" w:space="0" w:color="auto"/>
              <w:bottom w:val="single" w:sz="4" w:space="0" w:color="auto"/>
            </w:tcBorders>
            <w:vAlign w:val="bottom"/>
          </w:tcPr>
          <w:p w14:paraId="6A4D8EC4" w14:textId="7823FF45" w:rsidR="00D23FE6" w:rsidRPr="003D2459" w:rsidRDefault="00D23FE6" w:rsidP="00D23FE6">
            <w:pPr>
              <w:jc w:val="right"/>
              <w:rPr>
                <w:b/>
                <w:iCs/>
                <w:sz w:val="22"/>
                <w:szCs w:val="22"/>
                <w:lang w:val="bg-BG"/>
              </w:rPr>
            </w:pPr>
            <w:r>
              <w:rPr>
                <w:b/>
                <w:iCs/>
                <w:sz w:val="22"/>
                <w:szCs w:val="22"/>
                <w:lang w:val="en-US"/>
              </w:rPr>
              <w:t>744</w:t>
            </w:r>
          </w:p>
        </w:tc>
      </w:tr>
    </w:tbl>
    <w:p w14:paraId="6DD12E66" w14:textId="77777777" w:rsidR="00336F6B" w:rsidRPr="00674662" w:rsidRDefault="00336F6B" w:rsidP="00336F6B">
      <w:pPr>
        <w:jc w:val="both"/>
        <w:rPr>
          <w:iCs/>
          <w:sz w:val="22"/>
          <w:szCs w:val="22"/>
          <w:lang w:val="bg-BG"/>
        </w:rPr>
      </w:pPr>
    </w:p>
    <w:tbl>
      <w:tblPr>
        <w:tblW w:w="9923" w:type="dxa"/>
        <w:tblInd w:w="-601" w:type="dxa"/>
        <w:tblLayout w:type="fixed"/>
        <w:tblLook w:val="0000" w:firstRow="0" w:lastRow="0" w:firstColumn="0" w:lastColumn="0" w:noHBand="0" w:noVBand="0"/>
      </w:tblPr>
      <w:tblGrid>
        <w:gridCol w:w="709"/>
        <w:gridCol w:w="6237"/>
        <w:gridCol w:w="1488"/>
        <w:gridCol w:w="1489"/>
      </w:tblGrid>
      <w:tr w:rsidR="00336F6B" w:rsidRPr="00674662" w14:paraId="3E434893" w14:textId="77777777" w:rsidTr="00EF420C">
        <w:tc>
          <w:tcPr>
            <w:tcW w:w="709" w:type="dxa"/>
          </w:tcPr>
          <w:p w14:paraId="0CEDFC90" w14:textId="77777777"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20FEDD62" w14:textId="77777777" w:rsidR="00336F6B" w:rsidRPr="00674662" w:rsidRDefault="00336F6B" w:rsidP="00EF420C">
            <w:pPr>
              <w:ind w:left="-108"/>
              <w:rPr>
                <w:b/>
                <w:sz w:val="22"/>
                <w:szCs w:val="22"/>
                <w:lang w:val="bg-BG"/>
              </w:rPr>
            </w:pPr>
            <w:r w:rsidRPr="00674662">
              <w:rPr>
                <w:b/>
                <w:sz w:val="22"/>
                <w:szCs w:val="22"/>
              </w:rPr>
              <w:t>(</w:t>
            </w:r>
            <w:r w:rsidRPr="00674662">
              <w:rPr>
                <w:b/>
                <w:sz w:val="22"/>
                <w:szCs w:val="22"/>
                <w:lang w:val="bg-BG"/>
              </w:rPr>
              <w:t>г) Възнаграждение на ръководството</w:t>
            </w:r>
          </w:p>
        </w:tc>
        <w:tc>
          <w:tcPr>
            <w:tcW w:w="1488" w:type="dxa"/>
            <w:vAlign w:val="bottom"/>
          </w:tcPr>
          <w:p w14:paraId="6C7FAD80" w14:textId="77777777"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489" w:type="dxa"/>
            <w:vAlign w:val="bottom"/>
          </w:tcPr>
          <w:p w14:paraId="792FEA7A" w14:textId="77777777"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r>
      <w:tr w:rsidR="00336F6B" w:rsidRPr="00674662" w14:paraId="45B746CE" w14:textId="77777777" w:rsidTr="00EF420C">
        <w:tc>
          <w:tcPr>
            <w:tcW w:w="709" w:type="dxa"/>
          </w:tcPr>
          <w:p w14:paraId="36440BCA" w14:textId="77777777"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6B851CCC" w14:textId="77777777" w:rsidR="00336F6B" w:rsidRPr="00674662" w:rsidRDefault="00336F6B" w:rsidP="00EF420C">
            <w:pPr>
              <w:pStyle w:val="Subject"/>
              <w:keepLines w:val="0"/>
              <w:spacing w:line="240" w:lineRule="auto"/>
              <w:ind w:left="-108" w:firstLine="58"/>
              <w:rPr>
                <w:sz w:val="22"/>
                <w:szCs w:val="22"/>
                <w:lang w:val="bg-BG"/>
              </w:rPr>
            </w:pPr>
          </w:p>
        </w:tc>
        <w:tc>
          <w:tcPr>
            <w:tcW w:w="1488" w:type="dxa"/>
          </w:tcPr>
          <w:p w14:paraId="6CAEA4D5" w14:textId="2CA27D8F" w:rsidR="00336F6B" w:rsidRPr="0067466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w:t>
            </w:r>
            <w:r w:rsidRPr="00674662">
              <w:rPr>
                <w:b/>
                <w:sz w:val="22"/>
                <w:szCs w:val="22"/>
                <w:lang w:val="bg-BG"/>
              </w:rPr>
              <w:t>20</w:t>
            </w:r>
            <w:r w:rsidRPr="00674662">
              <w:rPr>
                <w:b/>
                <w:sz w:val="22"/>
                <w:szCs w:val="22"/>
                <w:lang w:val="en-US"/>
              </w:rPr>
              <w:t>2</w:t>
            </w:r>
            <w:r w:rsidR="00D23FE6">
              <w:rPr>
                <w:b/>
                <w:sz w:val="22"/>
                <w:szCs w:val="22"/>
                <w:lang w:val="en-US"/>
              </w:rPr>
              <w:t>2</w:t>
            </w:r>
            <w:r w:rsidRPr="00674662">
              <w:rPr>
                <w:b/>
                <w:sz w:val="22"/>
                <w:szCs w:val="22"/>
                <w:lang w:val="bg-BG"/>
              </w:rPr>
              <w:t xml:space="preserve"> г.</w:t>
            </w:r>
          </w:p>
        </w:tc>
        <w:tc>
          <w:tcPr>
            <w:tcW w:w="1489" w:type="dxa"/>
            <w:vAlign w:val="bottom"/>
          </w:tcPr>
          <w:p w14:paraId="02F680C9" w14:textId="6723AEE9" w:rsidR="00336F6B" w:rsidRPr="0067466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30.06.202</w:t>
            </w:r>
            <w:r w:rsidR="00D23FE6">
              <w:rPr>
                <w:b/>
                <w:sz w:val="22"/>
                <w:szCs w:val="22"/>
                <w:lang w:val="en-US"/>
              </w:rPr>
              <w:t>1</w:t>
            </w:r>
            <w:r>
              <w:rPr>
                <w:b/>
                <w:sz w:val="22"/>
                <w:szCs w:val="22"/>
                <w:lang w:val="bg-BG"/>
              </w:rPr>
              <w:t xml:space="preserve"> г.</w:t>
            </w:r>
          </w:p>
        </w:tc>
      </w:tr>
      <w:tr w:rsidR="00336F6B" w:rsidRPr="00674662" w14:paraId="302E016D" w14:textId="77777777" w:rsidTr="00EF420C">
        <w:tc>
          <w:tcPr>
            <w:tcW w:w="709" w:type="dxa"/>
          </w:tcPr>
          <w:p w14:paraId="232437FD" w14:textId="77777777"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14:paraId="3F84A5A6" w14:textId="77777777" w:rsidR="00336F6B" w:rsidRPr="00674662" w:rsidRDefault="00336F6B" w:rsidP="00EF420C">
            <w:pPr>
              <w:pStyle w:val="Subject"/>
              <w:keepLines w:val="0"/>
              <w:spacing w:line="240" w:lineRule="auto"/>
              <w:ind w:left="-108" w:firstLine="58"/>
              <w:rPr>
                <w:sz w:val="22"/>
                <w:szCs w:val="22"/>
                <w:lang w:val="bg-BG"/>
              </w:rPr>
            </w:pPr>
          </w:p>
        </w:tc>
        <w:tc>
          <w:tcPr>
            <w:tcW w:w="1488" w:type="dxa"/>
            <w:vAlign w:val="bottom"/>
          </w:tcPr>
          <w:p w14:paraId="5ED3A8BF" w14:textId="77777777" w:rsidR="00336F6B" w:rsidRPr="0067466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89" w:type="dxa"/>
            <w:vAlign w:val="bottom"/>
          </w:tcPr>
          <w:p w14:paraId="78FD8040" w14:textId="77777777" w:rsidR="00336F6B" w:rsidRPr="0067466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D23FE6" w:rsidRPr="00674662" w14:paraId="1748DC46" w14:textId="77777777" w:rsidTr="00EF420C">
        <w:tc>
          <w:tcPr>
            <w:tcW w:w="709" w:type="dxa"/>
          </w:tcPr>
          <w:p w14:paraId="6FF974E8" w14:textId="77777777" w:rsidR="00D23FE6" w:rsidRPr="00674662" w:rsidRDefault="00D23FE6" w:rsidP="00D23FE6">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tcPr>
          <w:p w14:paraId="5006DEF8" w14:textId="77777777" w:rsidR="00D23FE6" w:rsidRPr="00674662" w:rsidRDefault="00D23FE6" w:rsidP="00D23FE6">
            <w:pPr>
              <w:pStyle w:val="Subject"/>
              <w:keepLines w:val="0"/>
              <w:spacing w:line="240" w:lineRule="auto"/>
              <w:ind w:left="-108" w:firstLine="58"/>
              <w:rPr>
                <w:b w:val="0"/>
                <w:sz w:val="22"/>
                <w:szCs w:val="22"/>
                <w:lang w:val="bg-BG"/>
              </w:rPr>
            </w:pPr>
            <w:r w:rsidRPr="00674662">
              <w:rPr>
                <w:b w:val="0"/>
                <w:sz w:val="22"/>
                <w:szCs w:val="22"/>
                <w:lang w:val="bg-BG"/>
              </w:rPr>
              <w:t>Размер на възнаграждението</w:t>
            </w:r>
          </w:p>
        </w:tc>
        <w:tc>
          <w:tcPr>
            <w:tcW w:w="1488" w:type="dxa"/>
            <w:shd w:val="clear" w:color="auto" w:fill="auto"/>
            <w:vAlign w:val="bottom"/>
          </w:tcPr>
          <w:p w14:paraId="32A49F25" w14:textId="5293E6A2" w:rsidR="00D23FE6" w:rsidRPr="001F30A4" w:rsidRDefault="001F30A4" w:rsidP="00D23FE6">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300</w:t>
            </w:r>
          </w:p>
        </w:tc>
        <w:tc>
          <w:tcPr>
            <w:tcW w:w="1489" w:type="dxa"/>
            <w:shd w:val="clear" w:color="auto" w:fill="auto"/>
            <w:vAlign w:val="bottom"/>
          </w:tcPr>
          <w:p w14:paraId="707A1A1E" w14:textId="7CB24613" w:rsidR="00D23FE6" w:rsidRPr="00674662" w:rsidRDefault="00D23FE6" w:rsidP="00D23FE6">
            <w:pPr>
              <w:tabs>
                <w:tab w:val="left" w:pos="567"/>
                <w:tab w:val="left" w:pos="1276"/>
                <w:tab w:val="center" w:pos="3402"/>
                <w:tab w:val="center" w:pos="4536"/>
                <w:tab w:val="center" w:pos="5670"/>
                <w:tab w:val="center" w:pos="6804"/>
                <w:tab w:val="right" w:pos="7655"/>
              </w:tabs>
              <w:jc w:val="right"/>
              <w:rPr>
                <w:sz w:val="22"/>
                <w:szCs w:val="22"/>
                <w:lang w:val="bg-BG"/>
              </w:rPr>
            </w:pPr>
            <w:r w:rsidRPr="00146148">
              <w:rPr>
                <w:sz w:val="22"/>
                <w:szCs w:val="22"/>
                <w:lang w:val="bg-BG"/>
              </w:rPr>
              <w:t>97</w:t>
            </w:r>
          </w:p>
        </w:tc>
      </w:tr>
      <w:tr w:rsidR="00D23FE6" w:rsidRPr="00D211E1" w14:paraId="5E327174" w14:textId="77777777" w:rsidTr="00F837CF">
        <w:tc>
          <w:tcPr>
            <w:tcW w:w="709" w:type="dxa"/>
          </w:tcPr>
          <w:p w14:paraId="61372825" w14:textId="77777777" w:rsidR="00D23FE6" w:rsidRPr="00674662" w:rsidRDefault="00D23FE6" w:rsidP="00D23FE6">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tcPr>
          <w:p w14:paraId="1C0BEE8F" w14:textId="77777777" w:rsidR="00D23FE6" w:rsidRPr="00674662" w:rsidRDefault="00D23FE6" w:rsidP="00D23FE6">
            <w:pPr>
              <w:pStyle w:val="Header"/>
              <w:tabs>
                <w:tab w:val="clear" w:pos="4320"/>
                <w:tab w:val="clear" w:pos="8640"/>
              </w:tabs>
              <w:ind w:left="-108" w:firstLine="58"/>
              <w:rPr>
                <w:sz w:val="22"/>
                <w:szCs w:val="22"/>
                <w:lang w:val="bg-BG"/>
              </w:rPr>
            </w:pPr>
            <w:r w:rsidRPr="00674662">
              <w:rPr>
                <w:sz w:val="22"/>
                <w:szCs w:val="22"/>
                <w:lang w:val="bg-BG"/>
              </w:rPr>
              <w:t>Размер на осигуровките</w:t>
            </w:r>
          </w:p>
        </w:tc>
        <w:tc>
          <w:tcPr>
            <w:tcW w:w="1488" w:type="dxa"/>
            <w:tcBorders>
              <w:bottom w:val="single" w:sz="4" w:space="0" w:color="auto"/>
            </w:tcBorders>
            <w:shd w:val="clear" w:color="auto" w:fill="auto"/>
            <w:vAlign w:val="bottom"/>
          </w:tcPr>
          <w:p w14:paraId="10CB92A2" w14:textId="5A124A8C" w:rsidR="00D23FE6" w:rsidRPr="001B6A40" w:rsidRDefault="001B6A40" w:rsidP="00D23FE6">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9</w:t>
            </w:r>
          </w:p>
        </w:tc>
        <w:tc>
          <w:tcPr>
            <w:tcW w:w="1489" w:type="dxa"/>
            <w:tcBorders>
              <w:bottom w:val="single" w:sz="4" w:space="0" w:color="auto"/>
            </w:tcBorders>
            <w:shd w:val="clear" w:color="auto" w:fill="auto"/>
            <w:vAlign w:val="bottom"/>
          </w:tcPr>
          <w:p w14:paraId="6CC50A8B" w14:textId="0825DA5A" w:rsidR="00D23FE6" w:rsidRDefault="00D23FE6" w:rsidP="00D23FE6">
            <w:pPr>
              <w:tabs>
                <w:tab w:val="left" w:pos="567"/>
                <w:tab w:val="left" w:pos="1276"/>
                <w:tab w:val="center" w:pos="3402"/>
                <w:tab w:val="center" w:pos="4536"/>
                <w:tab w:val="center" w:pos="5670"/>
                <w:tab w:val="center" w:pos="6804"/>
                <w:tab w:val="right" w:pos="7655"/>
              </w:tabs>
              <w:jc w:val="right"/>
              <w:rPr>
                <w:sz w:val="22"/>
                <w:szCs w:val="22"/>
                <w:lang w:val="bg-BG"/>
              </w:rPr>
            </w:pPr>
            <w:r w:rsidRPr="00146148">
              <w:rPr>
                <w:sz w:val="22"/>
                <w:szCs w:val="22"/>
                <w:lang w:val="bg-BG"/>
              </w:rPr>
              <w:t>7</w:t>
            </w:r>
          </w:p>
        </w:tc>
      </w:tr>
      <w:tr w:rsidR="00D23FE6" w:rsidRPr="00D211E1" w14:paraId="7C96B881" w14:textId="77777777" w:rsidTr="00F837CF">
        <w:tc>
          <w:tcPr>
            <w:tcW w:w="709" w:type="dxa"/>
          </w:tcPr>
          <w:p w14:paraId="50374BD4" w14:textId="77777777" w:rsidR="00D23FE6" w:rsidRPr="00674662" w:rsidRDefault="00D23FE6" w:rsidP="00D23FE6">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tcPr>
          <w:p w14:paraId="7464D1F0" w14:textId="77777777" w:rsidR="00D23FE6" w:rsidRPr="00674662" w:rsidRDefault="00D23FE6" w:rsidP="00D23FE6">
            <w:pPr>
              <w:pStyle w:val="Header"/>
              <w:tabs>
                <w:tab w:val="clear" w:pos="4320"/>
                <w:tab w:val="clear" w:pos="8640"/>
              </w:tabs>
              <w:ind w:left="-108" w:firstLine="58"/>
              <w:rPr>
                <w:sz w:val="22"/>
                <w:szCs w:val="22"/>
                <w:lang w:val="bg-BG"/>
              </w:rPr>
            </w:pPr>
          </w:p>
        </w:tc>
        <w:tc>
          <w:tcPr>
            <w:tcW w:w="1488" w:type="dxa"/>
            <w:tcBorders>
              <w:top w:val="single" w:sz="4" w:space="0" w:color="auto"/>
            </w:tcBorders>
            <w:shd w:val="clear" w:color="auto" w:fill="auto"/>
            <w:vAlign w:val="bottom"/>
          </w:tcPr>
          <w:p w14:paraId="5AD6E0CB" w14:textId="43AAE07F" w:rsidR="00D23FE6" w:rsidRPr="00806D9E" w:rsidRDefault="001B6A40" w:rsidP="00D23FE6">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en-US"/>
              </w:rPr>
              <w:t>309</w:t>
            </w:r>
          </w:p>
        </w:tc>
        <w:tc>
          <w:tcPr>
            <w:tcW w:w="1489" w:type="dxa"/>
            <w:tcBorders>
              <w:top w:val="single" w:sz="4" w:space="0" w:color="auto"/>
            </w:tcBorders>
            <w:shd w:val="clear" w:color="auto" w:fill="auto"/>
            <w:vAlign w:val="bottom"/>
          </w:tcPr>
          <w:p w14:paraId="007AA849" w14:textId="54C59F21" w:rsidR="00D23FE6" w:rsidRPr="00674662" w:rsidRDefault="00D23FE6" w:rsidP="00D23FE6">
            <w:pPr>
              <w:tabs>
                <w:tab w:val="left" w:pos="567"/>
                <w:tab w:val="left" w:pos="1276"/>
                <w:tab w:val="center" w:pos="3402"/>
                <w:tab w:val="center" w:pos="4536"/>
                <w:tab w:val="center" w:pos="5670"/>
                <w:tab w:val="center" w:pos="6804"/>
                <w:tab w:val="right" w:pos="7655"/>
              </w:tabs>
              <w:jc w:val="right"/>
              <w:rPr>
                <w:sz w:val="22"/>
                <w:szCs w:val="22"/>
                <w:lang w:val="bg-BG"/>
              </w:rPr>
            </w:pPr>
            <w:r w:rsidRPr="00146148">
              <w:rPr>
                <w:sz w:val="22"/>
                <w:szCs w:val="22"/>
                <w:lang w:val="bg-BG"/>
              </w:rPr>
              <w:t>104</w:t>
            </w:r>
          </w:p>
        </w:tc>
      </w:tr>
    </w:tbl>
    <w:p w14:paraId="3D3131B6" w14:textId="77777777" w:rsidR="00336F6B" w:rsidRDefault="00336F6B" w:rsidP="00336F6B">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sectPr w:rsidR="00336F6B" w:rsidSect="00EF420C">
          <w:footerReference w:type="default" r:id="rId25"/>
          <w:pgSz w:w="11907" w:h="16840" w:code="9"/>
          <w:pgMar w:top="1417" w:right="1417" w:bottom="1417" w:left="1417" w:header="567" w:footer="567" w:gutter="0"/>
          <w:cols w:space="708"/>
          <w:docGrid w:linePitch="326"/>
        </w:sectPr>
      </w:pPr>
    </w:p>
    <w:tbl>
      <w:tblPr>
        <w:tblW w:w="19883" w:type="dxa"/>
        <w:tblInd w:w="-34" w:type="dxa"/>
        <w:tblLayout w:type="fixed"/>
        <w:tblLook w:val="0000" w:firstRow="0" w:lastRow="0" w:firstColumn="0" w:lastColumn="0" w:noHBand="0" w:noVBand="0"/>
      </w:tblPr>
      <w:tblGrid>
        <w:gridCol w:w="567"/>
        <w:gridCol w:w="4356"/>
        <w:gridCol w:w="1925"/>
        <w:gridCol w:w="802"/>
        <w:gridCol w:w="1182"/>
        <w:gridCol w:w="562"/>
        <w:gridCol w:w="240"/>
        <w:gridCol w:w="616"/>
        <w:gridCol w:w="562"/>
        <w:gridCol w:w="240"/>
        <w:gridCol w:w="1887"/>
        <w:gridCol w:w="566"/>
        <w:gridCol w:w="112"/>
        <w:gridCol w:w="128"/>
        <w:gridCol w:w="1886"/>
        <w:gridCol w:w="2126"/>
        <w:gridCol w:w="2126"/>
      </w:tblGrid>
      <w:tr w:rsidR="00336F6B" w:rsidRPr="00D211E1" w14:paraId="7578EE8E" w14:textId="77777777" w:rsidTr="00B457B1">
        <w:trPr>
          <w:gridAfter w:val="3"/>
          <w:wAfter w:w="6138" w:type="dxa"/>
          <w:cantSplit/>
        </w:trPr>
        <w:tc>
          <w:tcPr>
            <w:tcW w:w="567" w:type="dxa"/>
          </w:tcPr>
          <w:p w14:paraId="234CFA72" w14:textId="77777777"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sidRPr="00D211E1">
              <w:rPr>
                <w:sz w:val="22"/>
                <w:szCs w:val="22"/>
                <w:lang w:val="bg-BG"/>
              </w:rPr>
              <w:lastRenderedPageBreak/>
              <w:t>28</w:t>
            </w:r>
          </w:p>
        </w:tc>
        <w:tc>
          <w:tcPr>
            <w:tcW w:w="13178" w:type="dxa"/>
            <w:gridSpan w:val="13"/>
          </w:tcPr>
          <w:p w14:paraId="5B30AD65" w14:textId="69415CF7" w:rsidR="00336F6B" w:rsidRPr="00D211E1" w:rsidRDefault="00462398" w:rsidP="00EF420C">
            <w:pPr>
              <w:tabs>
                <w:tab w:val="left" w:pos="1134"/>
                <w:tab w:val="left" w:pos="1276"/>
                <w:tab w:val="center" w:pos="3402"/>
                <w:tab w:val="center" w:pos="4536"/>
                <w:tab w:val="center" w:pos="5670"/>
                <w:tab w:val="center" w:pos="6804"/>
                <w:tab w:val="right" w:pos="7655"/>
              </w:tabs>
              <w:ind w:left="-108"/>
              <w:rPr>
                <w:b/>
                <w:sz w:val="22"/>
                <w:szCs w:val="22"/>
                <w:lang w:val="bg-BG"/>
              </w:rPr>
            </w:pPr>
            <w:r>
              <w:rPr>
                <w:b/>
                <w:sz w:val="22"/>
                <w:szCs w:val="22"/>
                <w:lang w:val="en-US"/>
              </w:rPr>
              <w:t xml:space="preserve">   </w:t>
            </w:r>
            <w:r w:rsidR="00336F6B" w:rsidRPr="00D211E1">
              <w:rPr>
                <w:b/>
                <w:sz w:val="22"/>
                <w:szCs w:val="22"/>
                <w:lang w:val="bg-BG"/>
              </w:rPr>
              <w:t xml:space="preserve">Инвестиции в асоциирани предприятия </w:t>
            </w:r>
          </w:p>
        </w:tc>
      </w:tr>
      <w:tr w:rsidR="00336F6B" w:rsidRPr="00D211E1" w14:paraId="35044AFB" w14:textId="77777777" w:rsidTr="00B457B1">
        <w:trPr>
          <w:gridAfter w:val="3"/>
          <w:wAfter w:w="6138" w:type="dxa"/>
          <w:cantSplit/>
        </w:trPr>
        <w:tc>
          <w:tcPr>
            <w:tcW w:w="567" w:type="dxa"/>
          </w:tcPr>
          <w:p w14:paraId="3B64A8E2"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3178" w:type="dxa"/>
            <w:gridSpan w:val="13"/>
          </w:tcPr>
          <w:p w14:paraId="1FAFC424" w14:textId="77777777"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r w:rsidR="00336F6B" w:rsidRPr="00D211E1" w14:paraId="62D5A719" w14:textId="77777777" w:rsidTr="00B457B1">
        <w:trPr>
          <w:gridAfter w:val="3"/>
          <w:wAfter w:w="6138" w:type="dxa"/>
        </w:trPr>
        <w:tc>
          <w:tcPr>
            <w:tcW w:w="567" w:type="dxa"/>
          </w:tcPr>
          <w:p w14:paraId="00BD57FA" w14:textId="77777777" w:rsidR="00336F6B" w:rsidRPr="00D211E1" w:rsidRDefault="00336F6B" w:rsidP="00EF420C">
            <w:pPr>
              <w:pStyle w:val="EndnoteText"/>
              <w:spacing w:after="0"/>
              <w:jc w:val="both"/>
              <w:rPr>
                <w:rFonts w:ascii="Times New Roman" w:hAnsi="Times New Roman"/>
                <w:b/>
                <w:sz w:val="22"/>
                <w:szCs w:val="22"/>
                <w:lang w:val="bg-BG"/>
              </w:rPr>
            </w:pPr>
          </w:p>
        </w:tc>
        <w:tc>
          <w:tcPr>
            <w:tcW w:w="7083" w:type="dxa"/>
            <w:gridSpan w:val="3"/>
          </w:tcPr>
          <w:p w14:paraId="7AE4CEA9" w14:textId="77777777" w:rsidR="00336F6B" w:rsidRPr="00D211E1" w:rsidRDefault="00336F6B" w:rsidP="00EF420C">
            <w:pPr>
              <w:pStyle w:val="EndnoteText"/>
              <w:spacing w:after="0"/>
              <w:ind w:left="-108"/>
              <w:jc w:val="both"/>
              <w:rPr>
                <w:rFonts w:ascii="Times New Roman" w:hAnsi="Times New Roman"/>
                <w:b/>
                <w:sz w:val="22"/>
                <w:szCs w:val="22"/>
                <w:lang w:val="bg-BG"/>
              </w:rPr>
            </w:pPr>
            <w:r w:rsidRPr="00D211E1">
              <w:rPr>
                <w:rFonts w:ascii="Times New Roman" w:hAnsi="Times New Roman"/>
                <w:b/>
                <w:sz w:val="22"/>
                <w:szCs w:val="22"/>
                <w:lang w:val="bg-BG"/>
              </w:rPr>
              <w:t>Дружество</w:t>
            </w:r>
          </w:p>
        </w:tc>
        <w:tc>
          <w:tcPr>
            <w:tcW w:w="1984" w:type="dxa"/>
            <w:gridSpan w:val="3"/>
          </w:tcPr>
          <w:p w14:paraId="36D9161E" w14:textId="77777777" w:rsidR="00336F6B" w:rsidRPr="00D211E1" w:rsidRDefault="00336F6B" w:rsidP="00EF420C">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Основен капитал</w:t>
            </w:r>
          </w:p>
          <w:p w14:paraId="4132517E" w14:textId="77777777" w:rsidR="00336F6B" w:rsidRPr="00D211E1" w:rsidRDefault="00336F6B" w:rsidP="00EF420C">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в хил. лева</w:t>
            </w:r>
          </w:p>
        </w:tc>
        <w:tc>
          <w:tcPr>
            <w:tcW w:w="1418" w:type="dxa"/>
            <w:gridSpan w:val="3"/>
          </w:tcPr>
          <w:p w14:paraId="426D2B63" w14:textId="77777777" w:rsidR="00336F6B" w:rsidRPr="00D211E1" w:rsidRDefault="00336F6B" w:rsidP="00EF420C">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Процентно участие</w:t>
            </w:r>
          </w:p>
        </w:tc>
        <w:tc>
          <w:tcPr>
            <w:tcW w:w="2693" w:type="dxa"/>
            <w:gridSpan w:val="4"/>
          </w:tcPr>
          <w:p w14:paraId="71263BEB" w14:textId="77777777" w:rsidR="00336F6B" w:rsidRPr="00D211E1" w:rsidRDefault="00336F6B" w:rsidP="00EF420C">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Балансова стойност в хил.</w:t>
            </w:r>
            <w:r>
              <w:rPr>
                <w:rFonts w:ascii="Times New Roman" w:hAnsi="Times New Roman"/>
                <w:b/>
                <w:sz w:val="22"/>
                <w:szCs w:val="22"/>
                <w:lang w:val="bg-BG"/>
              </w:rPr>
              <w:t xml:space="preserve"> </w:t>
            </w:r>
            <w:r w:rsidRPr="00D211E1">
              <w:rPr>
                <w:rFonts w:ascii="Times New Roman" w:hAnsi="Times New Roman"/>
                <w:b/>
                <w:sz w:val="22"/>
                <w:szCs w:val="22"/>
                <w:lang w:val="bg-BG"/>
              </w:rPr>
              <w:t xml:space="preserve">лв. </w:t>
            </w:r>
          </w:p>
        </w:tc>
      </w:tr>
      <w:tr w:rsidR="00336F6B" w:rsidRPr="00CE1C3A" w14:paraId="06C48380" w14:textId="77777777" w:rsidTr="00B457B1">
        <w:trPr>
          <w:gridAfter w:val="3"/>
          <w:wAfter w:w="6138" w:type="dxa"/>
        </w:trPr>
        <w:tc>
          <w:tcPr>
            <w:tcW w:w="567" w:type="dxa"/>
          </w:tcPr>
          <w:p w14:paraId="39784652" w14:textId="77777777" w:rsidR="00336F6B" w:rsidRPr="00A10A64" w:rsidRDefault="00336F6B" w:rsidP="00EF420C">
            <w:pPr>
              <w:pStyle w:val="EndnoteText"/>
              <w:spacing w:after="0"/>
              <w:jc w:val="both"/>
              <w:rPr>
                <w:rFonts w:ascii="Times New Roman" w:hAnsi="Times New Roman"/>
                <w:sz w:val="22"/>
                <w:szCs w:val="22"/>
                <w:lang w:val="en-US"/>
              </w:rPr>
            </w:pPr>
          </w:p>
        </w:tc>
        <w:tc>
          <w:tcPr>
            <w:tcW w:w="7083" w:type="dxa"/>
            <w:gridSpan w:val="3"/>
          </w:tcPr>
          <w:p w14:paraId="562E8244" w14:textId="51C36D0F" w:rsidR="00336F6B" w:rsidRPr="000C5434" w:rsidRDefault="00336F6B" w:rsidP="00EF420C">
            <w:pPr>
              <w:pStyle w:val="EndnoteText"/>
              <w:spacing w:after="0"/>
              <w:ind w:left="-108"/>
              <w:jc w:val="both"/>
              <w:rPr>
                <w:rFonts w:ascii="Times New Roman" w:hAnsi="Times New Roman"/>
                <w:b/>
                <w:bCs/>
                <w:sz w:val="22"/>
                <w:szCs w:val="22"/>
                <w:lang w:val="bg-BG"/>
              </w:rPr>
            </w:pPr>
            <w:r>
              <w:rPr>
                <w:rFonts w:ascii="Times New Roman" w:hAnsi="Times New Roman"/>
                <w:b/>
                <w:bCs/>
                <w:sz w:val="22"/>
                <w:szCs w:val="22"/>
                <w:lang w:val="en-US"/>
              </w:rPr>
              <w:t>3</w:t>
            </w:r>
            <w:r>
              <w:rPr>
                <w:rFonts w:ascii="Times New Roman" w:hAnsi="Times New Roman"/>
                <w:b/>
                <w:bCs/>
                <w:sz w:val="22"/>
                <w:szCs w:val="22"/>
                <w:lang w:val="bg-BG"/>
              </w:rPr>
              <w:t>0</w:t>
            </w:r>
            <w:r>
              <w:rPr>
                <w:rFonts w:ascii="Times New Roman" w:hAnsi="Times New Roman"/>
                <w:b/>
                <w:bCs/>
                <w:sz w:val="22"/>
                <w:szCs w:val="22"/>
                <w:lang w:val="en-US"/>
              </w:rPr>
              <w:t>.0</w:t>
            </w:r>
            <w:r>
              <w:rPr>
                <w:rFonts w:ascii="Times New Roman" w:hAnsi="Times New Roman"/>
                <w:b/>
                <w:bCs/>
                <w:sz w:val="22"/>
                <w:szCs w:val="22"/>
                <w:lang w:val="bg-BG"/>
              </w:rPr>
              <w:t>6</w:t>
            </w:r>
            <w:r>
              <w:rPr>
                <w:rFonts w:ascii="Times New Roman" w:hAnsi="Times New Roman"/>
                <w:b/>
                <w:bCs/>
                <w:sz w:val="22"/>
                <w:szCs w:val="22"/>
                <w:lang w:val="en-US"/>
              </w:rPr>
              <w:t>.</w:t>
            </w:r>
            <w:r>
              <w:rPr>
                <w:rFonts w:ascii="Times New Roman" w:hAnsi="Times New Roman"/>
                <w:b/>
                <w:bCs/>
                <w:sz w:val="22"/>
                <w:szCs w:val="22"/>
                <w:lang w:val="bg-BG"/>
              </w:rPr>
              <w:t>202</w:t>
            </w:r>
            <w:r w:rsidR="00E524D9">
              <w:rPr>
                <w:rFonts w:ascii="Times New Roman" w:hAnsi="Times New Roman"/>
                <w:b/>
                <w:bCs/>
                <w:sz w:val="22"/>
                <w:szCs w:val="22"/>
                <w:lang w:val="en-US"/>
              </w:rPr>
              <w:t>2</w:t>
            </w:r>
            <w:r>
              <w:rPr>
                <w:rFonts w:ascii="Times New Roman" w:hAnsi="Times New Roman"/>
                <w:b/>
                <w:bCs/>
                <w:sz w:val="22"/>
                <w:szCs w:val="22"/>
                <w:lang w:val="bg-BG"/>
              </w:rPr>
              <w:t xml:space="preserve"> г.</w:t>
            </w:r>
          </w:p>
        </w:tc>
        <w:tc>
          <w:tcPr>
            <w:tcW w:w="1984" w:type="dxa"/>
            <w:gridSpan w:val="3"/>
            <w:vAlign w:val="bottom"/>
          </w:tcPr>
          <w:p w14:paraId="514859AC" w14:textId="77777777" w:rsidR="00336F6B" w:rsidRPr="00CE1C3A" w:rsidRDefault="00336F6B" w:rsidP="00EF420C">
            <w:pPr>
              <w:pStyle w:val="BodyTextIndent3"/>
              <w:spacing w:line="240" w:lineRule="auto"/>
              <w:jc w:val="right"/>
              <w:rPr>
                <w:sz w:val="22"/>
                <w:szCs w:val="22"/>
                <w:lang w:val="bg-BG"/>
              </w:rPr>
            </w:pPr>
          </w:p>
        </w:tc>
        <w:tc>
          <w:tcPr>
            <w:tcW w:w="1418" w:type="dxa"/>
            <w:gridSpan w:val="3"/>
            <w:vAlign w:val="bottom"/>
          </w:tcPr>
          <w:p w14:paraId="5FA4F5B2" w14:textId="77777777" w:rsidR="00336F6B" w:rsidRPr="00CE1C3A" w:rsidRDefault="00336F6B" w:rsidP="00EF420C">
            <w:pPr>
              <w:pStyle w:val="BodyTextIndent3"/>
              <w:spacing w:line="240" w:lineRule="auto"/>
              <w:jc w:val="right"/>
              <w:rPr>
                <w:sz w:val="22"/>
                <w:szCs w:val="22"/>
              </w:rPr>
            </w:pPr>
          </w:p>
        </w:tc>
        <w:tc>
          <w:tcPr>
            <w:tcW w:w="2693" w:type="dxa"/>
            <w:gridSpan w:val="4"/>
            <w:vAlign w:val="bottom"/>
          </w:tcPr>
          <w:p w14:paraId="5672A22D" w14:textId="77777777" w:rsidR="00336F6B" w:rsidRPr="00CE1C3A" w:rsidRDefault="00336F6B" w:rsidP="00EF420C">
            <w:pPr>
              <w:pStyle w:val="EndnoteText"/>
              <w:spacing w:after="0"/>
              <w:jc w:val="right"/>
              <w:rPr>
                <w:rFonts w:ascii="Times New Roman" w:hAnsi="Times New Roman"/>
                <w:sz w:val="22"/>
                <w:szCs w:val="22"/>
                <w:lang w:val="bg-BG"/>
              </w:rPr>
            </w:pPr>
          </w:p>
        </w:tc>
      </w:tr>
      <w:tr w:rsidR="00336F6B" w:rsidRPr="00CE1C3A" w14:paraId="1472929E" w14:textId="77777777" w:rsidTr="00B457B1">
        <w:trPr>
          <w:gridAfter w:val="3"/>
          <w:wAfter w:w="6138" w:type="dxa"/>
        </w:trPr>
        <w:tc>
          <w:tcPr>
            <w:tcW w:w="567" w:type="dxa"/>
          </w:tcPr>
          <w:p w14:paraId="3BF56F3C" w14:textId="77777777" w:rsidR="00336F6B" w:rsidRPr="00D211E1" w:rsidRDefault="00336F6B" w:rsidP="00EF420C">
            <w:pPr>
              <w:pStyle w:val="EndnoteText"/>
              <w:spacing w:after="0"/>
              <w:jc w:val="both"/>
              <w:rPr>
                <w:rFonts w:ascii="Times New Roman" w:hAnsi="Times New Roman"/>
                <w:sz w:val="22"/>
                <w:szCs w:val="22"/>
                <w:lang w:val="bg-BG"/>
              </w:rPr>
            </w:pPr>
          </w:p>
        </w:tc>
        <w:tc>
          <w:tcPr>
            <w:tcW w:w="7083" w:type="dxa"/>
            <w:gridSpan w:val="3"/>
          </w:tcPr>
          <w:p w14:paraId="51B9314E" w14:textId="77777777" w:rsidR="00336F6B" w:rsidRPr="00235F8B" w:rsidRDefault="00336F6B" w:rsidP="00EF420C">
            <w:pPr>
              <w:pStyle w:val="EndnoteText"/>
              <w:spacing w:after="0"/>
              <w:ind w:left="-108"/>
              <w:jc w:val="both"/>
              <w:rPr>
                <w:rFonts w:ascii="Times New Roman" w:hAnsi="Times New Roman"/>
                <w:sz w:val="22"/>
                <w:szCs w:val="22"/>
                <w:lang w:val="bg-BG"/>
              </w:rPr>
            </w:pPr>
            <w:r w:rsidRPr="00D211E1">
              <w:rPr>
                <w:rFonts w:ascii="Times New Roman" w:hAnsi="Times New Roman"/>
                <w:sz w:val="22"/>
                <w:szCs w:val="22"/>
                <w:lang w:val="bg-BG"/>
              </w:rPr>
              <w:t xml:space="preserve">Синергон Петролеум ООД </w:t>
            </w:r>
          </w:p>
        </w:tc>
        <w:tc>
          <w:tcPr>
            <w:tcW w:w="1984" w:type="dxa"/>
            <w:gridSpan w:val="3"/>
            <w:vAlign w:val="bottom"/>
          </w:tcPr>
          <w:p w14:paraId="48A55560" w14:textId="77777777" w:rsidR="00336F6B" w:rsidRPr="00285F99" w:rsidRDefault="00336F6B" w:rsidP="00EF420C">
            <w:pPr>
              <w:pStyle w:val="BodyTextIndent3"/>
              <w:spacing w:line="240" w:lineRule="auto"/>
              <w:jc w:val="right"/>
              <w:rPr>
                <w:sz w:val="22"/>
                <w:szCs w:val="22"/>
                <w:lang w:val="bg-BG"/>
              </w:rPr>
            </w:pPr>
            <w:r w:rsidRPr="00285F99">
              <w:rPr>
                <w:sz w:val="22"/>
                <w:szCs w:val="22"/>
                <w:lang w:val="bg-BG"/>
              </w:rPr>
              <w:t>29,000</w:t>
            </w:r>
          </w:p>
        </w:tc>
        <w:tc>
          <w:tcPr>
            <w:tcW w:w="1418" w:type="dxa"/>
            <w:gridSpan w:val="3"/>
            <w:vAlign w:val="bottom"/>
          </w:tcPr>
          <w:p w14:paraId="09C92E20" w14:textId="77777777" w:rsidR="00336F6B" w:rsidRPr="00285F99" w:rsidRDefault="00336F6B" w:rsidP="00EF420C">
            <w:pPr>
              <w:pStyle w:val="BodyTextIndent3"/>
              <w:spacing w:line="240" w:lineRule="auto"/>
              <w:jc w:val="right"/>
              <w:rPr>
                <w:sz w:val="22"/>
                <w:szCs w:val="22"/>
                <w:lang w:val="bg-BG"/>
              </w:rPr>
            </w:pPr>
            <w:r w:rsidRPr="00285F99">
              <w:rPr>
                <w:sz w:val="22"/>
                <w:szCs w:val="22"/>
                <w:lang w:val="bg-BG"/>
              </w:rPr>
              <w:t xml:space="preserve">10,36% </w:t>
            </w:r>
          </w:p>
        </w:tc>
        <w:tc>
          <w:tcPr>
            <w:tcW w:w="2693" w:type="dxa"/>
            <w:gridSpan w:val="4"/>
            <w:vAlign w:val="bottom"/>
          </w:tcPr>
          <w:p w14:paraId="05FB4AD5" w14:textId="77777777" w:rsidR="00336F6B" w:rsidRPr="00285F99" w:rsidRDefault="00336F6B" w:rsidP="00EF420C">
            <w:pPr>
              <w:pStyle w:val="EndnoteText"/>
              <w:spacing w:after="0"/>
              <w:jc w:val="right"/>
              <w:rPr>
                <w:rFonts w:ascii="Times New Roman" w:hAnsi="Times New Roman"/>
                <w:sz w:val="22"/>
                <w:szCs w:val="22"/>
                <w:lang w:val="bg-BG"/>
              </w:rPr>
            </w:pPr>
            <w:r w:rsidRPr="00285F99">
              <w:rPr>
                <w:rFonts w:ascii="Times New Roman" w:hAnsi="Times New Roman"/>
                <w:sz w:val="22"/>
                <w:szCs w:val="22"/>
                <w:lang w:val="bg-BG"/>
              </w:rPr>
              <w:t>3,372</w:t>
            </w:r>
          </w:p>
        </w:tc>
      </w:tr>
      <w:tr w:rsidR="00336F6B" w:rsidRPr="00D211E1" w14:paraId="09F6DC22" w14:textId="77777777" w:rsidTr="00B457B1">
        <w:trPr>
          <w:gridAfter w:val="3"/>
          <w:wAfter w:w="6138" w:type="dxa"/>
        </w:trPr>
        <w:tc>
          <w:tcPr>
            <w:tcW w:w="567" w:type="dxa"/>
          </w:tcPr>
          <w:p w14:paraId="0A6F6495" w14:textId="77777777" w:rsidR="00336F6B" w:rsidRPr="00D211E1" w:rsidRDefault="00336F6B" w:rsidP="00EF420C">
            <w:pPr>
              <w:pStyle w:val="EndnoteText"/>
              <w:spacing w:after="0"/>
              <w:jc w:val="both"/>
              <w:rPr>
                <w:rFonts w:ascii="Times New Roman" w:hAnsi="Times New Roman"/>
                <w:sz w:val="22"/>
                <w:szCs w:val="22"/>
                <w:lang w:val="bg-BG"/>
              </w:rPr>
            </w:pPr>
          </w:p>
        </w:tc>
        <w:tc>
          <w:tcPr>
            <w:tcW w:w="7083" w:type="dxa"/>
            <w:gridSpan w:val="3"/>
          </w:tcPr>
          <w:p w14:paraId="6E726FE8" w14:textId="77777777" w:rsidR="00336F6B" w:rsidRPr="00202302" w:rsidRDefault="00336F6B" w:rsidP="00EF420C">
            <w:pPr>
              <w:pStyle w:val="EndnoteText"/>
              <w:spacing w:after="0"/>
              <w:ind w:left="-108"/>
              <w:rPr>
                <w:rFonts w:ascii="Times New Roman" w:hAnsi="Times New Roman"/>
                <w:sz w:val="22"/>
                <w:szCs w:val="22"/>
                <w:lang w:val="en-US"/>
              </w:rPr>
            </w:pPr>
            <w:r>
              <w:rPr>
                <w:rFonts w:ascii="Times New Roman" w:hAnsi="Times New Roman"/>
                <w:sz w:val="22"/>
                <w:szCs w:val="22"/>
                <w:lang w:val="bg-BG"/>
              </w:rPr>
              <w:t>Обезценка на инвестиция</w:t>
            </w:r>
          </w:p>
        </w:tc>
        <w:tc>
          <w:tcPr>
            <w:tcW w:w="1984" w:type="dxa"/>
            <w:gridSpan w:val="3"/>
            <w:vAlign w:val="bottom"/>
          </w:tcPr>
          <w:p w14:paraId="373C17EF" w14:textId="77777777" w:rsidR="00336F6B" w:rsidRPr="00285F99" w:rsidRDefault="00336F6B" w:rsidP="00EF420C">
            <w:pPr>
              <w:pStyle w:val="BodyTextIndent3"/>
              <w:spacing w:line="240" w:lineRule="auto"/>
              <w:jc w:val="right"/>
              <w:rPr>
                <w:sz w:val="22"/>
                <w:szCs w:val="22"/>
                <w:lang w:val="bg-BG"/>
              </w:rPr>
            </w:pPr>
          </w:p>
        </w:tc>
        <w:tc>
          <w:tcPr>
            <w:tcW w:w="1418" w:type="dxa"/>
            <w:gridSpan w:val="3"/>
            <w:vAlign w:val="bottom"/>
          </w:tcPr>
          <w:p w14:paraId="176F0105" w14:textId="77777777" w:rsidR="00336F6B" w:rsidRPr="00285F99" w:rsidRDefault="00336F6B" w:rsidP="00EF420C">
            <w:pPr>
              <w:pStyle w:val="BodyTextIndent3"/>
              <w:spacing w:line="240" w:lineRule="auto"/>
              <w:jc w:val="right"/>
              <w:rPr>
                <w:sz w:val="22"/>
                <w:szCs w:val="22"/>
                <w:lang w:val="bg-BG"/>
              </w:rPr>
            </w:pPr>
          </w:p>
        </w:tc>
        <w:tc>
          <w:tcPr>
            <w:tcW w:w="2693" w:type="dxa"/>
            <w:gridSpan w:val="4"/>
            <w:tcBorders>
              <w:bottom w:val="single" w:sz="2" w:space="0" w:color="auto"/>
            </w:tcBorders>
            <w:vAlign w:val="bottom"/>
          </w:tcPr>
          <w:p w14:paraId="1886E473" w14:textId="77777777" w:rsidR="00336F6B" w:rsidRPr="00285F99" w:rsidRDefault="00336F6B" w:rsidP="00EF420C">
            <w:pPr>
              <w:pStyle w:val="EndnoteText"/>
              <w:spacing w:after="0"/>
              <w:jc w:val="right"/>
              <w:rPr>
                <w:rFonts w:ascii="Times New Roman" w:hAnsi="Times New Roman"/>
                <w:sz w:val="22"/>
                <w:szCs w:val="22"/>
                <w:lang w:val="en-US"/>
              </w:rPr>
            </w:pPr>
            <w:r w:rsidRPr="00285F99">
              <w:rPr>
                <w:rFonts w:ascii="Times New Roman" w:hAnsi="Times New Roman"/>
                <w:sz w:val="22"/>
                <w:szCs w:val="22"/>
                <w:lang w:val="en-US"/>
              </w:rPr>
              <w:t>(862)</w:t>
            </w:r>
          </w:p>
        </w:tc>
      </w:tr>
      <w:tr w:rsidR="00336F6B" w:rsidRPr="00880E52" w14:paraId="7F3F1CDF" w14:textId="77777777" w:rsidTr="00B457B1">
        <w:trPr>
          <w:gridAfter w:val="3"/>
          <w:wAfter w:w="6138" w:type="dxa"/>
        </w:trPr>
        <w:tc>
          <w:tcPr>
            <w:tcW w:w="567" w:type="dxa"/>
          </w:tcPr>
          <w:p w14:paraId="5E67BB59" w14:textId="77777777" w:rsidR="00336F6B" w:rsidRPr="00D211E1" w:rsidRDefault="00336F6B" w:rsidP="00EF420C">
            <w:pPr>
              <w:pStyle w:val="EndnoteText"/>
              <w:spacing w:after="0"/>
              <w:jc w:val="both"/>
              <w:rPr>
                <w:rFonts w:ascii="Times New Roman" w:hAnsi="Times New Roman"/>
                <w:sz w:val="22"/>
                <w:szCs w:val="22"/>
                <w:lang w:val="bg-BG"/>
              </w:rPr>
            </w:pPr>
          </w:p>
        </w:tc>
        <w:tc>
          <w:tcPr>
            <w:tcW w:w="7083" w:type="dxa"/>
            <w:gridSpan w:val="3"/>
          </w:tcPr>
          <w:p w14:paraId="4C8B2B9C" w14:textId="7B6724B7" w:rsidR="00336F6B" w:rsidRPr="00235F8B" w:rsidRDefault="00336F6B" w:rsidP="00EF420C">
            <w:pPr>
              <w:pStyle w:val="EndnoteText"/>
              <w:spacing w:after="0"/>
              <w:ind w:left="-108"/>
              <w:rPr>
                <w:rFonts w:ascii="Times New Roman" w:hAnsi="Times New Roman"/>
                <w:sz w:val="22"/>
                <w:szCs w:val="22"/>
                <w:lang w:val="bg-BG"/>
              </w:rPr>
            </w:pPr>
            <w:r>
              <w:rPr>
                <w:rFonts w:ascii="Times New Roman" w:hAnsi="Times New Roman"/>
                <w:sz w:val="22"/>
                <w:szCs w:val="22"/>
                <w:lang w:val="bg-BG"/>
              </w:rPr>
              <w:t>Инвестиция в Синергон Петролеум ООД (към 30.06</w:t>
            </w:r>
            <w:r w:rsidRPr="00D211E1">
              <w:rPr>
                <w:rFonts w:ascii="Times New Roman" w:hAnsi="Times New Roman"/>
                <w:sz w:val="22"/>
                <w:szCs w:val="22"/>
                <w:lang w:val="bg-BG"/>
              </w:rPr>
              <w:t>.20</w:t>
            </w:r>
            <w:r>
              <w:rPr>
                <w:rFonts w:ascii="Times New Roman" w:hAnsi="Times New Roman"/>
                <w:sz w:val="22"/>
                <w:szCs w:val="22"/>
                <w:lang w:val="bg-BG"/>
              </w:rPr>
              <w:t>2</w:t>
            </w:r>
            <w:r w:rsidR="00E524D9">
              <w:rPr>
                <w:rFonts w:ascii="Times New Roman" w:hAnsi="Times New Roman"/>
                <w:sz w:val="22"/>
                <w:szCs w:val="22"/>
                <w:lang w:val="en-US"/>
              </w:rPr>
              <w:t>2</w:t>
            </w:r>
            <w:r w:rsidRPr="00D211E1">
              <w:rPr>
                <w:rFonts w:ascii="Times New Roman" w:hAnsi="Times New Roman"/>
                <w:sz w:val="22"/>
                <w:szCs w:val="22"/>
                <w:lang w:val="bg-BG"/>
              </w:rPr>
              <w:t xml:space="preserve"> г.)</w:t>
            </w:r>
          </w:p>
        </w:tc>
        <w:tc>
          <w:tcPr>
            <w:tcW w:w="1984" w:type="dxa"/>
            <w:gridSpan w:val="3"/>
            <w:vAlign w:val="bottom"/>
          </w:tcPr>
          <w:p w14:paraId="1214D731" w14:textId="77777777" w:rsidR="00336F6B" w:rsidRPr="00285F99" w:rsidRDefault="00336F6B" w:rsidP="00EF420C">
            <w:pPr>
              <w:pStyle w:val="BodyTextIndent3"/>
              <w:spacing w:line="240" w:lineRule="auto"/>
              <w:jc w:val="right"/>
              <w:rPr>
                <w:sz w:val="22"/>
                <w:szCs w:val="22"/>
                <w:lang w:val="bg-BG"/>
              </w:rPr>
            </w:pPr>
          </w:p>
        </w:tc>
        <w:tc>
          <w:tcPr>
            <w:tcW w:w="1418" w:type="dxa"/>
            <w:gridSpan w:val="3"/>
            <w:vAlign w:val="bottom"/>
          </w:tcPr>
          <w:p w14:paraId="44902C45" w14:textId="77777777" w:rsidR="00336F6B" w:rsidRPr="00285F99" w:rsidRDefault="00336F6B" w:rsidP="00EF420C">
            <w:pPr>
              <w:pStyle w:val="BodyTextIndent3"/>
              <w:spacing w:line="240" w:lineRule="auto"/>
              <w:jc w:val="right"/>
              <w:rPr>
                <w:sz w:val="22"/>
                <w:szCs w:val="22"/>
                <w:lang w:val="bg-BG"/>
              </w:rPr>
            </w:pPr>
          </w:p>
        </w:tc>
        <w:tc>
          <w:tcPr>
            <w:tcW w:w="2693" w:type="dxa"/>
            <w:gridSpan w:val="4"/>
            <w:tcBorders>
              <w:top w:val="single" w:sz="2" w:space="0" w:color="auto"/>
              <w:bottom w:val="single" w:sz="2" w:space="0" w:color="auto"/>
            </w:tcBorders>
            <w:vAlign w:val="bottom"/>
          </w:tcPr>
          <w:p w14:paraId="69FF391E" w14:textId="77777777" w:rsidR="00336F6B" w:rsidRPr="00285F99" w:rsidRDefault="00336F6B" w:rsidP="00EF420C">
            <w:pPr>
              <w:pStyle w:val="EndnoteText"/>
              <w:spacing w:after="0"/>
              <w:jc w:val="right"/>
              <w:rPr>
                <w:rFonts w:ascii="Times New Roman" w:hAnsi="Times New Roman"/>
                <w:b/>
                <w:bCs/>
                <w:sz w:val="22"/>
                <w:szCs w:val="22"/>
                <w:lang w:val="en-US"/>
              </w:rPr>
            </w:pPr>
            <w:r w:rsidRPr="00285F99">
              <w:rPr>
                <w:rFonts w:ascii="Times New Roman" w:hAnsi="Times New Roman"/>
                <w:b/>
                <w:bCs/>
                <w:sz w:val="22"/>
                <w:szCs w:val="22"/>
                <w:lang w:val="bg-BG"/>
              </w:rPr>
              <w:t>2,510</w:t>
            </w:r>
          </w:p>
        </w:tc>
      </w:tr>
      <w:tr w:rsidR="00336F6B" w:rsidRPr="00D211E1" w14:paraId="1D5C32C4" w14:textId="77777777" w:rsidTr="00B457B1">
        <w:trPr>
          <w:gridAfter w:val="3"/>
          <w:wAfter w:w="6138" w:type="dxa"/>
        </w:trPr>
        <w:tc>
          <w:tcPr>
            <w:tcW w:w="567" w:type="dxa"/>
          </w:tcPr>
          <w:p w14:paraId="56375471" w14:textId="77777777" w:rsidR="00336F6B" w:rsidRDefault="00336F6B" w:rsidP="00EF420C">
            <w:pPr>
              <w:pStyle w:val="EndnoteText"/>
              <w:spacing w:after="0"/>
              <w:jc w:val="both"/>
              <w:rPr>
                <w:rFonts w:ascii="Times New Roman" w:hAnsi="Times New Roman"/>
                <w:sz w:val="22"/>
                <w:szCs w:val="22"/>
                <w:lang w:val="bg-BG"/>
              </w:rPr>
            </w:pPr>
          </w:p>
          <w:p w14:paraId="17EECF73" w14:textId="77777777" w:rsidR="001C008D" w:rsidRDefault="001C008D" w:rsidP="00EF420C">
            <w:pPr>
              <w:pStyle w:val="EndnoteText"/>
              <w:spacing w:after="0"/>
              <w:jc w:val="both"/>
              <w:rPr>
                <w:rFonts w:ascii="Times New Roman" w:hAnsi="Times New Roman"/>
                <w:sz w:val="22"/>
                <w:szCs w:val="22"/>
                <w:lang w:val="bg-BG"/>
              </w:rPr>
            </w:pPr>
          </w:p>
          <w:p w14:paraId="2D870480" w14:textId="23AF5223" w:rsidR="001C008D" w:rsidRPr="00D211E1" w:rsidRDefault="001C008D" w:rsidP="00EF420C">
            <w:pPr>
              <w:pStyle w:val="EndnoteText"/>
              <w:spacing w:after="0"/>
              <w:jc w:val="both"/>
              <w:rPr>
                <w:rFonts w:ascii="Times New Roman" w:hAnsi="Times New Roman"/>
                <w:sz w:val="22"/>
                <w:szCs w:val="22"/>
                <w:lang w:val="bg-BG"/>
              </w:rPr>
            </w:pPr>
          </w:p>
        </w:tc>
        <w:tc>
          <w:tcPr>
            <w:tcW w:w="13178" w:type="dxa"/>
            <w:gridSpan w:val="13"/>
          </w:tcPr>
          <w:p w14:paraId="2FC46B7C" w14:textId="77777777" w:rsidR="00336F6B" w:rsidRPr="00D211E1" w:rsidRDefault="00336F6B" w:rsidP="00EF420C">
            <w:pPr>
              <w:pStyle w:val="EndnoteText"/>
              <w:spacing w:after="0"/>
              <w:ind w:left="-108"/>
              <w:rPr>
                <w:rFonts w:ascii="Times New Roman" w:hAnsi="Times New Roman"/>
                <w:b/>
                <w:sz w:val="22"/>
                <w:szCs w:val="22"/>
                <w:lang w:val="bg-BG"/>
              </w:rPr>
            </w:pPr>
          </w:p>
        </w:tc>
      </w:tr>
      <w:tr w:rsidR="00D23FE6" w:rsidRPr="00D211E1" w14:paraId="75F891EA" w14:textId="77777777" w:rsidTr="00B457B1">
        <w:trPr>
          <w:gridAfter w:val="4"/>
          <w:wAfter w:w="6266" w:type="dxa"/>
        </w:trPr>
        <w:tc>
          <w:tcPr>
            <w:tcW w:w="4923" w:type="dxa"/>
            <w:gridSpan w:val="2"/>
          </w:tcPr>
          <w:p w14:paraId="75143DF3" w14:textId="1A349B1E" w:rsidR="00D23FE6" w:rsidRPr="00D211E1" w:rsidRDefault="00D23FE6" w:rsidP="00B457B1">
            <w:pPr>
              <w:pStyle w:val="EndnoteText"/>
              <w:spacing w:after="0"/>
              <w:ind w:left="600" w:hanging="708"/>
              <w:jc w:val="both"/>
              <w:rPr>
                <w:rFonts w:ascii="Times New Roman" w:hAnsi="Times New Roman"/>
                <w:b/>
                <w:sz w:val="22"/>
                <w:szCs w:val="22"/>
                <w:lang w:val="bg-BG"/>
              </w:rPr>
            </w:pPr>
            <w:r w:rsidRPr="00D211E1">
              <w:rPr>
                <w:rFonts w:ascii="Times New Roman" w:hAnsi="Times New Roman"/>
                <w:b/>
                <w:sz w:val="22"/>
                <w:szCs w:val="22"/>
                <w:lang w:val="bg-BG"/>
              </w:rPr>
              <w:t>Дружество</w:t>
            </w:r>
          </w:p>
        </w:tc>
        <w:tc>
          <w:tcPr>
            <w:tcW w:w="4471" w:type="dxa"/>
            <w:gridSpan w:val="4"/>
          </w:tcPr>
          <w:p w14:paraId="6F2F947A" w14:textId="77777777" w:rsidR="00D23FE6" w:rsidRPr="00D211E1" w:rsidRDefault="00D23FE6" w:rsidP="00D23FE6">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Основен капитал</w:t>
            </w:r>
          </w:p>
          <w:p w14:paraId="24998EB0" w14:textId="0F601092" w:rsidR="00D23FE6" w:rsidRPr="00C75491" w:rsidRDefault="00D23FE6" w:rsidP="00D23FE6">
            <w:pPr>
              <w:pStyle w:val="BodyTextIndent3"/>
              <w:spacing w:line="240" w:lineRule="auto"/>
              <w:jc w:val="right"/>
              <w:rPr>
                <w:sz w:val="22"/>
                <w:szCs w:val="22"/>
              </w:rPr>
            </w:pPr>
            <w:r w:rsidRPr="00D211E1">
              <w:rPr>
                <w:b/>
                <w:sz w:val="22"/>
                <w:szCs w:val="22"/>
                <w:lang w:val="bg-BG"/>
              </w:rPr>
              <w:t>в хил. лева</w:t>
            </w:r>
          </w:p>
        </w:tc>
        <w:tc>
          <w:tcPr>
            <w:tcW w:w="1418" w:type="dxa"/>
            <w:gridSpan w:val="3"/>
          </w:tcPr>
          <w:p w14:paraId="3203AFB5" w14:textId="73687B71" w:rsidR="00D23FE6" w:rsidRPr="00D211E1" w:rsidRDefault="00D23FE6" w:rsidP="00D23FE6">
            <w:pPr>
              <w:pStyle w:val="BodyTextIndent3"/>
              <w:spacing w:line="240" w:lineRule="auto"/>
              <w:jc w:val="right"/>
              <w:rPr>
                <w:sz w:val="22"/>
                <w:szCs w:val="22"/>
                <w:lang w:val="bg-BG"/>
              </w:rPr>
            </w:pPr>
            <w:r w:rsidRPr="00D211E1">
              <w:rPr>
                <w:b/>
                <w:sz w:val="22"/>
                <w:szCs w:val="22"/>
                <w:lang w:val="bg-BG"/>
              </w:rPr>
              <w:t>Процентно участие</w:t>
            </w:r>
          </w:p>
        </w:tc>
        <w:tc>
          <w:tcPr>
            <w:tcW w:w="2805" w:type="dxa"/>
            <w:gridSpan w:val="4"/>
          </w:tcPr>
          <w:p w14:paraId="52788E51" w14:textId="0A54860E" w:rsidR="00D23FE6" w:rsidRPr="00D211E1" w:rsidRDefault="00D23FE6" w:rsidP="00D23FE6">
            <w:pPr>
              <w:pStyle w:val="EndnoteText"/>
              <w:spacing w:after="0"/>
              <w:jc w:val="right"/>
              <w:rPr>
                <w:rFonts w:ascii="Times New Roman" w:hAnsi="Times New Roman"/>
                <w:sz w:val="22"/>
                <w:szCs w:val="22"/>
                <w:lang w:val="bg-BG"/>
              </w:rPr>
            </w:pPr>
            <w:r w:rsidRPr="00D211E1">
              <w:rPr>
                <w:rFonts w:ascii="Times New Roman" w:hAnsi="Times New Roman"/>
                <w:b/>
                <w:sz w:val="22"/>
                <w:szCs w:val="22"/>
                <w:lang w:val="bg-BG"/>
              </w:rPr>
              <w:t>Балансова стойност в хил.</w:t>
            </w:r>
            <w:r>
              <w:rPr>
                <w:rFonts w:ascii="Times New Roman" w:hAnsi="Times New Roman"/>
                <w:b/>
                <w:sz w:val="22"/>
                <w:szCs w:val="22"/>
                <w:lang w:val="bg-BG"/>
              </w:rPr>
              <w:t xml:space="preserve"> </w:t>
            </w:r>
            <w:r w:rsidRPr="00D211E1">
              <w:rPr>
                <w:rFonts w:ascii="Times New Roman" w:hAnsi="Times New Roman"/>
                <w:b/>
                <w:sz w:val="22"/>
                <w:szCs w:val="22"/>
                <w:lang w:val="bg-BG"/>
              </w:rPr>
              <w:t xml:space="preserve">лв. </w:t>
            </w:r>
          </w:p>
        </w:tc>
      </w:tr>
      <w:tr w:rsidR="00D23FE6" w:rsidRPr="00D211E1" w14:paraId="65AF4662" w14:textId="77777777" w:rsidTr="00B457B1">
        <w:trPr>
          <w:gridAfter w:val="4"/>
          <w:wAfter w:w="6266" w:type="dxa"/>
        </w:trPr>
        <w:tc>
          <w:tcPr>
            <w:tcW w:w="4923" w:type="dxa"/>
            <w:gridSpan w:val="2"/>
          </w:tcPr>
          <w:p w14:paraId="5C02ABB4" w14:textId="1FC2303A" w:rsidR="00D23FE6" w:rsidRPr="00202302" w:rsidRDefault="00D23FE6" w:rsidP="00D23FE6">
            <w:pPr>
              <w:pStyle w:val="EndnoteText"/>
              <w:spacing w:after="0"/>
              <w:ind w:left="-108"/>
              <w:rPr>
                <w:rFonts w:ascii="Times New Roman" w:hAnsi="Times New Roman"/>
                <w:sz w:val="22"/>
                <w:szCs w:val="22"/>
                <w:lang w:val="en-US"/>
              </w:rPr>
            </w:pPr>
            <w:r>
              <w:rPr>
                <w:rFonts w:ascii="Times New Roman" w:hAnsi="Times New Roman"/>
                <w:b/>
                <w:bCs/>
                <w:sz w:val="22"/>
                <w:szCs w:val="22"/>
                <w:lang w:val="bg-BG"/>
              </w:rPr>
              <w:t>2021 г.</w:t>
            </w:r>
          </w:p>
        </w:tc>
        <w:tc>
          <w:tcPr>
            <w:tcW w:w="4471" w:type="dxa"/>
            <w:gridSpan w:val="4"/>
            <w:vAlign w:val="bottom"/>
          </w:tcPr>
          <w:p w14:paraId="6D81EF3B" w14:textId="77C0E95F" w:rsidR="00D23FE6" w:rsidRPr="00357B54" w:rsidRDefault="00D23FE6" w:rsidP="00D23FE6">
            <w:pPr>
              <w:pStyle w:val="BodyTextIndent3"/>
              <w:spacing w:line="240" w:lineRule="auto"/>
              <w:jc w:val="right"/>
              <w:rPr>
                <w:sz w:val="22"/>
                <w:szCs w:val="22"/>
                <w:lang w:val="bg-BG"/>
              </w:rPr>
            </w:pPr>
          </w:p>
        </w:tc>
        <w:tc>
          <w:tcPr>
            <w:tcW w:w="1418" w:type="dxa"/>
            <w:gridSpan w:val="3"/>
            <w:vAlign w:val="bottom"/>
          </w:tcPr>
          <w:p w14:paraId="2CC39848" w14:textId="3EC5EC94" w:rsidR="00D23FE6" w:rsidRPr="00D211E1" w:rsidRDefault="00D23FE6" w:rsidP="00D23FE6">
            <w:pPr>
              <w:pStyle w:val="BodyTextIndent3"/>
              <w:spacing w:line="240" w:lineRule="auto"/>
              <w:jc w:val="right"/>
              <w:rPr>
                <w:sz w:val="22"/>
                <w:szCs w:val="22"/>
                <w:lang w:val="bg-BG"/>
              </w:rPr>
            </w:pPr>
          </w:p>
        </w:tc>
        <w:tc>
          <w:tcPr>
            <w:tcW w:w="2805" w:type="dxa"/>
            <w:gridSpan w:val="4"/>
            <w:vAlign w:val="bottom"/>
          </w:tcPr>
          <w:p w14:paraId="66B5C0B8" w14:textId="4A11C866" w:rsidR="00D23FE6" w:rsidRPr="00D211E1" w:rsidRDefault="00D23FE6" w:rsidP="00D23FE6">
            <w:pPr>
              <w:pStyle w:val="EndnoteText"/>
              <w:spacing w:after="0"/>
              <w:jc w:val="right"/>
              <w:rPr>
                <w:rFonts w:ascii="Times New Roman" w:hAnsi="Times New Roman"/>
                <w:sz w:val="22"/>
                <w:szCs w:val="22"/>
                <w:lang w:val="bg-BG"/>
              </w:rPr>
            </w:pPr>
          </w:p>
        </w:tc>
      </w:tr>
      <w:tr w:rsidR="00D23FE6" w:rsidRPr="00D211E1" w14:paraId="744E92ED" w14:textId="77777777" w:rsidTr="00B457B1">
        <w:trPr>
          <w:gridAfter w:val="4"/>
          <w:wAfter w:w="6266" w:type="dxa"/>
        </w:trPr>
        <w:tc>
          <w:tcPr>
            <w:tcW w:w="4923" w:type="dxa"/>
            <w:gridSpan w:val="2"/>
          </w:tcPr>
          <w:p w14:paraId="102BFAE4" w14:textId="24700994" w:rsidR="00D23FE6" w:rsidRPr="00357B54" w:rsidRDefault="00D23FE6" w:rsidP="00D23FE6">
            <w:pPr>
              <w:pStyle w:val="EndnoteText"/>
              <w:spacing w:after="0"/>
              <w:ind w:left="-108"/>
              <w:rPr>
                <w:rFonts w:ascii="Times New Roman" w:hAnsi="Times New Roman"/>
                <w:sz w:val="22"/>
                <w:szCs w:val="22"/>
                <w:lang w:val="bg-BG"/>
              </w:rPr>
            </w:pPr>
            <w:r w:rsidRPr="00D211E1">
              <w:rPr>
                <w:rFonts w:ascii="Times New Roman" w:hAnsi="Times New Roman"/>
                <w:sz w:val="22"/>
                <w:szCs w:val="22"/>
                <w:lang w:val="bg-BG"/>
              </w:rPr>
              <w:t xml:space="preserve">Синергон Петролеум ООД </w:t>
            </w:r>
          </w:p>
        </w:tc>
        <w:tc>
          <w:tcPr>
            <w:tcW w:w="4471" w:type="dxa"/>
            <w:gridSpan w:val="4"/>
            <w:vAlign w:val="bottom"/>
          </w:tcPr>
          <w:p w14:paraId="0244B5C7" w14:textId="792C329A" w:rsidR="00D23FE6" w:rsidRPr="00D211E1" w:rsidRDefault="00D23FE6" w:rsidP="00D23FE6">
            <w:pPr>
              <w:pStyle w:val="BodyTextIndent3"/>
              <w:spacing w:line="240" w:lineRule="auto"/>
              <w:jc w:val="right"/>
              <w:rPr>
                <w:sz w:val="22"/>
                <w:szCs w:val="22"/>
                <w:lang w:val="bg-BG"/>
              </w:rPr>
            </w:pPr>
            <w:r>
              <w:rPr>
                <w:sz w:val="22"/>
                <w:szCs w:val="22"/>
              </w:rPr>
              <w:t>29</w:t>
            </w:r>
            <w:r>
              <w:rPr>
                <w:sz w:val="22"/>
                <w:szCs w:val="22"/>
                <w:lang w:val="bg-BG"/>
              </w:rPr>
              <w:t>,000</w:t>
            </w:r>
          </w:p>
        </w:tc>
        <w:tc>
          <w:tcPr>
            <w:tcW w:w="1418" w:type="dxa"/>
            <w:gridSpan w:val="3"/>
            <w:vAlign w:val="bottom"/>
          </w:tcPr>
          <w:p w14:paraId="20FE4892" w14:textId="2F9E34DC" w:rsidR="00D23FE6" w:rsidRPr="00D211E1" w:rsidRDefault="00D23FE6" w:rsidP="00D23FE6">
            <w:pPr>
              <w:pStyle w:val="BodyTextIndent3"/>
              <w:spacing w:line="240" w:lineRule="auto"/>
              <w:jc w:val="right"/>
              <w:rPr>
                <w:sz w:val="22"/>
                <w:szCs w:val="22"/>
                <w:lang w:val="bg-BG"/>
              </w:rPr>
            </w:pPr>
            <w:r>
              <w:rPr>
                <w:sz w:val="22"/>
                <w:szCs w:val="22"/>
                <w:lang w:val="bg-BG"/>
              </w:rPr>
              <w:t>10,36%</w:t>
            </w:r>
          </w:p>
        </w:tc>
        <w:tc>
          <w:tcPr>
            <w:tcW w:w="2805" w:type="dxa"/>
            <w:gridSpan w:val="4"/>
            <w:vAlign w:val="bottom"/>
          </w:tcPr>
          <w:p w14:paraId="5632C223" w14:textId="3F36FC23" w:rsidR="00D23FE6" w:rsidRPr="00D211E1" w:rsidRDefault="00D23FE6" w:rsidP="00D23FE6">
            <w:pPr>
              <w:pStyle w:val="EndnoteText"/>
              <w:spacing w:after="0"/>
              <w:jc w:val="right"/>
              <w:rPr>
                <w:rFonts w:ascii="Times New Roman" w:hAnsi="Times New Roman"/>
                <w:sz w:val="22"/>
                <w:szCs w:val="22"/>
                <w:lang w:val="bg-BG"/>
              </w:rPr>
            </w:pPr>
            <w:r>
              <w:rPr>
                <w:rFonts w:ascii="Times New Roman" w:hAnsi="Times New Roman"/>
                <w:sz w:val="22"/>
                <w:szCs w:val="22"/>
                <w:lang w:val="bg-BG"/>
              </w:rPr>
              <w:t>3,372</w:t>
            </w:r>
          </w:p>
        </w:tc>
      </w:tr>
      <w:tr w:rsidR="00D23FE6" w:rsidRPr="00D211E1" w14:paraId="558F48F1" w14:textId="77777777" w:rsidTr="00B457B1">
        <w:trPr>
          <w:gridAfter w:val="4"/>
          <w:wAfter w:w="6266" w:type="dxa"/>
        </w:trPr>
        <w:tc>
          <w:tcPr>
            <w:tcW w:w="4923" w:type="dxa"/>
            <w:gridSpan w:val="2"/>
          </w:tcPr>
          <w:p w14:paraId="0567829D" w14:textId="60AA542B" w:rsidR="00D23FE6" w:rsidRPr="00202302" w:rsidRDefault="00D23FE6" w:rsidP="00D23FE6">
            <w:pPr>
              <w:pStyle w:val="EndnoteText"/>
              <w:spacing w:after="0"/>
              <w:ind w:left="-108"/>
              <w:rPr>
                <w:rFonts w:ascii="Times New Roman" w:hAnsi="Times New Roman"/>
                <w:sz w:val="22"/>
                <w:szCs w:val="22"/>
                <w:lang w:val="en-US"/>
              </w:rPr>
            </w:pPr>
            <w:r>
              <w:rPr>
                <w:rFonts w:ascii="Times New Roman" w:hAnsi="Times New Roman"/>
                <w:sz w:val="22"/>
                <w:szCs w:val="22"/>
                <w:lang w:val="bg-BG"/>
              </w:rPr>
              <w:t>Обезценка на инвестиция</w:t>
            </w:r>
          </w:p>
        </w:tc>
        <w:tc>
          <w:tcPr>
            <w:tcW w:w="4471" w:type="dxa"/>
            <w:gridSpan w:val="4"/>
            <w:vAlign w:val="bottom"/>
          </w:tcPr>
          <w:p w14:paraId="6F0A85E4" w14:textId="77777777" w:rsidR="00D23FE6" w:rsidRPr="00D211E1" w:rsidRDefault="00D23FE6" w:rsidP="00D23FE6">
            <w:pPr>
              <w:pStyle w:val="BodyTextIndent3"/>
              <w:spacing w:line="240" w:lineRule="auto"/>
              <w:jc w:val="right"/>
              <w:rPr>
                <w:sz w:val="22"/>
                <w:szCs w:val="22"/>
                <w:lang w:val="bg-BG"/>
              </w:rPr>
            </w:pPr>
          </w:p>
        </w:tc>
        <w:tc>
          <w:tcPr>
            <w:tcW w:w="1418" w:type="dxa"/>
            <w:gridSpan w:val="3"/>
            <w:vAlign w:val="bottom"/>
          </w:tcPr>
          <w:p w14:paraId="01BF7943" w14:textId="77777777" w:rsidR="00D23FE6" w:rsidRPr="00D211E1" w:rsidRDefault="00D23FE6" w:rsidP="00D23FE6">
            <w:pPr>
              <w:pStyle w:val="BodyTextIndent3"/>
              <w:spacing w:line="240" w:lineRule="auto"/>
              <w:jc w:val="right"/>
              <w:rPr>
                <w:sz w:val="22"/>
                <w:szCs w:val="22"/>
                <w:lang w:val="bg-BG"/>
              </w:rPr>
            </w:pPr>
          </w:p>
        </w:tc>
        <w:tc>
          <w:tcPr>
            <w:tcW w:w="2805" w:type="dxa"/>
            <w:gridSpan w:val="4"/>
            <w:tcBorders>
              <w:bottom w:val="single" w:sz="2" w:space="0" w:color="auto"/>
            </w:tcBorders>
            <w:vAlign w:val="bottom"/>
          </w:tcPr>
          <w:p w14:paraId="299BB584" w14:textId="20DD29B6" w:rsidR="00D23FE6" w:rsidRPr="00D211E1" w:rsidRDefault="00D23FE6" w:rsidP="00D23FE6">
            <w:pPr>
              <w:pStyle w:val="EndnoteText"/>
              <w:spacing w:after="0"/>
              <w:jc w:val="right"/>
              <w:rPr>
                <w:rFonts w:ascii="Times New Roman" w:hAnsi="Times New Roman"/>
                <w:sz w:val="22"/>
                <w:szCs w:val="22"/>
                <w:lang w:val="bg-BG"/>
              </w:rPr>
            </w:pPr>
            <w:r>
              <w:rPr>
                <w:rFonts w:ascii="Times New Roman" w:hAnsi="Times New Roman"/>
                <w:sz w:val="22"/>
                <w:szCs w:val="22"/>
                <w:lang w:val="en-US"/>
              </w:rPr>
              <w:t>(862)</w:t>
            </w:r>
          </w:p>
        </w:tc>
      </w:tr>
      <w:tr w:rsidR="00D23FE6" w:rsidRPr="00D211E1" w14:paraId="5FFCE442" w14:textId="77777777" w:rsidTr="00B457B1">
        <w:trPr>
          <w:gridAfter w:val="4"/>
          <w:wAfter w:w="6266" w:type="dxa"/>
        </w:trPr>
        <w:tc>
          <w:tcPr>
            <w:tcW w:w="4923" w:type="dxa"/>
            <w:gridSpan w:val="2"/>
          </w:tcPr>
          <w:p w14:paraId="74EE3B09" w14:textId="184653D2" w:rsidR="00D23FE6" w:rsidRPr="00202302" w:rsidRDefault="00D23FE6" w:rsidP="00D23FE6">
            <w:pPr>
              <w:pStyle w:val="EndnoteText"/>
              <w:spacing w:after="0"/>
              <w:ind w:left="-108"/>
              <w:rPr>
                <w:rFonts w:ascii="Times New Roman" w:hAnsi="Times New Roman"/>
                <w:sz w:val="22"/>
                <w:szCs w:val="22"/>
                <w:lang w:val="en-US"/>
              </w:rPr>
            </w:pPr>
            <w:r>
              <w:rPr>
                <w:rFonts w:ascii="Times New Roman" w:hAnsi="Times New Roman"/>
                <w:sz w:val="22"/>
                <w:szCs w:val="22"/>
                <w:lang w:val="bg-BG"/>
              </w:rPr>
              <w:t xml:space="preserve">Инвестиция в </w:t>
            </w:r>
            <w:r w:rsidRPr="00D211E1">
              <w:rPr>
                <w:rFonts w:ascii="Times New Roman" w:hAnsi="Times New Roman"/>
                <w:sz w:val="22"/>
                <w:szCs w:val="22"/>
                <w:lang w:val="bg-BG"/>
              </w:rPr>
              <w:t>Синергон Петролеум ООД (към 31.12.20</w:t>
            </w:r>
            <w:r>
              <w:rPr>
                <w:rFonts w:ascii="Times New Roman" w:hAnsi="Times New Roman"/>
                <w:sz w:val="22"/>
                <w:szCs w:val="22"/>
                <w:lang w:val="bg-BG"/>
              </w:rPr>
              <w:t>21</w:t>
            </w:r>
            <w:r w:rsidRPr="00D211E1">
              <w:rPr>
                <w:rFonts w:ascii="Times New Roman" w:hAnsi="Times New Roman"/>
                <w:sz w:val="22"/>
                <w:szCs w:val="22"/>
                <w:lang w:val="bg-BG"/>
              </w:rPr>
              <w:t xml:space="preserve"> г.)</w:t>
            </w:r>
          </w:p>
        </w:tc>
        <w:tc>
          <w:tcPr>
            <w:tcW w:w="4471" w:type="dxa"/>
            <w:gridSpan w:val="4"/>
            <w:vAlign w:val="bottom"/>
          </w:tcPr>
          <w:p w14:paraId="725BC147" w14:textId="5D0A5430" w:rsidR="00D23FE6" w:rsidRPr="00D211E1" w:rsidRDefault="00D23FE6" w:rsidP="00D23FE6">
            <w:pPr>
              <w:pStyle w:val="BodyTextIndent3"/>
              <w:spacing w:line="240" w:lineRule="auto"/>
              <w:jc w:val="right"/>
              <w:rPr>
                <w:sz w:val="22"/>
                <w:szCs w:val="22"/>
                <w:lang w:val="bg-BG"/>
              </w:rPr>
            </w:pPr>
          </w:p>
        </w:tc>
        <w:tc>
          <w:tcPr>
            <w:tcW w:w="1418" w:type="dxa"/>
            <w:gridSpan w:val="3"/>
            <w:vAlign w:val="bottom"/>
          </w:tcPr>
          <w:p w14:paraId="4512A81E" w14:textId="704C986A" w:rsidR="00D23FE6" w:rsidRPr="00D211E1" w:rsidRDefault="00D23FE6" w:rsidP="00D23FE6">
            <w:pPr>
              <w:pStyle w:val="BodyTextIndent3"/>
              <w:spacing w:line="240" w:lineRule="auto"/>
              <w:jc w:val="right"/>
              <w:rPr>
                <w:sz w:val="22"/>
                <w:szCs w:val="22"/>
                <w:lang w:val="bg-BG"/>
              </w:rPr>
            </w:pPr>
          </w:p>
        </w:tc>
        <w:tc>
          <w:tcPr>
            <w:tcW w:w="2805" w:type="dxa"/>
            <w:gridSpan w:val="4"/>
            <w:tcBorders>
              <w:top w:val="single" w:sz="2" w:space="0" w:color="auto"/>
              <w:bottom w:val="single" w:sz="2" w:space="0" w:color="auto"/>
            </w:tcBorders>
            <w:vAlign w:val="bottom"/>
          </w:tcPr>
          <w:p w14:paraId="77C87351" w14:textId="5E3FED48" w:rsidR="00D23FE6" w:rsidRPr="00D211E1" w:rsidRDefault="00D23FE6" w:rsidP="00D23FE6">
            <w:pPr>
              <w:pStyle w:val="EndnoteText"/>
              <w:spacing w:after="0"/>
              <w:jc w:val="right"/>
              <w:rPr>
                <w:rFonts w:ascii="Times New Roman" w:hAnsi="Times New Roman"/>
                <w:sz w:val="22"/>
                <w:szCs w:val="22"/>
                <w:lang w:val="bg-BG"/>
              </w:rPr>
            </w:pPr>
            <w:r>
              <w:rPr>
                <w:rFonts w:ascii="Times New Roman" w:hAnsi="Times New Roman"/>
                <w:b/>
                <w:bCs/>
                <w:sz w:val="22"/>
                <w:szCs w:val="22"/>
                <w:lang w:val="en-US"/>
              </w:rPr>
              <w:t>2,510</w:t>
            </w:r>
          </w:p>
        </w:tc>
      </w:tr>
      <w:tr w:rsidR="00D23FE6" w:rsidRPr="00D211E1" w14:paraId="548AF6BE" w14:textId="77777777" w:rsidTr="00B457B1">
        <w:trPr>
          <w:gridAfter w:val="4"/>
          <w:wAfter w:w="6266" w:type="dxa"/>
        </w:trPr>
        <w:tc>
          <w:tcPr>
            <w:tcW w:w="4923" w:type="dxa"/>
            <w:gridSpan w:val="2"/>
          </w:tcPr>
          <w:p w14:paraId="03CD9F4F" w14:textId="79817BAD" w:rsidR="00D23FE6" w:rsidRPr="00202302" w:rsidRDefault="00D23FE6" w:rsidP="00D23FE6">
            <w:pPr>
              <w:pStyle w:val="EndnoteText"/>
              <w:spacing w:after="0"/>
              <w:ind w:left="-108"/>
              <w:rPr>
                <w:rFonts w:ascii="Times New Roman" w:hAnsi="Times New Roman"/>
                <w:sz w:val="22"/>
                <w:szCs w:val="22"/>
                <w:lang w:val="en-US"/>
              </w:rPr>
            </w:pPr>
            <w:r w:rsidRPr="00C91C88">
              <w:rPr>
                <w:rFonts w:ascii="Times New Roman" w:hAnsi="Times New Roman"/>
                <w:bCs/>
                <w:sz w:val="24"/>
                <w:szCs w:val="24"/>
              </w:rPr>
              <w:t>TOO  "Global Procurement &amp; Local Services"</w:t>
            </w:r>
            <w:r>
              <w:rPr>
                <w:rFonts w:ascii="Times New Roman" w:hAnsi="Times New Roman"/>
                <w:bCs/>
                <w:sz w:val="24"/>
                <w:szCs w:val="24"/>
                <w:lang w:val="bg-BG"/>
              </w:rPr>
              <w:t>/</w:t>
            </w:r>
            <w:r w:rsidRPr="00C91C88">
              <w:rPr>
                <w:rFonts w:ascii="Times New Roman" w:hAnsi="Times New Roman"/>
                <w:sz w:val="24"/>
                <w:szCs w:val="24"/>
              </w:rPr>
              <w:t xml:space="preserve"> </w:t>
            </w:r>
            <w:r w:rsidRPr="00C91C88">
              <w:rPr>
                <w:rFonts w:ascii="Times New Roman" w:hAnsi="Times New Roman"/>
                <w:sz w:val="22"/>
                <w:szCs w:val="22"/>
                <w:lang w:val="en-US"/>
              </w:rPr>
              <w:t>TOO</w:t>
            </w:r>
            <w:r w:rsidRPr="00202302">
              <w:rPr>
                <w:rFonts w:ascii="Times New Roman" w:hAnsi="Times New Roman"/>
                <w:sz w:val="22"/>
                <w:szCs w:val="22"/>
                <w:lang w:val="en-US"/>
              </w:rPr>
              <w:t xml:space="preserve"> "РАМА </w:t>
            </w:r>
            <w:proofErr w:type="spellStart"/>
            <w:r w:rsidRPr="00202302">
              <w:rPr>
                <w:rFonts w:ascii="Times New Roman" w:hAnsi="Times New Roman"/>
                <w:sz w:val="22"/>
                <w:szCs w:val="22"/>
                <w:lang w:val="en-US"/>
              </w:rPr>
              <w:t>Петролеум</w:t>
            </w:r>
            <w:proofErr w:type="spellEnd"/>
            <w:r w:rsidRPr="00202302">
              <w:rPr>
                <w:rFonts w:ascii="Times New Roman" w:hAnsi="Times New Roman"/>
                <w:sz w:val="22"/>
                <w:szCs w:val="22"/>
                <w:lang w:val="en-US"/>
              </w:rPr>
              <w:t xml:space="preserve">", </w:t>
            </w:r>
            <w:proofErr w:type="spellStart"/>
            <w:r w:rsidRPr="00202302">
              <w:rPr>
                <w:rFonts w:ascii="Times New Roman" w:hAnsi="Times New Roman"/>
                <w:sz w:val="22"/>
                <w:szCs w:val="22"/>
                <w:lang w:val="en-US"/>
              </w:rPr>
              <w:t>Казахстан</w:t>
            </w:r>
            <w:proofErr w:type="spellEnd"/>
            <w:r w:rsidRPr="00202302">
              <w:rPr>
                <w:rFonts w:ascii="Times New Roman" w:hAnsi="Times New Roman"/>
                <w:sz w:val="22"/>
                <w:szCs w:val="22"/>
                <w:lang w:val="en-US"/>
              </w:rPr>
              <w:t xml:space="preserve"> </w:t>
            </w:r>
            <w:r w:rsidRPr="00D211E1">
              <w:rPr>
                <w:rFonts w:ascii="Times New Roman" w:hAnsi="Times New Roman"/>
                <w:sz w:val="22"/>
                <w:szCs w:val="22"/>
                <w:lang w:val="bg-BG"/>
              </w:rPr>
              <w:t xml:space="preserve"> </w:t>
            </w:r>
          </w:p>
        </w:tc>
        <w:tc>
          <w:tcPr>
            <w:tcW w:w="4471" w:type="dxa"/>
            <w:gridSpan w:val="4"/>
            <w:vAlign w:val="bottom"/>
          </w:tcPr>
          <w:p w14:paraId="02653953" w14:textId="7772A051" w:rsidR="00D23FE6" w:rsidRPr="00D211E1" w:rsidRDefault="00D23FE6" w:rsidP="00D23FE6">
            <w:pPr>
              <w:pStyle w:val="BodyTextIndent3"/>
              <w:spacing w:line="240" w:lineRule="auto"/>
              <w:jc w:val="right"/>
              <w:rPr>
                <w:sz w:val="22"/>
                <w:szCs w:val="22"/>
                <w:lang w:val="bg-BG"/>
              </w:rPr>
            </w:pPr>
            <w:r>
              <w:rPr>
                <w:sz w:val="22"/>
                <w:szCs w:val="22"/>
              </w:rPr>
              <w:t>2,050</w:t>
            </w:r>
          </w:p>
        </w:tc>
        <w:tc>
          <w:tcPr>
            <w:tcW w:w="1418" w:type="dxa"/>
            <w:gridSpan w:val="3"/>
            <w:vAlign w:val="bottom"/>
          </w:tcPr>
          <w:p w14:paraId="0054CB4C" w14:textId="037D4907" w:rsidR="00D23FE6" w:rsidRPr="00D211E1" w:rsidRDefault="00D23FE6" w:rsidP="00D23FE6">
            <w:pPr>
              <w:pStyle w:val="BodyTextIndent3"/>
              <w:spacing w:line="240" w:lineRule="auto"/>
              <w:jc w:val="right"/>
              <w:rPr>
                <w:sz w:val="22"/>
                <w:szCs w:val="22"/>
                <w:lang w:val="bg-BG"/>
              </w:rPr>
            </w:pPr>
            <w:r>
              <w:rPr>
                <w:sz w:val="22"/>
                <w:szCs w:val="22"/>
              </w:rPr>
              <w:t>50%</w:t>
            </w:r>
          </w:p>
        </w:tc>
        <w:tc>
          <w:tcPr>
            <w:tcW w:w="2805" w:type="dxa"/>
            <w:gridSpan w:val="4"/>
            <w:tcBorders>
              <w:top w:val="single" w:sz="2" w:space="0" w:color="auto"/>
            </w:tcBorders>
            <w:vAlign w:val="bottom"/>
          </w:tcPr>
          <w:p w14:paraId="5007C12F" w14:textId="2C0C2B49" w:rsidR="00D23FE6" w:rsidRPr="00D211E1" w:rsidRDefault="00D23FE6" w:rsidP="00D23FE6">
            <w:pPr>
              <w:pStyle w:val="EndnoteText"/>
              <w:spacing w:after="0"/>
              <w:jc w:val="right"/>
              <w:rPr>
                <w:rFonts w:ascii="Times New Roman" w:hAnsi="Times New Roman"/>
                <w:sz w:val="22"/>
                <w:szCs w:val="22"/>
                <w:lang w:val="bg-BG"/>
              </w:rPr>
            </w:pPr>
            <w:r>
              <w:rPr>
                <w:rFonts w:ascii="Times New Roman" w:hAnsi="Times New Roman"/>
                <w:sz w:val="22"/>
                <w:szCs w:val="22"/>
                <w:lang w:val="en-US"/>
              </w:rPr>
              <w:t>2,823</w:t>
            </w:r>
          </w:p>
        </w:tc>
      </w:tr>
      <w:tr w:rsidR="00D23FE6" w:rsidRPr="00D211E1" w14:paraId="593CBF78" w14:textId="77777777" w:rsidTr="00B457B1">
        <w:trPr>
          <w:gridAfter w:val="4"/>
          <w:wAfter w:w="6266" w:type="dxa"/>
        </w:trPr>
        <w:tc>
          <w:tcPr>
            <w:tcW w:w="4923" w:type="dxa"/>
            <w:gridSpan w:val="2"/>
          </w:tcPr>
          <w:p w14:paraId="7228BC53" w14:textId="1CFCEEA7" w:rsidR="00D23FE6" w:rsidRPr="00D211E1" w:rsidRDefault="00D23FE6" w:rsidP="00D23FE6">
            <w:pPr>
              <w:pStyle w:val="EndnoteText"/>
              <w:spacing w:after="0"/>
              <w:rPr>
                <w:rFonts w:ascii="Times New Roman" w:hAnsi="Times New Roman"/>
                <w:sz w:val="22"/>
                <w:szCs w:val="22"/>
                <w:lang w:val="bg-BG"/>
              </w:rPr>
            </w:pPr>
            <w:r>
              <w:rPr>
                <w:rFonts w:ascii="Times New Roman" w:hAnsi="Times New Roman"/>
                <w:sz w:val="22"/>
                <w:szCs w:val="22"/>
                <w:lang w:val="bg-BG"/>
              </w:rPr>
              <w:t>Обезценка на инвестиция</w:t>
            </w:r>
          </w:p>
        </w:tc>
        <w:tc>
          <w:tcPr>
            <w:tcW w:w="4471" w:type="dxa"/>
            <w:gridSpan w:val="4"/>
            <w:vAlign w:val="bottom"/>
          </w:tcPr>
          <w:p w14:paraId="1FCDAC2C" w14:textId="77777777" w:rsidR="00D23FE6" w:rsidRPr="00D211E1" w:rsidRDefault="00D23FE6" w:rsidP="00D23FE6">
            <w:pPr>
              <w:pStyle w:val="BodyTextIndent3"/>
              <w:spacing w:line="240" w:lineRule="auto"/>
              <w:jc w:val="right"/>
              <w:rPr>
                <w:sz w:val="22"/>
                <w:szCs w:val="22"/>
                <w:lang w:val="bg-BG"/>
              </w:rPr>
            </w:pPr>
          </w:p>
        </w:tc>
        <w:tc>
          <w:tcPr>
            <w:tcW w:w="1418" w:type="dxa"/>
            <w:gridSpan w:val="3"/>
            <w:vAlign w:val="bottom"/>
          </w:tcPr>
          <w:p w14:paraId="3052DCBE" w14:textId="77777777" w:rsidR="00D23FE6" w:rsidRPr="00D211E1" w:rsidRDefault="00D23FE6" w:rsidP="00D23FE6">
            <w:pPr>
              <w:pStyle w:val="BodyTextIndent3"/>
              <w:spacing w:line="240" w:lineRule="auto"/>
              <w:jc w:val="right"/>
              <w:rPr>
                <w:sz w:val="22"/>
                <w:szCs w:val="22"/>
                <w:lang w:val="bg-BG"/>
              </w:rPr>
            </w:pPr>
          </w:p>
        </w:tc>
        <w:tc>
          <w:tcPr>
            <w:tcW w:w="2805" w:type="dxa"/>
            <w:gridSpan w:val="4"/>
            <w:tcBorders>
              <w:bottom w:val="single" w:sz="4" w:space="0" w:color="auto"/>
            </w:tcBorders>
            <w:vAlign w:val="bottom"/>
          </w:tcPr>
          <w:p w14:paraId="75EB26CF" w14:textId="257B6167" w:rsidR="00D23FE6" w:rsidRPr="00FA10EF" w:rsidRDefault="00D23FE6" w:rsidP="00D23FE6">
            <w:pPr>
              <w:pStyle w:val="EndnoteText"/>
              <w:spacing w:after="0"/>
              <w:jc w:val="right"/>
              <w:rPr>
                <w:rFonts w:ascii="Times New Roman" w:hAnsi="Times New Roman"/>
                <w:sz w:val="22"/>
                <w:szCs w:val="22"/>
                <w:lang w:val="en-US"/>
              </w:rPr>
            </w:pPr>
            <w:r>
              <w:rPr>
                <w:rFonts w:ascii="Times New Roman" w:hAnsi="Times New Roman"/>
                <w:sz w:val="22"/>
                <w:szCs w:val="22"/>
                <w:lang w:val="en-US"/>
              </w:rPr>
              <w:t>(2,823)</w:t>
            </w:r>
          </w:p>
        </w:tc>
      </w:tr>
      <w:tr w:rsidR="00D23FE6" w:rsidRPr="00D211E1" w14:paraId="494F817C" w14:textId="77777777" w:rsidTr="00B457B1">
        <w:trPr>
          <w:gridAfter w:val="4"/>
          <w:wAfter w:w="6266" w:type="dxa"/>
        </w:trPr>
        <w:tc>
          <w:tcPr>
            <w:tcW w:w="4923" w:type="dxa"/>
            <w:gridSpan w:val="2"/>
          </w:tcPr>
          <w:p w14:paraId="0A8A4A92" w14:textId="095479F9" w:rsidR="00D23FE6" w:rsidRDefault="00D23FE6" w:rsidP="00D23FE6">
            <w:pPr>
              <w:pStyle w:val="EndnoteText"/>
              <w:spacing w:after="0"/>
              <w:rPr>
                <w:rFonts w:ascii="Times New Roman" w:hAnsi="Times New Roman"/>
                <w:sz w:val="22"/>
                <w:szCs w:val="22"/>
                <w:lang w:val="bg-BG"/>
              </w:rPr>
            </w:pPr>
            <w:r>
              <w:rPr>
                <w:rFonts w:ascii="Times New Roman" w:hAnsi="Times New Roman"/>
                <w:sz w:val="22"/>
                <w:szCs w:val="22"/>
                <w:lang w:val="bg-BG"/>
              </w:rPr>
              <w:t xml:space="preserve">Инвестиция в </w:t>
            </w:r>
            <w:r w:rsidRPr="00C91C88">
              <w:rPr>
                <w:rFonts w:ascii="Times New Roman" w:hAnsi="Times New Roman"/>
                <w:bCs/>
                <w:sz w:val="24"/>
                <w:szCs w:val="24"/>
              </w:rPr>
              <w:t>TOO  "Global Procurement &amp; Local Services"</w:t>
            </w:r>
            <w:r>
              <w:rPr>
                <w:rFonts w:ascii="Times New Roman" w:hAnsi="Times New Roman"/>
                <w:bCs/>
                <w:sz w:val="24"/>
                <w:szCs w:val="24"/>
                <w:lang w:val="bg-BG"/>
              </w:rPr>
              <w:t xml:space="preserve">/ </w:t>
            </w:r>
            <w:r w:rsidRPr="00202302">
              <w:rPr>
                <w:rFonts w:ascii="Times New Roman" w:hAnsi="Times New Roman"/>
                <w:sz w:val="22"/>
                <w:szCs w:val="22"/>
                <w:lang w:val="en-US"/>
              </w:rPr>
              <w:t xml:space="preserve">TOO "РАМА </w:t>
            </w:r>
            <w:proofErr w:type="spellStart"/>
            <w:r w:rsidRPr="00202302">
              <w:rPr>
                <w:rFonts w:ascii="Times New Roman" w:hAnsi="Times New Roman"/>
                <w:sz w:val="22"/>
                <w:szCs w:val="22"/>
                <w:lang w:val="en-US"/>
              </w:rPr>
              <w:t>Петролеум</w:t>
            </w:r>
            <w:proofErr w:type="spellEnd"/>
            <w:r w:rsidRPr="00202302">
              <w:rPr>
                <w:rFonts w:ascii="Times New Roman" w:hAnsi="Times New Roman"/>
                <w:sz w:val="22"/>
                <w:szCs w:val="22"/>
                <w:lang w:val="en-US"/>
              </w:rPr>
              <w:t xml:space="preserve">", </w:t>
            </w:r>
            <w:proofErr w:type="spellStart"/>
            <w:r w:rsidRPr="00202302">
              <w:rPr>
                <w:rFonts w:ascii="Times New Roman" w:hAnsi="Times New Roman"/>
                <w:sz w:val="22"/>
                <w:szCs w:val="22"/>
                <w:lang w:val="en-US"/>
              </w:rPr>
              <w:t>Казахстан</w:t>
            </w:r>
            <w:proofErr w:type="spellEnd"/>
            <w:r w:rsidRPr="00202302">
              <w:rPr>
                <w:rFonts w:ascii="Times New Roman" w:hAnsi="Times New Roman"/>
                <w:sz w:val="22"/>
                <w:szCs w:val="22"/>
                <w:lang w:val="en-US"/>
              </w:rPr>
              <w:t xml:space="preserve"> </w:t>
            </w:r>
            <w:r>
              <w:rPr>
                <w:rFonts w:ascii="Times New Roman" w:hAnsi="Times New Roman"/>
                <w:sz w:val="22"/>
                <w:szCs w:val="22"/>
                <w:lang w:val="bg-BG"/>
              </w:rPr>
              <w:t xml:space="preserve">– </w:t>
            </w:r>
            <w:r w:rsidRPr="00D211E1">
              <w:rPr>
                <w:rFonts w:ascii="Times New Roman" w:hAnsi="Times New Roman"/>
                <w:sz w:val="22"/>
                <w:szCs w:val="22"/>
                <w:lang w:val="bg-BG"/>
              </w:rPr>
              <w:t>(към 31.12.20</w:t>
            </w:r>
            <w:r>
              <w:rPr>
                <w:rFonts w:ascii="Times New Roman" w:hAnsi="Times New Roman"/>
                <w:sz w:val="22"/>
                <w:szCs w:val="22"/>
                <w:lang w:val="bg-BG"/>
              </w:rPr>
              <w:t>21</w:t>
            </w:r>
            <w:r w:rsidRPr="00D211E1">
              <w:rPr>
                <w:rFonts w:ascii="Times New Roman" w:hAnsi="Times New Roman"/>
                <w:sz w:val="22"/>
                <w:szCs w:val="22"/>
                <w:lang w:val="bg-BG"/>
              </w:rPr>
              <w:t xml:space="preserve"> г.)</w:t>
            </w:r>
            <w:r>
              <w:rPr>
                <w:rFonts w:ascii="Times New Roman" w:hAnsi="Times New Roman"/>
                <w:sz w:val="22"/>
                <w:szCs w:val="22"/>
                <w:lang w:val="bg-BG"/>
              </w:rPr>
              <w:t xml:space="preserve"> </w:t>
            </w:r>
          </w:p>
        </w:tc>
        <w:tc>
          <w:tcPr>
            <w:tcW w:w="4471" w:type="dxa"/>
            <w:gridSpan w:val="4"/>
            <w:vAlign w:val="bottom"/>
          </w:tcPr>
          <w:p w14:paraId="765B6CB2" w14:textId="77777777" w:rsidR="00D23FE6" w:rsidRPr="00D211E1" w:rsidRDefault="00D23FE6" w:rsidP="00D23FE6">
            <w:pPr>
              <w:pStyle w:val="BodyTextIndent3"/>
              <w:spacing w:line="240" w:lineRule="auto"/>
              <w:jc w:val="right"/>
              <w:rPr>
                <w:sz w:val="22"/>
                <w:szCs w:val="22"/>
                <w:lang w:val="bg-BG"/>
              </w:rPr>
            </w:pPr>
          </w:p>
        </w:tc>
        <w:tc>
          <w:tcPr>
            <w:tcW w:w="1418" w:type="dxa"/>
            <w:gridSpan w:val="3"/>
            <w:vAlign w:val="bottom"/>
          </w:tcPr>
          <w:p w14:paraId="2C65E891" w14:textId="77777777" w:rsidR="00D23FE6" w:rsidRPr="00D211E1" w:rsidRDefault="00D23FE6" w:rsidP="00D23FE6">
            <w:pPr>
              <w:pStyle w:val="BodyTextIndent3"/>
              <w:spacing w:line="240" w:lineRule="auto"/>
              <w:jc w:val="right"/>
              <w:rPr>
                <w:sz w:val="22"/>
                <w:szCs w:val="22"/>
                <w:lang w:val="bg-BG"/>
              </w:rPr>
            </w:pPr>
          </w:p>
        </w:tc>
        <w:tc>
          <w:tcPr>
            <w:tcW w:w="2805" w:type="dxa"/>
            <w:gridSpan w:val="4"/>
            <w:tcBorders>
              <w:bottom w:val="single" w:sz="4" w:space="0" w:color="auto"/>
            </w:tcBorders>
            <w:vAlign w:val="bottom"/>
          </w:tcPr>
          <w:p w14:paraId="5C97DEE9" w14:textId="6072DAA0" w:rsidR="00D23FE6" w:rsidRDefault="00D23FE6" w:rsidP="00D23FE6">
            <w:pPr>
              <w:pStyle w:val="EndnoteText"/>
              <w:spacing w:after="0"/>
              <w:jc w:val="right"/>
              <w:rPr>
                <w:rFonts w:ascii="Times New Roman" w:hAnsi="Times New Roman"/>
                <w:sz w:val="22"/>
                <w:szCs w:val="22"/>
                <w:lang w:val="bg-BG"/>
              </w:rPr>
            </w:pPr>
            <w:r>
              <w:rPr>
                <w:rFonts w:ascii="Times New Roman" w:hAnsi="Times New Roman"/>
                <w:sz w:val="22"/>
                <w:szCs w:val="22"/>
                <w:lang w:val="en-US"/>
              </w:rPr>
              <w:t>-</w:t>
            </w:r>
          </w:p>
        </w:tc>
      </w:tr>
      <w:tr w:rsidR="00D23FE6" w:rsidRPr="00D211E1" w14:paraId="3CFED614" w14:textId="313A09A3" w:rsidTr="00B457B1">
        <w:tc>
          <w:tcPr>
            <w:tcW w:w="13505" w:type="dxa"/>
            <w:gridSpan w:val="12"/>
          </w:tcPr>
          <w:p w14:paraId="0E646838" w14:textId="00683AA4" w:rsidR="00D23FE6" w:rsidRPr="00D211E1" w:rsidRDefault="00D23FE6" w:rsidP="00D23FE6">
            <w:pPr>
              <w:spacing w:before="120" w:after="120"/>
              <w:jc w:val="both"/>
              <w:rPr>
                <w:sz w:val="22"/>
                <w:szCs w:val="22"/>
                <w:lang w:val="bg-BG"/>
              </w:rPr>
            </w:pPr>
            <w:r w:rsidRPr="00AC0258">
              <w:rPr>
                <w:sz w:val="22"/>
                <w:szCs w:val="22"/>
                <w:lang w:val="bg-BG"/>
              </w:rPr>
              <w:t>Синергон Имоти ООД</w:t>
            </w:r>
            <w:r>
              <w:rPr>
                <w:sz w:val="22"/>
                <w:szCs w:val="22"/>
                <w:lang w:val="en-US"/>
              </w:rPr>
              <w:t xml:space="preserve">       </w:t>
            </w:r>
            <w:r w:rsidR="00477608">
              <w:rPr>
                <w:sz w:val="22"/>
                <w:szCs w:val="22"/>
                <w:lang w:val="en-US"/>
              </w:rPr>
              <w:t xml:space="preserve">                                                                                                         </w:t>
            </w:r>
            <w:r>
              <w:rPr>
                <w:sz w:val="22"/>
                <w:szCs w:val="22"/>
              </w:rPr>
              <w:t>30,936</w:t>
            </w:r>
            <w:r w:rsidR="00477608">
              <w:rPr>
                <w:sz w:val="22"/>
                <w:szCs w:val="22"/>
              </w:rPr>
              <w:t xml:space="preserve">               31,23%                           9,662</w:t>
            </w:r>
          </w:p>
        </w:tc>
        <w:tc>
          <w:tcPr>
            <w:tcW w:w="2126" w:type="dxa"/>
            <w:gridSpan w:val="3"/>
            <w:vAlign w:val="bottom"/>
          </w:tcPr>
          <w:p w14:paraId="1A908011" w14:textId="081C1B35" w:rsidR="00D23FE6" w:rsidRPr="00D211E1" w:rsidRDefault="00D23FE6" w:rsidP="00477608">
            <w:pPr>
              <w:spacing w:after="200" w:line="276" w:lineRule="auto"/>
              <w:ind w:firstLine="31"/>
              <w:jc w:val="both"/>
            </w:pPr>
          </w:p>
        </w:tc>
        <w:tc>
          <w:tcPr>
            <w:tcW w:w="2126" w:type="dxa"/>
            <w:vAlign w:val="bottom"/>
          </w:tcPr>
          <w:p w14:paraId="348DDB73" w14:textId="7E417DF8" w:rsidR="00D23FE6" w:rsidRPr="00D211E1" w:rsidRDefault="00D23FE6" w:rsidP="00D23FE6">
            <w:pPr>
              <w:spacing w:after="200" w:line="276" w:lineRule="auto"/>
              <w:jc w:val="both"/>
            </w:pPr>
          </w:p>
        </w:tc>
        <w:tc>
          <w:tcPr>
            <w:tcW w:w="2126" w:type="dxa"/>
            <w:vAlign w:val="bottom"/>
          </w:tcPr>
          <w:p w14:paraId="4128AB5C" w14:textId="3409FCE7" w:rsidR="00D23FE6" w:rsidRPr="00D211E1" w:rsidRDefault="00D23FE6" w:rsidP="00D23FE6">
            <w:pPr>
              <w:spacing w:after="200" w:line="276" w:lineRule="auto"/>
            </w:pPr>
            <w:r w:rsidRPr="00146682">
              <w:rPr>
                <w:sz w:val="22"/>
                <w:szCs w:val="22"/>
                <w:lang w:val="en-US"/>
              </w:rPr>
              <w:t>9,662</w:t>
            </w:r>
          </w:p>
        </w:tc>
      </w:tr>
      <w:tr w:rsidR="00D23FE6" w:rsidRPr="001D176A" w14:paraId="2FB15051" w14:textId="77777777" w:rsidTr="00B457B1">
        <w:trPr>
          <w:gridAfter w:val="6"/>
          <w:wAfter w:w="6944" w:type="dxa"/>
        </w:trPr>
        <w:tc>
          <w:tcPr>
            <w:tcW w:w="6848" w:type="dxa"/>
            <w:gridSpan w:val="3"/>
          </w:tcPr>
          <w:p w14:paraId="618AD280" w14:textId="40630878" w:rsidR="00D23FE6" w:rsidRPr="00AC0258" w:rsidRDefault="00D23FE6" w:rsidP="00D23FE6">
            <w:pPr>
              <w:ind w:hanging="70"/>
              <w:rPr>
                <w:sz w:val="22"/>
                <w:szCs w:val="22"/>
                <w:lang w:val="bg-BG"/>
              </w:rPr>
            </w:pPr>
            <w:r w:rsidRPr="00AC0258">
              <w:rPr>
                <w:sz w:val="22"/>
                <w:szCs w:val="22"/>
                <w:lang w:val="bg-BG"/>
              </w:rPr>
              <w:t>Обезценка на инвестиция</w:t>
            </w:r>
          </w:p>
        </w:tc>
        <w:tc>
          <w:tcPr>
            <w:tcW w:w="1984" w:type="dxa"/>
            <w:gridSpan w:val="2"/>
            <w:vAlign w:val="bottom"/>
          </w:tcPr>
          <w:p w14:paraId="25BA6466" w14:textId="77777777" w:rsidR="00D23FE6" w:rsidRPr="00D211E1" w:rsidRDefault="00D23FE6" w:rsidP="00D23FE6">
            <w:pPr>
              <w:pStyle w:val="BodyText2"/>
              <w:spacing w:line="240" w:lineRule="auto"/>
              <w:jc w:val="right"/>
              <w:rPr>
                <w:rFonts w:ascii="Times New Roman" w:hAnsi="Times New Roman"/>
                <w:spacing w:val="0"/>
                <w:sz w:val="22"/>
                <w:szCs w:val="22"/>
                <w:lang w:val="bg-BG"/>
              </w:rPr>
            </w:pPr>
          </w:p>
        </w:tc>
        <w:tc>
          <w:tcPr>
            <w:tcW w:w="1418" w:type="dxa"/>
            <w:gridSpan w:val="3"/>
            <w:vAlign w:val="bottom"/>
          </w:tcPr>
          <w:p w14:paraId="7AAA661B" w14:textId="77777777" w:rsidR="00D23FE6" w:rsidRPr="00D211E1" w:rsidRDefault="00D23FE6" w:rsidP="00D23FE6">
            <w:pPr>
              <w:pStyle w:val="BodyText2"/>
              <w:spacing w:line="240" w:lineRule="auto"/>
              <w:jc w:val="right"/>
              <w:rPr>
                <w:rFonts w:ascii="Times New Roman" w:hAnsi="Times New Roman"/>
                <w:spacing w:val="0"/>
                <w:sz w:val="22"/>
                <w:szCs w:val="22"/>
                <w:lang w:val="bg-BG"/>
              </w:rPr>
            </w:pPr>
          </w:p>
        </w:tc>
        <w:tc>
          <w:tcPr>
            <w:tcW w:w="2689" w:type="dxa"/>
            <w:gridSpan w:val="3"/>
            <w:tcBorders>
              <w:bottom w:val="single" w:sz="4" w:space="0" w:color="auto"/>
            </w:tcBorders>
            <w:vAlign w:val="bottom"/>
          </w:tcPr>
          <w:p w14:paraId="761C1DD4" w14:textId="2EB85753" w:rsidR="00D23FE6" w:rsidRPr="001D176A" w:rsidRDefault="00477608" w:rsidP="00477608">
            <w:pPr>
              <w:ind w:left="26" w:hanging="26"/>
              <w:jc w:val="right"/>
              <w:rPr>
                <w:sz w:val="22"/>
                <w:szCs w:val="22"/>
                <w:lang w:val="en-US"/>
              </w:rPr>
            </w:pPr>
            <w:r>
              <w:rPr>
                <w:sz w:val="22"/>
                <w:szCs w:val="22"/>
                <w:lang w:val="en-US"/>
              </w:rPr>
              <w:t xml:space="preserve">    </w:t>
            </w:r>
            <w:r w:rsidR="00D23FE6" w:rsidRPr="001D176A">
              <w:rPr>
                <w:sz w:val="22"/>
                <w:szCs w:val="22"/>
                <w:lang w:val="en-US"/>
              </w:rPr>
              <w:t>(1,737)</w:t>
            </w:r>
          </w:p>
        </w:tc>
      </w:tr>
      <w:tr w:rsidR="00D23FE6" w14:paraId="7A67E734" w14:textId="77777777" w:rsidTr="00B457B1">
        <w:trPr>
          <w:gridAfter w:val="6"/>
          <w:wAfter w:w="6944" w:type="dxa"/>
        </w:trPr>
        <w:tc>
          <w:tcPr>
            <w:tcW w:w="6848" w:type="dxa"/>
            <w:gridSpan w:val="3"/>
          </w:tcPr>
          <w:p w14:paraId="3F6A8A00" w14:textId="7F1D9FC3" w:rsidR="00D23FE6" w:rsidRPr="00AC0258" w:rsidRDefault="00D23FE6" w:rsidP="00D23FE6">
            <w:pPr>
              <w:ind w:hanging="70"/>
              <w:rPr>
                <w:sz w:val="22"/>
                <w:szCs w:val="22"/>
                <w:lang w:val="bg-BG"/>
              </w:rPr>
            </w:pPr>
            <w:r w:rsidRPr="00AC0258">
              <w:rPr>
                <w:sz w:val="22"/>
                <w:szCs w:val="22"/>
                <w:lang w:val="bg-BG"/>
              </w:rPr>
              <w:t xml:space="preserve">Инвестиция в </w:t>
            </w:r>
            <w:proofErr w:type="spellStart"/>
            <w:r w:rsidRPr="00AC0258">
              <w:rPr>
                <w:sz w:val="22"/>
                <w:szCs w:val="22"/>
                <w:lang w:val="bg-BG"/>
              </w:rPr>
              <w:t>Синерон</w:t>
            </w:r>
            <w:proofErr w:type="spellEnd"/>
            <w:r w:rsidRPr="00AC0258">
              <w:rPr>
                <w:sz w:val="22"/>
                <w:szCs w:val="22"/>
                <w:lang w:val="bg-BG"/>
              </w:rPr>
              <w:t xml:space="preserve"> Имоти ООД</w:t>
            </w:r>
          </w:p>
        </w:tc>
        <w:tc>
          <w:tcPr>
            <w:tcW w:w="1984" w:type="dxa"/>
            <w:gridSpan w:val="2"/>
            <w:vAlign w:val="bottom"/>
          </w:tcPr>
          <w:p w14:paraId="753D04E7" w14:textId="77777777" w:rsidR="00D23FE6" w:rsidRPr="00D211E1" w:rsidRDefault="00D23FE6" w:rsidP="00D23FE6">
            <w:pPr>
              <w:pStyle w:val="BodyText2"/>
              <w:spacing w:line="240" w:lineRule="auto"/>
              <w:jc w:val="right"/>
              <w:rPr>
                <w:rFonts w:ascii="Times New Roman" w:hAnsi="Times New Roman"/>
                <w:spacing w:val="0"/>
                <w:sz w:val="22"/>
                <w:szCs w:val="22"/>
                <w:lang w:val="bg-BG"/>
              </w:rPr>
            </w:pPr>
          </w:p>
        </w:tc>
        <w:tc>
          <w:tcPr>
            <w:tcW w:w="1418" w:type="dxa"/>
            <w:gridSpan w:val="3"/>
            <w:vAlign w:val="bottom"/>
          </w:tcPr>
          <w:p w14:paraId="40F20921" w14:textId="77777777" w:rsidR="00D23FE6" w:rsidRPr="00D211E1" w:rsidRDefault="00D23FE6" w:rsidP="00D23FE6">
            <w:pPr>
              <w:pStyle w:val="BodyText2"/>
              <w:spacing w:line="240" w:lineRule="auto"/>
              <w:jc w:val="right"/>
              <w:rPr>
                <w:rFonts w:ascii="Times New Roman" w:hAnsi="Times New Roman"/>
                <w:spacing w:val="0"/>
                <w:sz w:val="22"/>
                <w:szCs w:val="22"/>
                <w:lang w:val="bg-BG"/>
              </w:rPr>
            </w:pPr>
          </w:p>
        </w:tc>
        <w:tc>
          <w:tcPr>
            <w:tcW w:w="2689" w:type="dxa"/>
            <w:gridSpan w:val="3"/>
            <w:tcBorders>
              <w:top w:val="single" w:sz="4" w:space="0" w:color="auto"/>
              <w:bottom w:val="single" w:sz="4" w:space="0" w:color="auto"/>
            </w:tcBorders>
            <w:vAlign w:val="bottom"/>
          </w:tcPr>
          <w:p w14:paraId="20551088" w14:textId="2E86EF02" w:rsidR="00D23FE6" w:rsidRDefault="00D23FE6" w:rsidP="00D23FE6">
            <w:pPr>
              <w:jc w:val="right"/>
              <w:rPr>
                <w:b/>
                <w:sz w:val="22"/>
                <w:szCs w:val="22"/>
                <w:lang w:val="bg-BG"/>
              </w:rPr>
            </w:pPr>
            <w:r>
              <w:rPr>
                <w:b/>
                <w:sz w:val="22"/>
                <w:szCs w:val="22"/>
                <w:lang w:val="bg-BG"/>
              </w:rPr>
              <w:t>7,925</w:t>
            </w:r>
          </w:p>
        </w:tc>
      </w:tr>
      <w:tr w:rsidR="00D23FE6" w:rsidRPr="0028733D" w14:paraId="05F19338" w14:textId="77777777" w:rsidTr="00B457B1">
        <w:trPr>
          <w:gridAfter w:val="6"/>
          <w:wAfter w:w="6944" w:type="dxa"/>
        </w:trPr>
        <w:tc>
          <w:tcPr>
            <w:tcW w:w="6848" w:type="dxa"/>
            <w:gridSpan w:val="3"/>
          </w:tcPr>
          <w:p w14:paraId="7D04BCD5" w14:textId="77777777" w:rsidR="00D23FE6" w:rsidRPr="00D211E1" w:rsidRDefault="00D23FE6" w:rsidP="00D23FE6">
            <w:pPr>
              <w:rPr>
                <w:sz w:val="22"/>
                <w:szCs w:val="22"/>
                <w:lang w:val="bg-BG"/>
              </w:rPr>
            </w:pPr>
          </w:p>
        </w:tc>
        <w:tc>
          <w:tcPr>
            <w:tcW w:w="1984" w:type="dxa"/>
            <w:gridSpan w:val="2"/>
            <w:vAlign w:val="bottom"/>
          </w:tcPr>
          <w:p w14:paraId="39CD3D6D" w14:textId="77777777" w:rsidR="00D23FE6" w:rsidRPr="00D211E1" w:rsidRDefault="00D23FE6" w:rsidP="00D23FE6">
            <w:pPr>
              <w:pStyle w:val="BodyText2"/>
              <w:spacing w:line="240" w:lineRule="auto"/>
              <w:jc w:val="right"/>
              <w:rPr>
                <w:rFonts w:ascii="Times New Roman" w:hAnsi="Times New Roman"/>
                <w:spacing w:val="0"/>
                <w:sz w:val="22"/>
                <w:szCs w:val="22"/>
                <w:lang w:val="bg-BG"/>
              </w:rPr>
            </w:pPr>
          </w:p>
        </w:tc>
        <w:tc>
          <w:tcPr>
            <w:tcW w:w="1418" w:type="dxa"/>
            <w:gridSpan w:val="3"/>
            <w:vAlign w:val="bottom"/>
          </w:tcPr>
          <w:p w14:paraId="11BA56CB" w14:textId="77777777" w:rsidR="00D23FE6" w:rsidRPr="00D211E1" w:rsidRDefault="00D23FE6" w:rsidP="00D23FE6">
            <w:pPr>
              <w:pStyle w:val="BodyText2"/>
              <w:spacing w:line="240" w:lineRule="auto"/>
              <w:jc w:val="right"/>
              <w:rPr>
                <w:rFonts w:ascii="Times New Roman" w:hAnsi="Times New Roman"/>
                <w:spacing w:val="0"/>
                <w:sz w:val="22"/>
                <w:szCs w:val="22"/>
                <w:lang w:val="bg-BG"/>
              </w:rPr>
            </w:pPr>
          </w:p>
        </w:tc>
        <w:tc>
          <w:tcPr>
            <w:tcW w:w="2689" w:type="dxa"/>
            <w:gridSpan w:val="3"/>
            <w:tcBorders>
              <w:top w:val="single" w:sz="4" w:space="0" w:color="auto"/>
              <w:bottom w:val="single" w:sz="4" w:space="0" w:color="auto"/>
            </w:tcBorders>
            <w:vAlign w:val="bottom"/>
          </w:tcPr>
          <w:p w14:paraId="34A05535" w14:textId="1FA99154" w:rsidR="00D23FE6" w:rsidRDefault="00D23FE6" w:rsidP="00D23FE6">
            <w:pPr>
              <w:jc w:val="right"/>
              <w:rPr>
                <w:b/>
                <w:sz w:val="22"/>
                <w:szCs w:val="22"/>
                <w:lang w:val="bg-BG"/>
              </w:rPr>
            </w:pPr>
            <w:r>
              <w:rPr>
                <w:b/>
                <w:sz w:val="22"/>
                <w:szCs w:val="22"/>
                <w:lang w:val="bg-BG"/>
              </w:rPr>
              <w:t>10,435</w:t>
            </w:r>
          </w:p>
        </w:tc>
      </w:tr>
    </w:tbl>
    <w:p w14:paraId="17679DC7" w14:textId="77777777" w:rsidR="00336F6B" w:rsidRDefault="00336F6B" w:rsidP="00336F6B">
      <w:pPr>
        <w:pStyle w:val="Header"/>
        <w:rPr>
          <w:sz w:val="22"/>
          <w:szCs w:val="22"/>
          <w:lang w:val="bg-BG"/>
        </w:rPr>
      </w:pPr>
    </w:p>
    <w:p w14:paraId="7D1C8CF8" w14:textId="77777777" w:rsidR="00336F6B" w:rsidRDefault="00336F6B" w:rsidP="00336F6B">
      <w:pPr>
        <w:rPr>
          <w:sz w:val="22"/>
          <w:szCs w:val="22"/>
          <w:lang w:val="bg-BG"/>
        </w:rPr>
        <w:sectPr w:rsidR="00336F6B" w:rsidSect="00EF420C">
          <w:pgSz w:w="16840" w:h="11907" w:orient="landscape" w:code="9"/>
          <w:pgMar w:top="1417" w:right="1417" w:bottom="1417" w:left="1417" w:header="567" w:footer="567" w:gutter="0"/>
          <w:cols w:space="708"/>
          <w:docGrid w:linePitch="326"/>
        </w:sectPr>
      </w:pPr>
    </w:p>
    <w:tbl>
      <w:tblPr>
        <w:tblW w:w="10064" w:type="dxa"/>
        <w:tblInd w:w="-601" w:type="dxa"/>
        <w:tblLayout w:type="fixed"/>
        <w:tblLook w:val="0000" w:firstRow="0" w:lastRow="0" w:firstColumn="0" w:lastColumn="0" w:noHBand="0" w:noVBand="0"/>
      </w:tblPr>
      <w:tblGrid>
        <w:gridCol w:w="709"/>
        <w:gridCol w:w="5988"/>
        <w:gridCol w:w="2160"/>
        <w:gridCol w:w="1207"/>
      </w:tblGrid>
      <w:tr w:rsidR="00336F6B" w:rsidRPr="00D211E1" w14:paraId="30832853" w14:textId="77777777" w:rsidTr="00EF420C">
        <w:tc>
          <w:tcPr>
            <w:tcW w:w="709" w:type="dxa"/>
          </w:tcPr>
          <w:p w14:paraId="4B58F057" w14:textId="77777777" w:rsidR="00336F6B" w:rsidRPr="00D211E1" w:rsidRDefault="00336F6B" w:rsidP="00EF420C">
            <w:pPr>
              <w:tabs>
                <w:tab w:val="left" w:pos="1418"/>
                <w:tab w:val="left" w:pos="2835"/>
                <w:tab w:val="center" w:pos="3402"/>
                <w:tab w:val="center" w:pos="4536"/>
                <w:tab w:val="center" w:pos="5670"/>
                <w:tab w:val="center" w:pos="6804"/>
                <w:tab w:val="right" w:pos="7655"/>
              </w:tabs>
              <w:rPr>
                <w:b/>
                <w:caps/>
                <w:sz w:val="22"/>
                <w:szCs w:val="22"/>
              </w:rPr>
            </w:pPr>
            <w:r w:rsidRPr="00D211E1">
              <w:rPr>
                <w:b/>
                <w:caps/>
                <w:sz w:val="22"/>
                <w:szCs w:val="22"/>
                <w:lang w:val="bg-BG"/>
              </w:rPr>
              <w:lastRenderedPageBreak/>
              <w:t>29</w:t>
            </w:r>
          </w:p>
        </w:tc>
        <w:tc>
          <w:tcPr>
            <w:tcW w:w="9355" w:type="dxa"/>
            <w:gridSpan w:val="3"/>
          </w:tcPr>
          <w:p w14:paraId="2E092953" w14:textId="77777777" w:rsidR="00336F6B" w:rsidRPr="003128EB"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firstLine="6"/>
              <w:rPr>
                <w:sz w:val="22"/>
                <w:szCs w:val="22"/>
                <w:lang w:val="bg-BG"/>
              </w:rPr>
            </w:pPr>
            <w:r w:rsidRPr="003128EB">
              <w:rPr>
                <w:sz w:val="22"/>
                <w:szCs w:val="22"/>
                <w:lang w:val="bg-BG"/>
              </w:rPr>
              <w:t>Задължения за обезщетения при пенсиониране</w:t>
            </w:r>
          </w:p>
        </w:tc>
      </w:tr>
      <w:tr w:rsidR="00336F6B" w:rsidRPr="00D211E1" w14:paraId="4345B484" w14:textId="77777777" w:rsidTr="00EF420C">
        <w:tc>
          <w:tcPr>
            <w:tcW w:w="709" w:type="dxa"/>
          </w:tcPr>
          <w:p w14:paraId="32AEC375" w14:textId="77777777"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bg-BG"/>
              </w:rPr>
            </w:pPr>
          </w:p>
        </w:tc>
        <w:tc>
          <w:tcPr>
            <w:tcW w:w="9355" w:type="dxa"/>
            <w:gridSpan w:val="3"/>
          </w:tcPr>
          <w:p w14:paraId="758D2808" w14:textId="77777777" w:rsidR="00336F6B" w:rsidRPr="00D211E1"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lang w:val="bg-BG"/>
              </w:rPr>
            </w:pPr>
          </w:p>
        </w:tc>
      </w:tr>
      <w:tr w:rsidR="00336F6B" w:rsidRPr="00E44FDF" w14:paraId="680C9C49" w14:textId="77777777" w:rsidTr="00EF420C">
        <w:tblPrEx>
          <w:tblCellMar>
            <w:left w:w="30" w:type="dxa"/>
            <w:right w:w="30" w:type="dxa"/>
          </w:tblCellMar>
        </w:tblPrEx>
        <w:trPr>
          <w:trHeight w:val="200"/>
        </w:trPr>
        <w:tc>
          <w:tcPr>
            <w:tcW w:w="6697" w:type="dxa"/>
            <w:gridSpan w:val="2"/>
          </w:tcPr>
          <w:p w14:paraId="642AFE4C" w14:textId="77777777" w:rsidR="00336F6B" w:rsidRPr="00E44FDF" w:rsidRDefault="00336F6B" w:rsidP="00EF420C">
            <w:pPr>
              <w:tabs>
                <w:tab w:val="left" w:pos="2835"/>
              </w:tabs>
              <w:ind w:left="679"/>
              <w:rPr>
                <w:b/>
                <w:snapToGrid w:val="0"/>
                <w:sz w:val="22"/>
                <w:szCs w:val="22"/>
                <w:lang w:val="bg-BG"/>
              </w:rPr>
            </w:pPr>
            <w:r w:rsidRPr="00E44FDF">
              <w:rPr>
                <w:b/>
                <w:snapToGrid w:val="0"/>
                <w:sz w:val="22"/>
                <w:szCs w:val="22"/>
                <w:lang w:val="bg-BG"/>
              </w:rPr>
              <w:t>Задължения в баланса:</w:t>
            </w:r>
          </w:p>
        </w:tc>
        <w:tc>
          <w:tcPr>
            <w:tcW w:w="2160" w:type="dxa"/>
            <w:vAlign w:val="bottom"/>
          </w:tcPr>
          <w:p w14:paraId="606A9B59" w14:textId="77777777"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ind w:hanging="136"/>
              <w:jc w:val="right"/>
              <w:rPr>
                <w:b/>
                <w:sz w:val="22"/>
                <w:szCs w:val="22"/>
                <w:lang w:val="bg-BG"/>
              </w:rPr>
            </w:pPr>
            <w:r w:rsidRPr="00E44FDF">
              <w:rPr>
                <w:b/>
                <w:sz w:val="22"/>
                <w:szCs w:val="22"/>
                <w:lang w:val="en-US"/>
              </w:rPr>
              <w:t>3</w:t>
            </w:r>
            <w:r w:rsidRPr="00E44FDF">
              <w:rPr>
                <w:b/>
                <w:sz w:val="22"/>
                <w:szCs w:val="22"/>
                <w:lang w:val="bg-BG"/>
              </w:rPr>
              <w:t>0</w:t>
            </w:r>
            <w:r w:rsidRPr="00E44FDF">
              <w:rPr>
                <w:b/>
                <w:sz w:val="22"/>
                <w:szCs w:val="22"/>
                <w:lang w:val="en-US"/>
              </w:rPr>
              <w:t>.06.</w:t>
            </w:r>
            <w:r w:rsidRPr="00E44FDF">
              <w:rPr>
                <w:b/>
                <w:sz w:val="22"/>
                <w:szCs w:val="22"/>
                <w:lang w:val="bg-BG"/>
              </w:rPr>
              <w:t>20</w:t>
            </w:r>
            <w:r w:rsidRPr="00E44FDF">
              <w:rPr>
                <w:b/>
                <w:sz w:val="22"/>
                <w:szCs w:val="22"/>
                <w:lang w:val="en-US"/>
              </w:rPr>
              <w:t>21</w:t>
            </w:r>
            <w:r w:rsidRPr="00E44FDF">
              <w:rPr>
                <w:b/>
                <w:sz w:val="22"/>
                <w:szCs w:val="22"/>
                <w:lang w:val="bg-BG"/>
              </w:rPr>
              <w:t xml:space="preserve"> г.</w:t>
            </w:r>
          </w:p>
        </w:tc>
        <w:tc>
          <w:tcPr>
            <w:tcW w:w="1207" w:type="dxa"/>
            <w:shd w:val="solid" w:color="FFFFFF" w:fill="auto"/>
            <w:vAlign w:val="bottom"/>
          </w:tcPr>
          <w:p w14:paraId="74D69B31" w14:textId="77777777"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sidRPr="00E44FDF">
              <w:rPr>
                <w:b/>
                <w:sz w:val="22"/>
                <w:szCs w:val="22"/>
                <w:lang w:val="en-US"/>
              </w:rPr>
              <w:t>31.12.2020</w:t>
            </w:r>
            <w:r w:rsidRPr="00E44FDF">
              <w:rPr>
                <w:b/>
                <w:sz w:val="22"/>
                <w:szCs w:val="22"/>
                <w:lang w:val="bg-BG"/>
              </w:rPr>
              <w:t>г.</w:t>
            </w:r>
          </w:p>
        </w:tc>
      </w:tr>
      <w:tr w:rsidR="00336F6B" w:rsidRPr="00E44FDF" w14:paraId="6EA1BFBF" w14:textId="77777777" w:rsidTr="00EF420C">
        <w:tblPrEx>
          <w:tblCellMar>
            <w:left w:w="30" w:type="dxa"/>
            <w:right w:w="30" w:type="dxa"/>
          </w:tblCellMar>
        </w:tblPrEx>
        <w:trPr>
          <w:trHeight w:val="200"/>
        </w:trPr>
        <w:tc>
          <w:tcPr>
            <w:tcW w:w="6697" w:type="dxa"/>
            <w:gridSpan w:val="2"/>
          </w:tcPr>
          <w:p w14:paraId="46D49587" w14:textId="77777777" w:rsidR="00336F6B" w:rsidRPr="00E44FDF" w:rsidRDefault="00336F6B" w:rsidP="00EF420C">
            <w:pPr>
              <w:tabs>
                <w:tab w:val="left" w:pos="2835"/>
              </w:tabs>
              <w:ind w:left="679"/>
              <w:rPr>
                <w:b/>
                <w:snapToGrid w:val="0"/>
                <w:sz w:val="22"/>
                <w:szCs w:val="22"/>
                <w:lang w:val="bg-BG"/>
              </w:rPr>
            </w:pPr>
          </w:p>
        </w:tc>
        <w:tc>
          <w:tcPr>
            <w:tcW w:w="2160" w:type="dxa"/>
            <w:vAlign w:val="bottom"/>
          </w:tcPr>
          <w:p w14:paraId="6479434B" w14:textId="77777777"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p>
        </w:tc>
        <w:tc>
          <w:tcPr>
            <w:tcW w:w="1207" w:type="dxa"/>
            <w:shd w:val="solid" w:color="FFFFFF" w:fill="auto"/>
            <w:vAlign w:val="bottom"/>
          </w:tcPr>
          <w:p w14:paraId="1B1779A0" w14:textId="77777777"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p>
        </w:tc>
      </w:tr>
      <w:tr w:rsidR="00807BCD" w:rsidRPr="00E44FDF" w14:paraId="0BA3B102" w14:textId="77777777" w:rsidTr="007D3DF4">
        <w:tblPrEx>
          <w:tblCellMar>
            <w:left w:w="30" w:type="dxa"/>
            <w:right w:w="30" w:type="dxa"/>
          </w:tblCellMar>
        </w:tblPrEx>
        <w:trPr>
          <w:trHeight w:val="200"/>
        </w:trPr>
        <w:tc>
          <w:tcPr>
            <w:tcW w:w="6697" w:type="dxa"/>
            <w:gridSpan w:val="2"/>
          </w:tcPr>
          <w:p w14:paraId="4E45ED4F" w14:textId="77777777" w:rsidR="00807BCD" w:rsidRPr="00807BCD" w:rsidRDefault="00807BCD" w:rsidP="00807BCD">
            <w:pPr>
              <w:tabs>
                <w:tab w:val="left" w:pos="2835"/>
              </w:tabs>
              <w:ind w:left="679"/>
              <w:rPr>
                <w:b/>
                <w:bCs/>
                <w:snapToGrid w:val="0"/>
                <w:sz w:val="22"/>
                <w:szCs w:val="22"/>
                <w:lang w:val="bg-BG"/>
              </w:rPr>
            </w:pPr>
            <w:r w:rsidRPr="00807BCD">
              <w:rPr>
                <w:b/>
                <w:bCs/>
                <w:sz w:val="22"/>
                <w:szCs w:val="22"/>
                <w:lang w:val="bg-BG"/>
              </w:rPr>
              <w:t>Доходи при пенсиониране</w:t>
            </w:r>
          </w:p>
        </w:tc>
        <w:tc>
          <w:tcPr>
            <w:tcW w:w="2160" w:type="dxa"/>
            <w:vAlign w:val="bottom"/>
          </w:tcPr>
          <w:p w14:paraId="6BADD154" w14:textId="3924E5BA" w:rsidR="00807BCD" w:rsidRPr="00E44FDF" w:rsidRDefault="00807BCD" w:rsidP="00807BCD">
            <w:pPr>
              <w:tabs>
                <w:tab w:val="left" w:pos="1134"/>
                <w:tab w:val="left" w:pos="1276"/>
                <w:tab w:val="left" w:pos="2835"/>
                <w:tab w:val="center" w:pos="3402"/>
                <w:tab w:val="center" w:pos="4536"/>
                <w:tab w:val="center" w:pos="5670"/>
                <w:tab w:val="center" w:pos="6804"/>
                <w:tab w:val="right" w:pos="7655"/>
              </w:tabs>
              <w:jc w:val="right"/>
              <w:rPr>
                <w:b/>
                <w:sz w:val="22"/>
                <w:szCs w:val="22"/>
                <w:lang w:val="en-US"/>
              </w:rPr>
            </w:pPr>
            <w:r w:rsidRPr="00AC0258">
              <w:rPr>
                <w:b/>
                <w:bCs/>
                <w:sz w:val="22"/>
                <w:szCs w:val="22"/>
                <w:lang w:val="en-US"/>
              </w:rPr>
              <w:t>401</w:t>
            </w:r>
          </w:p>
        </w:tc>
        <w:tc>
          <w:tcPr>
            <w:tcW w:w="1207" w:type="dxa"/>
            <w:vAlign w:val="bottom"/>
          </w:tcPr>
          <w:p w14:paraId="0644775C" w14:textId="5EE13333" w:rsidR="00807BCD" w:rsidRPr="00E44FDF" w:rsidRDefault="00807BCD" w:rsidP="00807BCD">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sidRPr="00AC0258">
              <w:rPr>
                <w:b/>
                <w:bCs/>
                <w:sz w:val="22"/>
                <w:szCs w:val="22"/>
                <w:lang w:val="en-US"/>
              </w:rPr>
              <w:t>401</w:t>
            </w:r>
          </w:p>
        </w:tc>
      </w:tr>
      <w:tr w:rsidR="00807BCD" w:rsidRPr="00E44FDF" w14:paraId="1DED9587" w14:textId="77777777" w:rsidTr="007D3DF4">
        <w:tblPrEx>
          <w:tblCellMar>
            <w:left w:w="30" w:type="dxa"/>
            <w:right w:w="30" w:type="dxa"/>
          </w:tblCellMar>
        </w:tblPrEx>
        <w:trPr>
          <w:trHeight w:val="200"/>
        </w:trPr>
        <w:tc>
          <w:tcPr>
            <w:tcW w:w="6697" w:type="dxa"/>
            <w:gridSpan w:val="2"/>
          </w:tcPr>
          <w:p w14:paraId="21CA5020" w14:textId="77777777" w:rsidR="00807BCD" w:rsidRPr="00E44FDF" w:rsidRDefault="00807BCD" w:rsidP="00807BCD">
            <w:pPr>
              <w:tabs>
                <w:tab w:val="left" w:pos="2835"/>
              </w:tabs>
              <w:ind w:left="679"/>
              <w:rPr>
                <w:sz w:val="22"/>
                <w:szCs w:val="22"/>
                <w:lang w:val="bg-BG"/>
              </w:rPr>
            </w:pPr>
            <w:r w:rsidRPr="00E44FDF">
              <w:rPr>
                <w:sz w:val="22"/>
                <w:szCs w:val="22"/>
                <w:lang w:val="bg-BG"/>
              </w:rPr>
              <w:t>Нетекущи задължения за обезщетения при пенсиониране</w:t>
            </w:r>
          </w:p>
        </w:tc>
        <w:tc>
          <w:tcPr>
            <w:tcW w:w="2160" w:type="dxa"/>
            <w:vAlign w:val="bottom"/>
          </w:tcPr>
          <w:p w14:paraId="6970B084" w14:textId="79809A29" w:rsidR="00807BCD" w:rsidRPr="00E44FDF" w:rsidRDefault="00807BCD" w:rsidP="00807BCD">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Pr>
                <w:sz w:val="22"/>
                <w:szCs w:val="22"/>
                <w:lang w:val="en-US"/>
              </w:rPr>
              <w:t>208</w:t>
            </w:r>
          </w:p>
        </w:tc>
        <w:tc>
          <w:tcPr>
            <w:tcW w:w="1207" w:type="dxa"/>
            <w:vAlign w:val="bottom"/>
          </w:tcPr>
          <w:p w14:paraId="2330B071" w14:textId="4CCF60C4" w:rsidR="00807BCD" w:rsidRPr="00E44FDF" w:rsidRDefault="00807BCD" w:rsidP="00807BCD">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Pr>
                <w:sz w:val="22"/>
                <w:szCs w:val="22"/>
                <w:lang w:val="en-US"/>
              </w:rPr>
              <w:t>208</w:t>
            </w:r>
          </w:p>
        </w:tc>
      </w:tr>
      <w:tr w:rsidR="00807BCD" w:rsidRPr="00E44FDF" w14:paraId="6ABEE6AC" w14:textId="77777777" w:rsidTr="007D3DF4">
        <w:tblPrEx>
          <w:tblCellMar>
            <w:left w:w="30" w:type="dxa"/>
            <w:right w:w="30" w:type="dxa"/>
          </w:tblCellMar>
        </w:tblPrEx>
        <w:trPr>
          <w:trHeight w:val="200"/>
        </w:trPr>
        <w:tc>
          <w:tcPr>
            <w:tcW w:w="6697" w:type="dxa"/>
            <w:gridSpan w:val="2"/>
          </w:tcPr>
          <w:p w14:paraId="3E8E118B" w14:textId="77777777" w:rsidR="00807BCD" w:rsidRPr="00E44FDF" w:rsidRDefault="00807BCD" w:rsidP="00807BCD">
            <w:pPr>
              <w:tabs>
                <w:tab w:val="left" w:pos="2835"/>
              </w:tabs>
              <w:ind w:left="679"/>
              <w:rPr>
                <w:sz w:val="22"/>
                <w:szCs w:val="22"/>
                <w:lang w:val="bg-BG"/>
              </w:rPr>
            </w:pPr>
            <w:r w:rsidRPr="00E44FDF">
              <w:rPr>
                <w:sz w:val="22"/>
                <w:szCs w:val="22"/>
                <w:lang w:val="bg-BG"/>
              </w:rPr>
              <w:t>Текущи задължения за обезщетения при пенсиониране</w:t>
            </w:r>
          </w:p>
        </w:tc>
        <w:tc>
          <w:tcPr>
            <w:tcW w:w="2160" w:type="dxa"/>
            <w:vAlign w:val="bottom"/>
          </w:tcPr>
          <w:p w14:paraId="6B43CF7E" w14:textId="03C6C782" w:rsidR="00807BCD" w:rsidRPr="00E44FDF" w:rsidRDefault="00807BCD" w:rsidP="00807BCD">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Pr>
                <w:sz w:val="22"/>
                <w:szCs w:val="22"/>
                <w:lang w:val="en-US"/>
              </w:rPr>
              <w:t>193</w:t>
            </w:r>
          </w:p>
        </w:tc>
        <w:tc>
          <w:tcPr>
            <w:tcW w:w="1207" w:type="dxa"/>
            <w:vAlign w:val="bottom"/>
          </w:tcPr>
          <w:p w14:paraId="237C1859" w14:textId="4699179D" w:rsidR="00807BCD" w:rsidRPr="00E44FDF" w:rsidRDefault="00807BCD" w:rsidP="00807BCD">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Pr>
                <w:sz w:val="22"/>
                <w:szCs w:val="22"/>
                <w:lang w:val="en-US"/>
              </w:rPr>
              <w:t>193</w:t>
            </w:r>
          </w:p>
        </w:tc>
      </w:tr>
      <w:tr w:rsidR="00807BCD" w:rsidRPr="00E44FDF" w14:paraId="3483FB9C" w14:textId="77777777" w:rsidTr="00EF420C">
        <w:tblPrEx>
          <w:tblCellMar>
            <w:left w:w="30" w:type="dxa"/>
            <w:right w:w="30" w:type="dxa"/>
          </w:tblCellMar>
        </w:tblPrEx>
        <w:trPr>
          <w:trHeight w:val="200"/>
        </w:trPr>
        <w:tc>
          <w:tcPr>
            <w:tcW w:w="6697" w:type="dxa"/>
            <w:gridSpan w:val="2"/>
          </w:tcPr>
          <w:p w14:paraId="38A4343E" w14:textId="77777777" w:rsidR="00807BCD" w:rsidRPr="00E44FDF" w:rsidRDefault="00807BCD" w:rsidP="00807BCD">
            <w:pPr>
              <w:tabs>
                <w:tab w:val="left" w:pos="2835"/>
              </w:tabs>
              <w:ind w:left="679"/>
              <w:rPr>
                <w:b/>
                <w:sz w:val="22"/>
                <w:szCs w:val="22"/>
                <w:lang w:val="bg-BG"/>
              </w:rPr>
            </w:pPr>
          </w:p>
          <w:p w14:paraId="0E750D9C" w14:textId="77777777" w:rsidR="00807BCD" w:rsidRPr="00E44FDF" w:rsidRDefault="00807BCD" w:rsidP="00807BCD">
            <w:pPr>
              <w:tabs>
                <w:tab w:val="left" w:pos="2835"/>
              </w:tabs>
              <w:ind w:left="679"/>
              <w:rPr>
                <w:b/>
                <w:sz w:val="22"/>
                <w:szCs w:val="22"/>
                <w:lang w:val="bg-BG"/>
              </w:rPr>
            </w:pPr>
            <w:r w:rsidRPr="00E44FDF">
              <w:rPr>
                <w:b/>
                <w:sz w:val="22"/>
                <w:szCs w:val="22"/>
                <w:lang w:val="bg-BG"/>
              </w:rPr>
              <w:t xml:space="preserve">Движението на признатото в баланса задължение е както следва </w:t>
            </w:r>
          </w:p>
        </w:tc>
        <w:tc>
          <w:tcPr>
            <w:tcW w:w="2160" w:type="dxa"/>
            <w:vAlign w:val="bottom"/>
          </w:tcPr>
          <w:p w14:paraId="3B97E068" w14:textId="3A742DA8" w:rsidR="00807BCD" w:rsidRPr="00E44FDF" w:rsidRDefault="00807BCD" w:rsidP="00807BCD">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sidRPr="00E44FDF">
              <w:rPr>
                <w:b/>
                <w:sz w:val="22"/>
                <w:szCs w:val="22"/>
                <w:lang w:val="en-US"/>
              </w:rPr>
              <w:t>30.0</w:t>
            </w:r>
            <w:r w:rsidRPr="00E44FDF">
              <w:rPr>
                <w:b/>
                <w:sz w:val="22"/>
                <w:szCs w:val="22"/>
                <w:lang w:val="bg-BG"/>
              </w:rPr>
              <w:t>6</w:t>
            </w:r>
            <w:r w:rsidRPr="00E44FDF">
              <w:rPr>
                <w:b/>
                <w:sz w:val="22"/>
                <w:szCs w:val="22"/>
                <w:lang w:val="en-US"/>
              </w:rPr>
              <w:t>.</w:t>
            </w:r>
            <w:r w:rsidRPr="00E44FDF">
              <w:rPr>
                <w:b/>
                <w:sz w:val="22"/>
                <w:szCs w:val="22"/>
                <w:lang w:val="bg-BG"/>
              </w:rPr>
              <w:t>20</w:t>
            </w:r>
            <w:r w:rsidRPr="00E44FDF">
              <w:rPr>
                <w:b/>
                <w:sz w:val="22"/>
                <w:szCs w:val="22"/>
                <w:lang w:val="en-US"/>
              </w:rPr>
              <w:t>2</w:t>
            </w:r>
            <w:r w:rsidR="003C2BD2">
              <w:rPr>
                <w:b/>
                <w:sz w:val="22"/>
                <w:szCs w:val="22"/>
                <w:lang w:val="en-US"/>
              </w:rPr>
              <w:t>2</w:t>
            </w:r>
            <w:r w:rsidRPr="00E44FDF">
              <w:rPr>
                <w:b/>
                <w:sz w:val="22"/>
                <w:szCs w:val="22"/>
                <w:lang w:val="bg-BG"/>
              </w:rPr>
              <w:t xml:space="preserve"> г.</w:t>
            </w:r>
          </w:p>
        </w:tc>
        <w:tc>
          <w:tcPr>
            <w:tcW w:w="1207" w:type="dxa"/>
            <w:shd w:val="solid" w:color="FFFFFF" w:fill="auto"/>
            <w:vAlign w:val="bottom"/>
          </w:tcPr>
          <w:p w14:paraId="4C88BB3D" w14:textId="7AB46B59" w:rsidR="00807BCD" w:rsidRPr="00E44FDF" w:rsidRDefault="00807BCD" w:rsidP="00807BCD">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sidRPr="00E44FDF">
              <w:rPr>
                <w:b/>
                <w:sz w:val="22"/>
                <w:szCs w:val="22"/>
                <w:lang w:val="en-US"/>
              </w:rPr>
              <w:t>31.12.202</w:t>
            </w:r>
            <w:r w:rsidR="003C2BD2">
              <w:rPr>
                <w:b/>
                <w:sz w:val="22"/>
                <w:szCs w:val="22"/>
                <w:lang w:val="en-US"/>
              </w:rPr>
              <w:t>1</w:t>
            </w:r>
            <w:r w:rsidRPr="00E44FDF">
              <w:rPr>
                <w:b/>
                <w:sz w:val="22"/>
                <w:szCs w:val="22"/>
                <w:lang w:val="bg-BG"/>
              </w:rPr>
              <w:t>г.</w:t>
            </w:r>
          </w:p>
        </w:tc>
      </w:tr>
      <w:tr w:rsidR="00807BCD" w:rsidRPr="00E44FDF" w14:paraId="40E7D8A7" w14:textId="77777777" w:rsidTr="00EF420C">
        <w:tblPrEx>
          <w:tblCellMar>
            <w:left w:w="30" w:type="dxa"/>
            <w:right w:w="30" w:type="dxa"/>
          </w:tblCellMar>
        </w:tblPrEx>
        <w:trPr>
          <w:trHeight w:val="200"/>
        </w:trPr>
        <w:tc>
          <w:tcPr>
            <w:tcW w:w="6697" w:type="dxa"/>
            <w:gridSpan w:val="2"/>
          </w:tcPr>
          <w:p w14:paraId="46587174" w14:textId="77777777" w:rsidR="00807BCD" w:rsidRPr="00E44FDF" w:rsidRDefault="00807BCD" w:rsidP="00807BCD">
            <w:pPr>
              <w:tabs>
                <w:tab w:val="left" w:pos="2835"/>
              </w:tabs>
              <w:ind w:left="679"/>
              <w:rPr>
                <w:sz w:val="22"/>
                <w:szCs w:val="22"/>
                <w:lang w:val="bg-BG"/>
              </w:rPr>
            </w:pPr>
          </w:p>
        </w:tc>
        <w:tc>
          <w:tcPr>
            <w:tcW w:w="2160" w:type="dxa"/>
            <w:vAlign w:val="bottom"/>
          </w:tcPr>
          <w:p w14:paraId="4A054A8E" w14:textId="77777777" w:rsidR="00807BCD" w:rsidRPr="00E44FDF" w:rsidRDefault="00807BCD" w:rsidP="00807BCD">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c>
          <w:tcPr>
            <w:tcW w:w="1207" w:type="dxa"/>
            <w:shd w:val="solid" w:color="FFFFFF" w:fill="auto"/>
            <w:vAlign w:val="bottom"/>
          </w:tcPr>
          <w:p w14:paraId="4809F424" w14:textId="77777777" w:rsidR="00807BCD" w:rsidRPr="00E44FDF" w:rsidRDefault="00807BCD" w:rsidP="00807BCD">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r>
      <w:tr w:rsidR="003C2BD2" w:rsidRPr="00E44FDF" w14:paraId="38BDDC00" w14:textId="77777777" w:rsidTr="005469E3">
        <w:tblPrEx>
          <w:tblCellMar>
            <w:left w:w="30" w:type="dxa"/>
            <w:right w:w="30" w:type="dxa"/>
          </w:tblCellMar>
        </w:tblPrEx>
        <w:trPr>
          <w:trHeight w:val="200"/>
        </w:trPr>
        <w:tc>
          <w:tcPr>
            <w:tcW w:w="6697" w:type="dxa"/>
            <w:gridSpan w:val="2"/>
          </w:tcPr>
          <w:p w14:paraId="196F54C3" w14:textId="77777777" w:rsidR="003C2BD2" w:rsidRPr="00E44FDF" w:rsidRDefault="003C2BD2" w:rsidP="003C2BD2">
            <w:pPr>
              <w:tabs>
                <w:tab w:val="left" w:pos="2835"/>
              </w:tabs>
              <w:ind w:left="679"/>
              <w:rPr>
                <w:sz w:val="22"/>
                <w:szCs w:val="22"/>
                <w:lang w:val="bg-BG"/>
              </w:rPr>
            </w:pPr>
            <w:r w:rsidRPr="00E44FDF">
              <w:rPr>
                <w:sz w:val="22"/>
                <w:szCs w:val="22"/>
                <w:lang w:val="bg-BG"/>
              </w:rPr>
              <w:t>В началото на годината</w:t>
            </w:r>
          </w:p>
        </w:tc>
        <w:tc>
          <w:tcPr>
            <w:tcW w:w="2160" w:type="dxa"/>
            <w:vAlign w:val="bottom"/>
          </w:tcPr>
          <w:p w14:paraId="5F138B5D" w14:textId="3EC59A41" w:rsidR="003C2BD2" w:rsidRPr="00E44FDF" w:rsidRDefault="003C2BD2" w:rsidP="003C2BD2">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Pr>
                <w:sz w:val="22"/>
                <w:szCs w:val="22"/>
                <w:lang w:val="en-US"/>
              </w:rPr>
              <w:t>401</w:t>
            </w:r>
          </w:p>
        </w:tc>
        <w:tc>
          <w:tcPr>
            <w:tcW w:w="1207" w:type="dxa"/>
            <w:vAlign w:val="bottom"/>
          </w:tcPr>
          <w:p w14:paraId="0BD6566A" w14:textId="533023A6" w:rsidR="003C2BD2" w:rsidRPr="00E44FDF" w:rsidRDefault="003C2BD2" w:rsidP="003C2BD2">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Pr>
                <w:sz w:val="22"/>
                <w:szCs w:val="22"/>
                <w:lang w:val="bg-BG"/>
              </w:rPr>
              <w:t>313</w:t>
            </w:r>
          </w:p>
        </w:tc>
      </w:tr>
      <w:tr w:rsidR="003C2BD2" w:rsidRPr="00E44FDF" w14:paraId="3652C7EA" w14:textId="77777777" w:rsidTr="005469E3">
        <w:tblPrEx>
          <w:tblCellMar>
            <w:left w:w="30" w:type="dxa"/>
            <w:right w:w="30" w:type="dxa"/>
          </w:tblCellMar>
        </w:tblPrEx>
        <w:trPr>
          <w:trHeight w:val="200"/>
        </w:trPr>
        <w:tc>
          <w:tcPr>
            <w:tcW w:w="6697" w:type="dxa"/>
            <w:gridSpan w:val="2"/>
          </w:tcPr>
          <w:p w14:paraId="66ADCE61" w14:textId="77777777" w:rsidR="003C2BD2" w:rsidRPr="00E44FDF" w:rsidRDefault="003C2BD2" w:rsidP="003C2BD2">
            <w:pPr>
              <w:pStyle w:val="Heading8"/>
              <w:tabs>
                <w:tab w:val="left" w:pos="1418"/>
                <w:tab w:val="left" w:pos="2835"/>
                <w:tab w:val="center" w:pos="3402"/>
                <w:tab w:val="center" w:pos="4536"/>
                <w:tab w:val="center" w:pos="5670"/>
                <w:tab w:val="center" w:pos="6804"/>
                <w:tab w:val="right" w:pos="7655"/>
              </w:tabs>
              <w:spacing w:line="240" w:lineRule="auto"/>
              <w:ind w:left="679"/>
              <w:jc w:val="both"/>
              <w:rPr>
                <w:b w:val="0"/>
                <w:sz w:val="22"/>
                <w:szCs w:val="22"/>
                <w:lang w:val="bg-BG"/>
              </w:rPr>
            </w:pPr>
            <w:r w:rsidRPr="00E44FDF">
              <w:rPr>
                <w:b w:val="0"/>
                <w:sz w:val="22"/>
                <w:szCs w:val="22"/>
                <w:lang w:val="bg-BG"/>
              </w:rPr>
              <w:t>Общо</w:t>
            </w:r>
            <w:r w:rsidRPr="00E44FDF">
              <w:rPr>
                <w:b w:val="0"/>
                <w:sz w:val="22"/>
                <w:szCs w:val="22"/>
                <w:lang w:val="ru-RU"/>
              </w:rPr>
              <w:t xml:space="preserve"> </w:t>
            </w:r>
            <w:proofErr w:type="spellStart"/>
            <w:r w:rsidRPr="00E44FDF">
              <w:rPr>
                <w:b w:val="0"/>
                <w:sz w:val="22"/>
                <w:szCs w:val="22"/>
                <w:lang w:val="ru-RU"/>
              </w:rPr>
              <w:t>разходи</w:t>
            </w:r>
            <w:proofErr w:type="spellEnd"/>
            <w:r w:rsidRPr="00E44FDF">
              <w:rPr>
                <w:b w:val="0"/>
                <w:sz w:val="22"/>
                <w:szCs w:val="22"/>
                <w:lang w:val="ru-RU"/>
              </w:rPr>
              <w:t xml:space="preserve">, </w:t>
            </w:r>
            <w:r w:rsidRPr="00E44FDF">
              <w:rPr>
                <w:b w:val="0"/>
                <w:sz w:val="22"/>
                <w:szCs w:val="22"/>
                <w:lang w:val="bg-BG"/>
              </w:rPr>
              <w:t>включени в индивидуалния отчет за печалбата или загубата и другия всеобхватен доход</w:t>
            </w:r>
          </w:p>
        </w:tc>
        <w:tc>
          <w:tcPr>
            <w:tcW w:w="2160" w:type="dxa"/>
            <w:tcBorders>
              <w:bottom w:val="single" w:sz="4" w:space="0" w:color="auto"/>
            </w:tcBorders>
            <w:vAlign w:val="bottom"/>
          </w:tcPr>
          <w:p w14:paraId="34D34C09" w14:textId="77777777" w:rsidR="003C2BD2" w:rsidRPr="00E44FDF" w:rsidRDefault="003C2BD2" w:rsidP="003C2BD2">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E44FDF">
              <w:rPr>
                <w:sz w:val="22"/>
                <w:szCs w:val="22"/>
                <w:lang w:val="en-US"/>
              </w:rPr>
              <w:t>-</w:t>
            </w:r>
          </w:p>
        </w:tc>
        <w:tc>
          <w:tcPr>
            <w:tcW w:w="1207" w:type="dxa"/>
            <w:tcBorders>
              <w:bottom w:val="single" w:sz="4" w:space="0" w:color="auto"/>
            </w:tcBorders>
            <w:vAlign w:val="bottom"/>
          </w:tcPr>
          <w:p w14:paraId="2918C538" w14:textId="07FD0D05" w:rsidR="003C2BD2" w:rsidRPr="00E44FDF" w:rsidRDefault="003C2BD2" w:rsidP="003C2BD2">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Pr>
                <w:sz w:val="22"/>
                <w:szCs w:val="22"/>
                <w:lang w:val="en-US"/>
              </w:rPr>
              <w:t>(88)</w:t>
            </w:r>
          </w:p>
        </w:tc>
      </w:tr>
      <w:tr w:rsidR="003C2BD2" w:rsidRPr="00E44FDF" w14:paraId="2DB9C247" w14:textId="77777777" w:rsidTr="005469E3">
        <w:tblPrEx>
          <w:tblCellMar>
            <w:left w:w="30" w:type="dxa"/>
            <w:right w:w="30" w:type="dxa"/>
          </w:tblCellMar>
        </w:tblPrEx>
        <w:trPr>
          <w:trHeight w:val="200"/>
        </w:trPr>
        <w:tc>
          <w:tcPr>
            <w:tcW w:w="6697" w:type="dxa"/>
            <w:gridSpan w:val="2"/>
          </w:tcPr>
          <w:p w14:paraId="20CC3C4B" w14:textId="77777777" w:rsidR="003C2BD2" w:rsidRPr="00E44FDF" w:rsidRDefault="003C2BD2" w:rsidP="003C2BD2">
            <w:pPr>
              <w:pStyle w:val="Heading8"/>
              <w:tabs>
                <w:tab w:val="left" w:pos="1418"/>
                <w:tab w:val="left" w:pos="2835"/>
                <w:tab w:val="center" w:pos="3402"/>
                <w:tab w:val="center" w:pos="4536"/>
                <w:tab w:val="center" w:pos="5670"/>
                <w:tab w:val="center" w:pos="6804"/>
                <w:tab w:val="right" w:pos="7655"/>
              </w:tabs>
              <w:spacing w:line="240" w:lineRule="auto"/>
              <w:ind w:left="679"/>
              <w:jc w:val="both"/>
              <w:rPr>
                <w:b w:val="0"/>
                <w:sz w:val="22"/>
                <w:szCs w:val="22"/>
                <w:lang w:val="bg-BG"/>
              </w:rPr>
            </w:pPr>
            <w:r w:rsidRPr="00E44FDF">
              <w:rPr>
                <w:b w:val="0"/>
                <w:sz w:val="22"/>
                <w:szCs w:val="22"/>
                <w:lang w:val="bg-BG"/>
              </w:rPr>
              <w:t>В края на годината</w:t>
            </w:r>
          </w:p>
        </w:tc>
        <w:tc>
          <w:tcPr>
            <w:tcW w:w="2160" w:type="dxa"/>
            <w:tcBorders>
              <w:top w:val="single" w:sz="4" w:space="0" w:color="auto"/>
              <w:bottom w:val="single" w:sz="4" w:space="0" w:color="auto"/>
            </w:tcBorders>
            <w:vAlign w:val="bottom"/>
          </w:tcPr>
          <w:p w14:paraId="5631CC61" w14:textId="72EA2CEE" w:rsidR="003C2BD2" w:rsidRPr="003C2BD2" w:rsidRDefault="003C2BD2" w:rsidP="003C2BD2">
            <w:pPr>
              <w:tabs>
                <w:tab w:val="left" w:pos="1134"/>
                <w:tab w:val="left" w:pos="1276"/>
                <w:tab w:val="left" w:pos="2835"/>
                <w:tab w:val="center" w:pos="3402"/>
                <w:tab w:val="center" w:pos="4536"/>
                <w:tab w:val="center" w:pos="5670"/>
                <w:tab w:val="center" w:pos="6804"/>
                <w:tab w:val="right" w:pos="7655"/>
              </w:tabs>
              <w:ind w:hanging="1128"/>
              <w:jc w:val="right"/>
              <w:rPr>
                <w:b/>
                <w:sz w:val="22"/>
                <w:szCs w:val="22"/>
                <w:lang w:val="en-US"/>
              </w:rPr>
            </w:pPr>
            <w:r>
              <w:rPr>
                <w:b/>
                <w:sz w:val="22"/>
                <w:szCs w:val="22"/>
                <w:lang w:val="en-US"/>
              </w:rPr>
              <w:t>401</w:t>
            </w:r>
          </w:p>
        </w:tc>
        <w:tc>
          <w:tcPr>
            <w:tcW w:w="1207" w:type="dxa"/>
            <w:tcBorders>
              <w:top w:val="single" w:sz="4" w:space="0" w:color="auto"/>
              <w:bottom w:val="single" w:sz="4" w:space="0" w:color="auto"/>
            </w:tcBorders>
            <w:vAlign w:val="bottom"/>
          </w:tcPr>
          <w:p w14:paraId="4F7A9BD9" w14:textId="373E62F9" w:rsidR="003C2BD2" w:rsidRPr="00E44FDF" w:rsidRDefault="003C2BD2" w:rsidP="003C2BD2">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Pr>
                <w:b/>
                <w:sz w:val="22"/>
                <w:szCs w:val="22"/>
                <w:lang w:val="bg-BG"/>
              </w:rPr>
              <w:t>401</w:t>
            </w:r>
          </w:p>
        </w:tc>
      </w:tr>
      <w:tr w:rsidR="003C2BD2" w:rsidRPr="00E44FDF" w14:paraId="7412A697" w14:textId="77777777" w:rsidTr="00EF420C">
        <w:tblPrEx>
          <w:tblCellMar>
            <w:left w:w="30" w:type="dxa"/>
            <w:right w:w="30" w:type="dxa"/>
          </w:tblCellMar>
        </w:tblPrEx>
        <w:trPr>
          <w:trHeight w:val="200"/>
        </w:trPr>
        <w:tc>
          <w:tcPr>
            <w:tcW w:w="6697" w:type="dxa"/>
            <w:gridSpan w:val="2"/>
          </w:tcPr>
          <w:p w14:paraId="4A5EED97" w14:textId="77777777" w:rsidR="003C2BD2" w:rsidRPr="00E44FDF" w:rsidRDefault="003C2BD2" w:rsidP="003C2BD2">
            <w:pPr>
              <w:tabs>
                <w:tab w:val="left" w:pos="2835"/>
              </w:tabs>
              <w:ind w:left="679"/>
              <w:rPr>
                <w:sz w:val="22"/>
                <w:szCs w:val="22"/>
                <w:lang w:val="bg-BG"/>
              </w:rPr>
            </w:pPr>
          </w:p>
        </w:tc>
        <w:tc>
          <w:tcPr>
            <w:tcW w:w="2160" w:type="dxa"/>
            <w:tcBorders>
              <w:top w:val="single" w:sz="4" w:space="0" w:color="auto"/>
            </w:tcBorders>
            <w:vAlign w:val="bottom"/>
          </w:tcPr>
          <w:p w14:paraId="36CDA4DB" w14:textId="77777777" w:rsidR="003C2BD2" w:rsidRPr="00E44FDF" w:rsidRDefault="003C2BD2" w:rsidP="003C2BD2">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c>
          <w:tcPr>
            <w:tcW w:w="1207" w:type="dxa"/>
            <w:tcBorders>
              <w:top w:val="single" w:sz="4" w:space="0" w:color="auto"/>
            </w:tcBorders>
            <w:shd w:val="solid" w:color="FFFFFF" w:fill="auto"/>
            <w:vAlign w:val="bottom"/>
          </w:tcPr>
          <w:p w14:paraId="0A3A27B9" w14:textId="77777777" w:rsidR="003C2BD2" w:rsidRPr="00E44FDF" w:rsidRDefault="003C2BD2" w:rsidP="003C2BD2">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r>
    </w:tbl>
    <w:p w14:paraId="0A8DEC84" w14:textId="77777777" w:rsidR="00336F6B" w:rsidRPr="00E44FDF" w:rsidRDefault="00336F6B" w:rsidP="00336F6B">
      <w:pPr>
        <w:spacing w:before="120" w:after="120"/>
        <w:ind w:left="142"/>
        <w:jc w:val="both"/>
        <w:rPr>
          <w:sz w:val="22"/>
          <w:szCs w:val="22"/>
          <w:lang w:val="bg-BG"/>
        </w:rPr>
      </w:pPr>
      <w:r w:rsidRPr="00E44FDF">
        <w:rPr>
          <w:sz w:val="22"/>
          <w:szCs w:val="22"/>
          <w:lang w:val="bg-BG"/>
        </w:rPr>
        <w:t>Ръководството на Дружеството е определило настоящата стойност на обезщетенията при пенсиониране в размер на 313 хил. лв. (</w:t>
      </w:r>
      <w:r w:rsidRPr="00E44FDF">
        <w:rPr>
          <w:sz w:val="22"/>
          <w:szCs w:val="22"/>
          <w:lang w:val="en-US"/>
        </w:rPr>
        <w:t>313</w:t>
      </w:r>
      <w:r w:rsidRPr="00E44FDF">
        <w:rPr>
          <w:sz w:val="22"/>
          <w:szCs w:val="22"/>
          <w:lang w:val="bg-BG"/>
        </w:rPr>
        <w:t xml:space="preserve"> хил. лв. през 20</w:t>
      </w:r>
      <w:r w:rsidRPr="00E44FDF">
        <w:rPr>
          <w:sz w:val="22"/>
          <w:szCs w:val="22"/>
          <w:lang w:val="en-US"/>
        </w:rPr>
        <w:t>20</w:t>
      </w:r>
      <w:r w:rsidRPr="00E44FDF">
        <w:rPr>
          <w:sz w:val="22"/>
          <w:szCs w:val="22"/>
          <w:lang w:val="bg-BG"/>
        </w:rPr>
        <w:t xml:space="preserve"> г.). За тази оценка бяха използвани следните предположения: бъдещо увеличение на трудовите възнаграждения с 7% и ниво на </w:t>
      </w:r>
      <w:proofErr w:type="spellStart"/>
      <w:r w:rsidRPr="00E44FDF">
        <w:rPr>
          <w:sz w:val="22"/>
          <w:szCs w:val="22"/>
          <w:lang w:val="bg-BG"/>
        </w:rPr>
        <w:t>дискoнтов</w:t>
      </w:r>
      <w:proofErr w:type="spellEnd"/>
      <w:r w:rsidRPr="00E44FDF">
        <w:rPr>
          <w:sz w:val="22"/>
          <w:szCs w:val="22"/>
          <w:lang w:val="bg-BG"/>
        </w:rPr>
        <w:t xml:space="preserve"> фактор 3.8%. </w:t>
      </w:r>
    </w:p>
    <w:tbl>
      <w:tblPr>
        <w:tblW w:w="9886" w:type="dxa"/>
        <w:tblInd w:w="-601" w:type="dxa"/>
        <w:tblLayout w:type="fixed"/>
        <w:tblCellMar>
          <w:left w:w="30" w:type="dxa"/>
          <w:right w:w="30" w:type="dxa"/>
        </w:tblCellMar>
        <w:tblLook w:val="0000" w:firstRow="0" w:lastRow="0" w:firstColumn="0" w:lastColumn="0" w:noHBand="0" w:noVBand="0"/>
      </w:tblPr>
      <w:tblGrid>
        <w:gridCol w:w="7513"/>
        <w:gridCol w:w="1168"/>
        <w:gridCol w:w="1205"/>
      </w:tblGrid>
      <w:tr w:rsidR="00336F6B" w:rsidRPr="00E44FDF" w14:paraId="1601B6BE" w14:textId="77777777" w:rsidTr="00EF420C">
        <w:trPr>
          <w:trHeight w:val="200"/>
        </w:trPr>
        <w:tc>
          <w:tcPr>
            <w:tcW w:w="7513" w:type="dxa"/>
          </w:tcPr>
          <w:p w14:paraId="01B72899" w14:textId="77777777" w:rsidR="00336F6B" w:rsidRPr="00E44FDF" w:rsidRDefault="00336F6B" w:rsidP="00EF420C">
            <w:pPr>
              <w:tabs>
                <w:tab w:val="left" w:pos="2835"/>
              </w:tabs>
              <w:ind w:left="679"/>
              <w:rPr>
                <w:b/>
                <w:sz w:val="22"/>
                <w:szCs w:val="22"/>
                <w:lang w:val="bg-BG"/>
              </w:rPr>
            </w:pPr>
          </w:p>
          <w:p w14:paraId="6A9D223D" w14:textId="77777777" w:rsidR="00336F6B" w:rsidRPr="00E44FDF" w:rsidRDefault="00336F6B" w:rsidP="00B6484C">
            <w:pPr>
              <w:tabs>
                <w:tab w:val="left" w:pos="2835"/>
              </w:tabs>
              <w:ind w:left="679" w:hanging="221"/>
              <w:rPr>
                <w:sz w:val="22"/>
                <w:szCs w:val="22"/>
                <w:lang w:val="bg-BG"/>
              </w:rPr>
            </w:pPr>
            <w:r w:rsidRPr="00E44FDF">
              <w:rPr>
                <w:b/>
                <w:sz w:val="22"/>
                <w:szCs w:val="22"/>
                <w:lang w:val="bg-BG"/>
              </w:rPr>
              <w:t xml:space="preserve">Основните използвани актюерски предположения са както следва </w:t>
            </w:r>
          </w:p>
        </w:tc>
        <w:tc>
          <w:tcPr>
            <w:tcW w:w="1168" w:type="dxa"/>
            <w:vAlign w:val="bottom"/>
          </w:tcPr>
          <w:p w14:paraId="293761E5" w14:textId="49B273CC" w:rsidR="00336F6B" w:rsidRPr="00B6484C"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en-US"/>
              </w:rPr>
            </w:pPr>
            <w:r w:rsidRPr="00E44FDF">
              <w:rPr>
                <w:b/>
                <w:sz w:val="22"/>
                <w:szCs w:val="22"/>
                <w:lang w:val="en-US"/>
              </w:rPr>
              <w:t>3</w:t>
            </w:r>
            <w:r w:rsidRPr="00E44FDF">
              <w:rPr>
                <w:b/>
                <w:sz w:val="22"/>
                <w:szCs w:val="22"/>
                <w:lang w:val="bg-BG"/>
              </w:rPr>
              <w:t>0</w:t>
            </w:r>
            <w:r w:rsidRPr="00E44FDF">
              <w:rPr>
                <w:b/>
                <w:sz w:val="22"/>
                <w:szCs w:val="22"/>
                <w:lang w:val="en-US"/>
              </w:rPr>
              <w:t>.0</w:t>
            </w:r>
            <w:r w:rsidRPr="00E44FDF">
              <w:rPr>
                <w:b/>
                <w:sz w:val="22"/>
                <w:szCs w:val="22"/>
                <w:lang w:val="bg-BG"/>
              </w:rPr>
              <w:t>6</w:t>
            </w:r>
            <w:r w:rsidRPr="00E44FDF">
              <w:rPr>
                <w:b/>
                <w:sz w:val="22"/>
                <w:szCs w:val="22"/>
                <w:lang w:val="en-US"/>
              </w:rPr>
              <w:t>.</w:t>
            </w:r>
            <w:r w:rsidRPr="00E44FDF">
              <w:rPr>
                <w:b/>
                <w:sz w:val="22"/>
                <w:szCs w:val="22"/>
                <w:lang w:val="bg-BG"/>
              </w:rPr>
              <w:t>20</w:t>
            </w:r>
            <w:r w:rsidRPr="00E44FDF">
              <w:rPr>
                <w:b/>
                <w:sz w:val="22"/>
                <w:szCs w:val="22"/>
                <w:lang w:val="en-US"/>
              </w:rPr>
              <w:t>2</w:t>
            </w:r>
            <w:r w:rsidR="00B6484C">
              <w:rPr>
                <w:b/>
                <w:sz w:val="22"/>
                <w:szCs w:val="22"/>
                <w:lang w:val="en-US"/>
              </w:rPr>
              <w:t>2</w:t>
            </w:r>
            <w:r w:rsidRPr="00E44FDF">
              <w:rPr>
                <w:b/>
                <w:sz w:val="22"/>
                <w:szCs w:val="22"/>
                <w:lang w:val="bg-BG"/>
              </w:rPr>
              <w:t>г</w:t>
            </w:r>
          </w:p>
        </w:tc>
        <w:tc>
          <w:tcPr>
            <w:tcW w:w="1205" w:type="dxa"/>
            <w:shd w:val="solid" w:color="FFFFFF" w:fill="auto"/>
            <w:vAlign w:val="bottom"/>
          </w:tcPr>
          <w:p w14:paraId="4CB34F9A" w14:textId="1E2091C9" w:rsidR="00336F6B" w:rsidRPr="00E44FDF" w:rsidRDefault="00B6484C"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en-US"/>
              </w:rPr>
            </w:pPr>
            <w:r>
              <w:rPr>
                <w:b/>
                <w:sz w:val="22"/>
                <w:szCs w:val="22"/>
                <w:lang w:val="en-US"/>
              </w:rPr>
              <w:t xml:space="preserve">  </w:t>
            </w:r>
            <w:r w:rsidR="00336F6B" w:rsidRPr="00E44FDF">
              <w:rPr>
                <w:b/>
                <w:sz w:val="22"/>
                <w:szCs w:val="22"/>
                <w:lang w:val="en-US"/>
              </w:rPr>
              <w:t>31.12.202</w:t>
            </w:r>
            <w:r>
              <w:rPr>
                <w:b/>
                <w:sz w:val="22"/>
                <w:szCs w:val="22"/>
                <w:lang w:val="en-US"/>
              </w:rPr>
              <w:t>1</w:t>
            </w:r>
            <w:r w:rsidR="00336F6B" w:rsidRPr="00E44FDF">
              <w:rPr>
                <w:b/>
                <w:sz w:val="22"/>
                <w:szCs w:val="22"/>
                <w:lang w:val="bg-BG"/>
              </w:rPr>
              <w:t>г.</w:t>
            </w:r>
          </w:p>
        </w:tc>
      </w:tr>
      <w:tr w:rsidR="00336F6B" w:rsidRPr="00E44FDF" w14:paraId="2B0FF0EA" w14:textId="77777777" w:rsidTr="00EF420C">
        <w:trPr>
          <w:trHeight w:val="200"/>
        </w:trPr>
        <w:tc>
          <w:tcPr>
            <w:tcW w:w="7513" w:type="dxa"/>
          </w:tcPr>
          <w:p w14:paraId="5ACC4ACC" w14:textId="77777777" w:rsidR="00336F6B" w:rsidRPr="00E44FDF" w:rsidRDefault="00336F6B" w:rsidP="00EF420C">
            <w:pPr>
              <w:tabs>
                <w:tab w:val="left" w:pos="2835"/>
              </w:tabs>
              <w:ind w:left="679"/>
              <w:rPr>
                <w:sz w:val="22"/>
                <w:szCs w:val="22"/>
                <w:lang w:val="bg-BG"/>
              </w:rPr>
            </w:pPr>
          </w:p>
        </w:tc>
        <w:tc>
          <w:tcPr>
            <w:tcW w:w="1168" w:type="dxa"/>
            <w:vAlign w:val="bottom"/>
          </w:tcPr>
          <w:p w14:paraId="6A5E61A7" w14:textId="77777777"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c>
          <w:tcPr>
            <w:tcW w:w="1205" w:type="dxa"/>
            <w:shd w:val="solid" w:color="FFFFFF" w:fill="auto"/>
            <w:vAlign w:val="bottom"/>
          </w:tcPr>
          <w:p w14:paraId="41D532F0" w14:textId="77777777"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r>
      <w:tr w:rsidR="00336F6B" w:rsidRPr="00E44FDF" w14:paraId="43EE7D99" w14:textId="77777777" w:rsidTr="00EF420C">
        <w:trPr>
          <w:trHeight w:val="200"/>
        </w:trPr>
        <w:tc>
          <w:tcPr>
            <w:tcW w:w="7513" w:type="dxa"/>
          </w:tcPr>
          <w:p w14:paraId="1D99FEAD" w14:textId="77777777" w:rsidR="00336F6B" w:rsidRPr="00E44FDF" w:rsidRDefault="00336F6B" w:rsidP="00EF420C">
            <w:pPr>
              <w:tabs>
                <w:tab w:val="left" w:pos="2835"/>
              </w:tabs>
              <w:ind w:left="679"/>
              <w:rPr>
                <w:sz w:val="22"/>
                <w:szCs w:val="22"/>
                <w:lang w:val="bg-BG"/>
              </w:rPr>
            </w:pPr>
            <w:r w:rsidRPr="00E44FDF">
              <w:rPr>
                <w:sz w:val="22"/>
                <w:szCs w:val="22"/>
                <w:lang w:val="bg-BG"/>
              </w:rPr>
              <w:t>Дисконтов процент</w:t>
            </w:r>
          </w:p>
        </w:tc>
        <w:tc>
          <w:tcPr>
            <w:tcW w:w="1168" w:type="dxa"/>
            <w:vAlign w:val="bottom"/>
          </w:tcPr>
          <w:p w14:paraId="37CBF922" w14:textId="77777777"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E44FDF">
              <w:rPr>
                <w:sz w:val="22"/>
                <w:szCs w:val="22"/>
                <w:lang w:val="bg-BG"/>
              </w:rPr>
              <w:t>3.8</w:t>
            </w:r>
            <w:r w:rsidRPr="00E44FDF">
              <w:rPr>
                <w:sz w:val="22"/>
                <w:szCs w:val="22"/>
                <w:lang w:val="en-US"/>
              </w:rPr>
              <w:t>%</w:t>
            </w:r>
          </w:p>
        </w:tc>
        <w:tc>
          <w:tcPr>
            <w:tcW w:w="1205" w:type="dxa"/>
            <w:shd w:val="solid" w:color="FFFFFF" w:fill="auto"/>
            <w:vAlign w:val="bottom"/>
          </w:tcPr>
          <w:p w14:paraId="27214F5D" w14:textId="77777777"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E44FDF">
              <w:rPr>
                <w:sz w:val="22"/>
                <w:szCs w:val="22"/>
                <w:lang w:val="bg-BG"/>
              </w:rPr>
              <w:t>3.8</w:t>
            </w:r>
            <w:r w:rsidRPr="00E44FDF">
              <w:rPr>
                <w:sz w:val="22"/>
                <w:szCs w:val="22"/>
                <w:lang w:val="en-US"/>
              </w:rPr>
              <w:t>%</w:t>
            </w:r>
          </w:p>
        </w:tc>
      </w:tr>
      <w:tr w:rsidR="00336F6B" w:rsidRPr="00E44FDF" w14:paraId="44575D32" w14:textId="77777777" w:rsidTr="00EF420C">
        <w:trPr>
          <w:trHeight w:val="200"/>
        </w:trPr>
        <w:tc>
          <w:tcPr>
            <w:tcW w:w="7513" w:type="dxa"/>
          </w:tcPr>
          <w:p w14:paraId="2F55361E" w14:textId="77777777" w:rsidR="00336F6B" w:rsidRPr="00E44FDF" w:rsidRDefault="00336F6B" w:rsidP="00EF420C">
            <w:pPr>
              <w:tabs>
                <w:tab w:val="left" w:pos="2835"/>
              </w:tabs>
              <w:ind w:left="679"/>
              <w:rPr>
                <w:sz w:val="22"/>
                <w:szCs w:val="22"/>
                <w:lang w:val="bg-BG"/>
              </w:rPr>
            </w:pPr>
            <w:r w:rsidRPr="00E44FDF">
              <w:rPr>
                <w:sz w:val="22"/>
                <w:szCs w:val="22"/>
                <w:lang w:val="bg-BG"/>
              </w:rPr>
              <w:t>Бъдещи увеличения на заплати</w:t>
            </w:r>
          </w:p>
        </w:tc>
        <w:tc>
          <w:tcPr>
            <w:tcW w:w="1168" w:type="dxa"/>
            <w:vAlign w:val="bottom"/>
          </w:tcPr>
          <w:p w14:paraId="7309E713" w14:textId="77777777"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E44FDF">
              <w:rPr>
                <w:sz w:val="22"/>
                <w:szCs w:val="22"/>
                <w:lang w:val="en-US"/>
              </w:rPr>
              <w:t>7.0%</w:t>
            </w:r>
          </w:p>
        </w:tc>
        <w:tc>
          <w:tcPr>
            <w:tcW w:w="1205" w:type="dxa"/>
            <w:shd w:val="solid" w:color="FFFFFF" w:fill="auto"/>
            <w:vAlign w:val="bottom"/>
          </w:tcPr>
          <w:p w14:paraId="5DF2BD5C" w14:textId="77777777"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E44FDF">
              <w:rPr>
                <w:sz w:val="22"/>
                <w:szCs w:val="22"/>
                <w:lang w:val="en-US"/>
              </w:rPr>
              <w:t>7.0%</w:t>
            </w:r>
          </w:p>
        </w:tc>
      </w:tr>
    </w:tbl>
    <w:p w14:paraId="669F1AC8" w14:textId="77777777" w:rsidR="00336F6B" w:rsidRPr="00E44FDF" w:rsidRDefault="00336F6B" w:rsidP="00336F6B">
      <w:pPr>
        <w:spacing w:before="120" w:after="120"/>
        <w:jc w:val="both"/>
        <w:rPr>
          <w:rFonts w:ascii="Arial" w:hAnsi="Arial" w:cs="Arial"/>
          <w:sz w:val="20"/>
          <w:szCs w:val="20"/>
          <w:lang w:val="bg-BG"/>
        </w:rPr>
      </w:pPr>
    </w:p>
    <w:p w14:paraId="00D35FC6" w14:textId="77777777" w:rsidR="00336F6B" w:rsidRPr="00E44FDF" w:rsidRDefault="00336F6B" w:rsidP="00336F6B">
      <w:pPr>
        <w:spacing w:before="120" w:after="120"/>
        <w:ind w:left="142"/>
        <w:jc w:val="both"/>
        <w:rPr>
          <w:sz w:val="22"/>
          <w:szCs w:val="22"/>
          <w:lang w:val="bg-BG"/>
        </w:rPr>
      </w:pPr>
      <w:r w:rsidRPr="00E44FDF">
        <w:rPr>
          <w:sz w:val="22"/>
          <w:szCs w:val="22"/>
          <w:lang w:val="bg-BG"/>
        </w:rPr>
        <w:t xml:space="preserve">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Дружеството е задължено да му изплати обезщетение в размер до шест брутни работни заплати. Дружеството е начислило правно задължение за изплащане на обезщетения на наетите лица при пенсиониране в съответствие с изискванията на МСС 19 „Доходи на наети лица” на база на прогнозирани плащания за следващите пет години, </w:t>
      </w:r>
      <w:proofErr w:type="spellStart"/>
      <w:r w:rsidRPr="00E44FDF">
        <w:rPr>
          <w:sz w:val="22"/>
          <w:szCs w:val="22"/>
          <w:lang w:val="bg-BG"/>
        </w:rPr>
        <w:t>дисконтирани</w:t>
      </w:r>
      <w:proofErr w:type="spellEnd"/>
      <w:r w:rsidRPr="00E44FDF">
        <w:rPr>
          <w:sz w:val="22"/>
          <w:szCs w:val="22"/>
          <w:lang w:val="bg-BG"/>
        </w:rPr>
        <w:t xml:space="preserve"> към настоящия момент с дългосрочен лихвен процент 3,8%.</w:t>
      </w:r>
    </w:p>
    <w:p w14:paraId="480DDEBC" w14:textId="77777777" w:rsidR="00336F6B" w:rsidRPr="00E44FDF" w:rsidRDefault="00336F6B" w:rsidP="00336F6B">
      <w:pPr>
        <w:spacing w:before="120" w:after="120"/>
        <w:ind w:left="142"/>
        <w:jc w:val="both"/>
        <w:rPr>
          <w:sz w:val="22"/>
          <w:szCs w:val="22"/>
          <w:lang w:val="bg-BG"/>
        </w:rPr>
      </w:pPr>
      <w:r w:rsidRPr="00E44FDF">
        <w:rPr>
          <w:sz w:val="22"/>
          <w:szCs w:val="22"/>
          <w:lang w:val="bg-BG"/>
        </w:rPr>
        <w:t xml:space="preserve">Дружеството не е разработвало и не прилага планове за възнаграждения на служителите след напускане. </w:t>
      </w:r>
    </w:p>
    <w:p w14:paraId="5726A7CA" w14:textId="77777777" w:rsidR="00336F6B" w:rsidRDefault="00336F6B" w:rsidP="00336F6B">
      <w:pPr>
        <w:rPr>
          <w:rFonts w:ascii="Arial" w:hAnsi="Arial" w:cs="Arial"/>
          <w:b/>
          <w:bCs/>
          <w:kern w:val="32"/>
          <w:sz w:val="20"/>
          <w:szCs w:val="20"/>
          <w:lang w:val="bg-BG"/>
        </w:rPr>
      </w:pPr>
      <w:r w:rsidRPr="00E44FDF">
        <w:rPr>
          <w:rFonts w:ascii="Arial" w:hAnsi="Arial" w:cs="Arial"/>
          <w:b/>
          <w:bCs/>
          <w:kern w:val="32"/>
          <w:sz w:val="20"/>
          <w:szCs w:val="20"/>
          <w:lang w:val="bg-BG"/>
        </w:rPr>
        <w:br w:type="page"/>
      </w:r>
    </w:p>
    <w:p w14:paraId="00FFDF5B" w14:textId="77777777" w:rsidR="0054298C" w:rsidRPr="00E44FDF" w:rsidRDefault="0054298C" w:rsidP="00336F6B">
      <w:pPr>
        <w:rPr>
          <w:rFonts w:ascii="Arial" w:hAnsi="Arial" w:cs="Arial"/>
          <w:b/>
          <w:bCs/>
          <w:kern w:val="32"/>
          <w:sz w:val="20"/>
          <w:szCs w:val="20"/>
          <w:lang w:val="bg-BG"/>
        </w:rPr>
      </w:pPr>
    </w:p>
    <w:tbl>
      <w:tblPr>
        <w:tblW w:w="9815" w:type="dxa"/>
        <w:tblInd w:w="-601" w:type="dxa"/>
        <w:tblLayout w:type="fixed"/>
        <w:tblLook w:val="0000" w:firstRow="0" w:lastRow="0" w:firstColumn="0" w:lastColumn="0" w:noHBand="0" w:noVBand="0"/>
      </w:tblPr>
      <w:tblGrid>
        <w:gridCol w:w="709"/>
        <w:gridCol w:w="9106"/>
      </w:tblGrid>
      <w:tr w:rsidR="00336F6B" w:rsidRPr="0049175F" w14:paraId="2C341B82" w14:textId="77777777" w:rsidTr="00EF420C">
        <w:tc>
          <w:tcPr>
            <w:tcW w:w="709" w:type="dxa"/>
          </w:tcPr>
          <w:p w14:paraId="732859E8" w14:textId="77777777" w:rsidR="00336F6B" w:rsidRPr="00E44FDF" w:rsidRDefault="00336F6B" w:rsidP="00EF420C">
            <w:pPr>
              <w:tabs>
                <w:tab w:val="left" w:pos="1418"/>
                <w:tab w:val="left" w:pos="2835"/>
                <w:tab w:val="center" w:pos="3402"/>
                <w:tab w:val="center" w:pos="4536"/>
                <w:tab w:val="center" w:pos="5670"/>
                <w:tab w:val="center" w:pos="6804"/>
                <w:tab w:val="right" w:pos="7655"/>
              </w:tabs>
              <w:jc w:val="both"/>
              <w:rPr>
                <w:b/>
                <w:caps/>
                <w:sz w:val="22"/>
                <w:szCs w:val="22"/>
              </w:rPr>
            </w:pPr>
            <w:r w:rsidRPr="00E44FDF">
              <w:rPr>
                <w:b/>
                <w:caps/>
                <w:sz w:val="22"/>
                <w:szCs w:val="22"/>
                <w:lang w:val="bg-BG"/>
              </w:rPr>
              <w:t>30</w:t>
            </w:r>
            <w:r w:rsidRPr="00E44FDF">
              <w:rPr>
                <w:b/>
                <w:caps/>
                <w:sz w:val="22"/>
                <w:szCs w:val="22"/>
              </w:rPr>
              <w:t>.</w:t>
            </w:r>
          </w:p>
        </w:tc>
        <w:tc>
          <w:tcPr>
            <w:tcW w:w="9106" w:type="dxa"/>
          </w:tcPr>
          <w:p w14:paraId="6E0E0DCB" w14:textId="77777777" w:rsidR="00336F6B" w:rsidRPr="0049175F"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lang w:val="bg-BG"/>
              </w:rPr>
            </w:pPr>
            <w:r w:rsidRPr="00E44FDF">
              <w:rPr>
                <w:sz w:val="22"/>
                <w:szCs w:val="22"/>
                <w:lang w:val="bg-BG"/>
              </w:rPr>
              <w:t>Равнение на задълженията, произтичащи от финансовата дейност</w:t>
            </w:r>
          </w:p>
        </w:tc>
      </w:tr>
    </w:tbl>
    <w:p w14:paraId="66102051" w14:textId="77777777" w:rsidR="00336F6B" w:rsidRPr="003128EB" w:rsidRDefault="00336F6B" w:rsidP="00336F6B">
      <w:pPr>
        <w:spacing w:before="120" w:after="120"/>
        <w:jc w:val="both"/>
        <w:rPr>
          <w:sz w:val="22"/>
          <w:szCs w:val="22"/>
          <w:lang w:val="bg-BG"/>
        </w:rPr>
      </w:pPr>
      <w:r w:rsidRPr="003128EB">
        <w:rPr>
          <w:sz w:val="22"/>
          <w:szCs w:val="22"/>
          <w:lang w:val="bg-BG"/>
        </w:rPr>
        <w:t>Промените в задълженията на Дружеството, произтичащи от финансова дейност, могат да бъдат класифицирани, както следва:</w:t>
      </w:r>
    </w:p>
    <w:tbl>
      <w:tblPr>
        <w:tblW w:w="9441" w:type="dxa"/>
        <w:tblInd w:w="56" w:type="dxa"/>
        <w:tblCellMar>
          <w:left w:w="70" w:type="dxa"/>
          <w:right w:w="70" w:type="dxa"/>
        </w:tblCellMar>
        <w:tblLook w:val="04A0" w:firstRow="1" w:lastRow="0" w:firstColumn="1" w:lastColumn="0" w:noHBand="0" w:noVBand="1"/>
      </w:tblPr>
      <w:tblGrid>
        <w:gridCol w:w="2779"/>
        <w:gridCol w:w="1744"/>
        <w:gridCol w:w="1810"/>
        <w:gridCol w:w="1640"/>
        <w:gridCol w:w="1468"/>
      </w:tblGrid>
      <w:tr w:rsidR="00336F6B" w:rsidRPr="00173CC2" w14:paraId="7F7BD62E" w14:textId="77777777" w:rsidTr="00EF420C">
        <w:trPr>
          <w:trHeight w:val="184"/>
        </w:trPr>
        <w:tc>
          <w:tcPr>
            <w:tcW w:w="2779" w:type="dxa"/>
            <w:tcBorders>
              <w:top w:val="nil"/>
              <w:left w:val="nil"/>
              <w:bottom w:val="nil"/>
              <w:right w:val="nil"/>
            </w:tcBorders>
            <w:shd w:val="clear" w:color="auto" w:fill="FFFFFF"/>
          </w:tcPr>
          <w:p w14:paraId="13B4B851" w14:textId="77777777" w:rsidR="00336F6B" w:rsidRPr="003128EB" w:rsidRDefault="00336F6B" w:rsidP="00EF420C">
            <w:pPr>
              <w:jc w:val="both"/>
              <w:rPr>
                <w:b/>
                <w:sz w:val="20"/>
                <w:szCs w:val="20"/>
                <w:lang w:val="bg-BG" w:eastAsia="bg-BG"/>
              </w:rPr>
            </w:pPr>
          </w:p>
        </w:tc>
        <w:tc>
          <w:tcPr>
            <w:tcW w:w="1744" w:type="dxa"/>
            <w:tcBorders>
              <w:top w:val="nil"/>
              <w:left w:val="nil"/>
              <w:right w:val="nil"/>
            </w:tcBorders>
            <w:shd w:val="clear" w:color="auto" w:fill="FFFFFF"/>
          </w:tcPr>
          <w:p w14:paraId="170FBCB1" w14:textId="77777777" w:rsidR="00336F6B" w:rsidRPr="003128EB" w:rsidRDefault="00336F6B" w:rsidP="00EF420C">
            <w:pPr>
              <w:jc w:val="right"/>
              <w:rPr>
                <w:b/>
                <w:sz w:val="20"/>
                <w:szCs w:val="20"/>
                <w:lang w:val="bg-BG" w:eastAsia="bg-BG"/>
              </w:rPr>
            </w:pPr>
            <w:r w:rsidRPr="003128EB">
              <w:rPr>
                <w:b/>
                <w:sz w:val="20"/>
                <w:szCs w:val="20"/>
                <w:lang w:val="bg-BG" w:eastAsia="bg-BG"/>
              </w:rPr>
              <w:t>Дългосрочни заеми</w:t>
            </w:r>
          </w:p>
        </w:tc>
        <w:tc>
          <w:tcPr>
            <w:tcW w:w="1810" w:type="dxa"/>
            <w:tcBorders>
              <w:top w:val="nil"/>
              <w:left w:val="nil"/>
              <w:right w:val="nil"/>
            </w:tcBorders>
            <w:shd w:val="clear" w:color="auto" w:fill="FFFFFF"/>
          </w:tcPr>
          <w:p w14:paraId="51C68DCB" w14:textId="77777777" w:rsidR="00336F6B" w:rsidRPr="003128EB" w:rsidRDefault="00336F6B" w:rsidP="00EF420C">
            <w:pPr>
              <w:jc w:val="right"/>
              <w:rPr>
                <w:b/>
                <w:sz w:val="20"/>
                <w:szCs w:val="20"/>
                <w:lang w:val="bg-BG" w:eastAsia="bg-BG"/>
              </w:rPr>
            </w:pPr>
            <w:r w:rsidRPr="003128EB">
              <w:rPr>
                <w:b/>
                <w:sz w:val="20"/>
                <w:szCs w:val="20"/>
                <w:lang w:val="bg-BG" w:eastAsia="bg-BG"/>
              </w:rPr>
              <w:t>Краткосрочни заеми</w:t>
            </w:r>
          </w:p>
        </w:tc>
        <w:tc>
          <w:tcPr>
            <w:tcW w:w="1640" w:type="dxa"/>
            <w:tcBorders>
              <w:top w:val="nil"/>
              <w:left w:val="nil"/>
              <w:right w:val="nil"/>
            </w:tcBorders>
            <w:shd w:val="clear" w:color="auto" w:fill="FFFFFF"/>
          </w:tcPr>
          <w:p w14:paraId="493A8720" w14:textId="77777777" w:rsidR="00336F6B" w:rsidRPr="003128EB" w:rsidRDefault="00336F6B" w:rsidP="00EF420C">
            <w:pPr>
              <w:jc w:val="right"/>
              <w:rPr>
                <w:b/>
                <w:sz w:val="20"/>
                <w:szCs w:val="20"/>
                <w:lang w:val="bg-BG" w:eastAsia="bg-BG"/>
              </w:rPr>
            </w:pPr>
            <w:r w:rsidRPr="003128EB">
              <w:rPr>
                <w:b/>
                <w:sz w:val="20"/>
                <w:szCs w:val="20"/>
                <w:lang w:val="bg-BG" w:eastAsia="bg-BG"/>
              </w:rPr>
              <w:t xml:space="preserve">Задължения по лизингови договори </w:t>
            </w:r>
          </w:p>
        </w:tc>
        <w:tc>
          <w:tcPr>
            <w:tcW w:w="1468" w:type="dxa"/>
            <w:tcBorders>
              <w:top w:val="nil"/>
              <w:left w:val="nil"/>
              <w:right w:val="nil"/>
            </w:tcBorders>
            <w:shd w:val="clear" w:color="auto" w:fill="FFFFFF"/>
          </w:tcPr>
          <w:p w14:paraId="655EC36B" w14:textId="77777777" w:rsidR="00336F6B" w:rsidRPr="003128EB" w:rsidRDefault="00336F6B" w:rsidP="00EF420C">
            <w:pPr>
              <w:jc w:val="right"/>
              <w:rPr>
                <w:b/>
                <w:sz w:val="20"/>
                <w:szCs w:val="20"/>
                <w:lang w:val="bg-BG" w:eastAsia="bg-BG"/>
              </w:rPr>
            </w:pPr>
            <w:r w:rsidRPr="003128EB">
              <w:rPr>
                <w:b/>
                <w:sz w:val="20"/>
                <w:szCs w:val="20"/>
                <w:lang w:val="bg-BG" w:eastAsia="bg-BG"/>
              </w:rPr>
              <w:t>Общо</w:t>
            </w:r>
          </w:p>
        </w:tc>
      </w:tr>
      <w:tr w:rsidR="00336F6B" w:rsidRPr="00173CC2" w14:paraId="696BD452" w14:textId="77777777" w:rsidTr="00EF420C">
        <w:trPr>
          <w:trHeight w:val="184"/>
        </w:trPr>
        <w:tc>
          <w:tcPr>
            <w:tcW w:w="2779" w:type="dxa"/>
            <w:tcBorders>
              <w:top w:val="nil"/>
              <w:left w:val="nil"/>
              <w:bottom w:val="nil"/>
              <w:right w:val="nil"/>
            </w:tcBorders>
            <w:shd w:val="clear" w:color="auto" w:fill="FFFFFF"/>
          </w:tcPr>
          <w:p w14:paraId="4CD49BA5" w14:textId="77777777" w:rsidR="00336F6B" w:rsidRPr="003128EB" w:rsidRDefault="00336F6B" w:rsidP="00EF420C">
            <w:pPr>
              <w:jc w:val="both"/>
              <w:rPr>
                <w:b/>
                <w:sz w:val="20"/>
                <w:szCs w:val="20"/>
                <w:lang w:val="bg-BG" w:eastAsia="bg-BG"/>
              </w:rPr>
            </w:pPr>
          </w:p>
        </w:tc>
        <w:tc>
          <w:tcPr>
            <w:tcW w:w="1744" w:type="dxa"/>
            <w:tcBorders>
              <w:top w:val="nil"/>
              <w:left w:val="nil"/>
              <w:right w:val="nil"/>
            </w:tcBorders>
            <w:shd w:val="clear" w:color="auto" w:fill="FFFFFF"/>
          </w:tcPr>
          <w:p w14:paraId="1363E961" w14:textId="77777777" w:rsidR="00336F6B" w:rsidRPr="003128EB" w:rsidRDefault="00336F6B" w:rsidP="00EF420C">
            <w:pPr>
              <w:jc w:val="right"/>
              <w:rPr>
                <w:b/>
                <w:bCs/>
                <w:sz w:val="20"/>
                <w:szCs w:val="20"/>
                <w:lang w:val="bg-BG" w:eastAsia="bg-BG"/>
              </w:rPr>
            </w:pPr>
            <w:r w:rsidRPr="003128EB">
              <w:rPr>
                <w:b/>
                <w:bCs/>
                <w:sz w:val="20"/>
                <w:szCs w:val="20"/>
                <w:lang w:val="bg-BG" w:eastAsia="bg-BG"/>
              </w:rPr>
              <w:t>хил. лв.</w:t>
            </w:r>
          </w:p>
        </w:tc>
        <w:tc>
          <w:tcPr>
            <w:tcW w:w="1810" w:type="dxa"/>
            <w:tcBorders>
              <w:top w:val="nil"/>
              <w:left w:val="nil"/>
              <w:right w:val="nil"/>
            </w:tcBorders>
            <w:shd w:val="clear" w:color="auto" w:fill="FFFFFF"/>
          </w:tcPr>
          <w:p w14:paraId="7AFCD8F2" w14:textId="77777777" w:rsidR="00336F6B" w:rsidRPr="003128EB" w:rsidRDefault="00336F6B" w:rsidP="00EF420C">
            <w:pPr>
              <w:jc w:val="right"/>
              <w:rPr>
                <w:b/>
                <w:bCs/>
                <w:sz w:val="20"/>
                <w:szCs w:val="20"/>
                <w:lang w:val="bg-BG" w:eastAsia="bg-BG"/>
              </w:rPr>
            </w:pPr>
            <w:r w:rsidRPr="003128EB">
              <w:rPr>
                <w:b/>
                <w:bCs/>
                <w:sz w:val="20"/>
                <w:szCs w:val="20"/>
                <w:lang w:val="bg-BG" w:eastAsia="bg-BG"/>
              </w:rPr>
              <w:t>хил. лв.</w:t>
            </w:r>
          </w:p>
        </w:tc>
        <w:tc>
          <w:tcPr>
            <w:tcW w:w="1640" w:type="dxa"/>
            <w:tcBorders>
              <w:top w:val="nil"/>
              <w:left w:val="nil"/>
              <w:right w:val="nil"/>
            </w:tcBorders>
            <w:shd w:val="clear" w:color="auto" w:fill="FFFFFF"/>
          </w:tcPr>
          <w:p w14:paraId="511BAA48" w14:textId="77777777" w:rsidR="00336F6B" w:rsidRPr="003128EB" w:rsidRDefault="00336F6B" w:rsidP="00EF420C">
            <w:pPr>
              <w:jc w:val="right"/>
              <w:rPr>
                <w:b/>
                <w:bCs/>
                <w:sz w:val="20"/>
                <w:szCs w:val="20"/>
                <w:lang w:val="bg-BG" w:eastAsia="bg-BG"/>
              </w:rPr>
            </w:pPr>
            <w:r w:rsidRPr="003128EB">
              <w:rPr>
                <w:b/>
                <w:bCs/>
                <w:sz w:val="20"/>
                <w:szCs w:val="20"/>
                <w:lang w:val="bg-BG" w:eastAsia="bg-BG"/>
              </w:rPr>
              <w:t>хил. лв.</w:t>
            </w:r>
          </w:p>
        </w:tc>
        <w:tc>
          <w:tcPr>
            <w:tcW w:w="1468" w:type="dxa"/>
            <w:tcBorders>
              <w:top w:val="nil"/>
              <w:left w:val="nil"/>
              <w:right w:val="nil"/>
            </w:tcBorders>
            <w:shd w:val="clear" w:color="auto" w:fill="FFFFFF"/>
          </w:tcPr>
          <w:p w14:paraId="2D607B6D" w14:textId="77777777" w:rsidR="00336F6B" w:rsidRPr="003128EB" w:rsidRDefault="00336F6B" w:rsidP="00EF420C">
            <w:pPr>
              <w:jc w:val="right"/>
              <w:rPr>
                <w:b/>
                <w:bCs/>
                <w:sz w:val="20"/>
                <w:szCs w:val="20"/>
                <w:lang w:val="bg-BG" w:eastAsia="bg-BG"/>
              </w:rPr>
            </w:pPr>
            <w:r w:rsidRPr="003128EB">
              <w:rPr>
                <w:b/>
                <w:bCs/>
                <w:sz w:val="20"/>
                <w:szCs w:val="20"/>
                <w:lang w:val="bg-BG" w:eastAsia="bg-BG"/>
              </w:rPr>
              <w:t>хил. лв.</w:t>
            </w:r>
          </w:p>
        </w:tc>
      </w:tr>
      <w:tr w:rsidR="00336F6B" w:rsidRPr="00173CC2" w14:paraId="04556C56" w14:textId="77777777" w:rsidTr="00EF420C">
        <w:trPr>
          <w:trHeight w:val="184"/>
        </w:trPr>
        <w:tc>
          <w:tcPr>
            <w:tcW w:w="2779" w:type="dxa"/>
            <w:tcBorders>
              <w:top w:val="nil"/>
              <w:left w:val="nil"/>
              <w:bottom w:val="nil"/>
              <w:right w:val="nil"/>
            </w:tcBorders>
            <w:shd w:val="clear" w:color="auto" w:fill="FFFFFF"/>
          </w:tcPr>
          <w:p w14:paraId="68BD31D1" w14:textId="77777777" w:rsidR="00336F6B" w:rsidRPr="003128EB" w:rsidRDefault="00336F6B" w:rsidP="00EF420C">
            <w:pPr>
              <w:jc w:val="both"/>
              <w:rPr>
                <w:b/>
                <w:sz w:val="20"/>
                <w:szCs w:val="20"/>
                <w:lang w:val="bg-BG" w:eastAsia="bg-BG"/>
              </w:rPr>
            </w:pPr>
          </w:p>
        </w:tc>
        <w:tc>
          <w:tcPr>
            <w:tcW w:w="1744" w:type="dxa"/>
            <w:tcBorders>
              <w:left w:val="nil"/>
              <w:right w:val="nil"/>
            </w:tcBorders>
            <w:shd w:val="clear" w:color="auto" w:fill="FFFFFF"/>
          </w:tcPr>
          <w:p w14:paraId="3D2D0B93" w14:textId="77777777" w:rsidR="00336F6B" w:rsidRPr="003128EB" w:rsidRDefault="00336F6B" w:rsidP="00EF420C">
            <w:pPr>
              <w:jc w:val="right"/>
              <w:rPr>
                <w:b/>
                <w:sz w:val="20"/>
                <w:szCs w:val="20"/>
                <w:lang w:val="bg-BG" w:eastAsia="bg-BG"/>
              </w:rPr>
            </w:pPr>
          </w:p>
        </w:tc>
        <w:tc>
          <w:tcPr>
            <w:tcW w:w="1810" w:type="dxa"/>
            <w:tcBorders>
              <w:left w:val="nil"/>
              <w:right w:val="nil"/>
            </w:tcBorders>
            <w:shd w:val="clear" w:color="auto" w:fill="FFFFFF"/>
          </w:tcPr>
          <w:p w14:paraId="0421C86B" w14:textId="77777777" w:rsidR="00336F6B" w:rsidRPr="003128EB" w:rsidRDefault="00336F6B" w:rsidP="00EF420C">
            <w:pPr>
              <w:jc w:val="right"/>
              <w:rPr>
                <w:b/>
                <w:sz w:val="20"/>
                <w:szCs w:val="20"/>
                <w:lang w:val="bg-BG" w:eastAsia="bg-BG"/>
              </w:rPr>
            </w:pPr>
          </w:p>
        </w:tc>
        <w:tc>
          <w:tcPr>
            <w:tcW w:w="1640" w:type="dxa"/>
            <w:tcBorders>
              <w:left w:val="nil"/>
              <w:right w:val="nil"/>
            </w:tcBorders>
            <w:shd w:val="clear" w:color="auto" w:fill="FFFFFF"/>
          </w:tcPr>
          <w:p w14:paraId="1F126553" w14:textId="77777777" w:rsidR="00336F6B" w:rsidRPr="003128EB" w:rsidRDefault="00336F6B" w:rsidP="00EF420C">
            <w:pPr>
              <w:jc w:val="right"/>
              <w:rPr>
                <w:b/>
                <w:sz w:val="20"/>
                <w:szCs w:val="20"/>
                <w:lang w:val="bg-BG" w:eastAsia="bg-BG"/>
              </w:rPr>
            </w:pPr>
          </w:p>
        </w:tc>
        <w:tc>
          <w:tcPr>
            <w:tcW w:w="1468" w:type="dxa"/>
            <w:tcBorders>
              <w:left w:val="nil"/>
              <w:right w:val="nil"/>
            </w:tcBorders>
            <w:shd w:val="clear" w:color="auto" w:fill="FFFFFF"/>
          </w:tcPr>
          <w:p w14:paraId="1FC5DA53" w14:textId="77777777" w:rsidR="00336F6B" w:rsidRPr="003128EB" w:rsidRDefault="00336F6B" w:rsidP="00EF420C">
            <w:pPr>
              <w:jc w:val="right"/>
              <w:rPr>
                <w:b/>
                <w:sz w:val="20"/>
                <w:szCs w:val="20"/>
                <w:lang w:val="bg-BG" w:eastAsia="bg-BG"/>
              </w:rPr>
            </w:pPr>
          </w:p>
        </w:tc>
      </w:tr>
      <w:tr w:rsidR="00110C40" w:rsidRPr="00504353" w14:paraId="63EFA3D7" w14:textId="77777777" w:rsidTr="00796441">
        <w:trPr>
          <w:trHeight w:val="184"/>
        </w:trPr>
        <w:tc>
          <w:tcPr>
            <w:tcW w:w="2779" w:type="dxa"/>
            <w:tcBorders>
              <w:top w:val="nil"/>
              <w:left w:val="nil"/>
              <w:bottom w:val="nil"/>
              <w:right w:val="nil"/>
            </w:tcBorders>
            <w:shd w:val="clear" w:color="auto" w:fill="FFFFFF"/>
          </w:tcPr>
          <w:p w14:paraId="5C29CBF9" w14:textId="506E4AAF" w:rsidR="00110C40" w:rsidRPr="009A5DAA" w:rsidRDefault="00110C40" w:rsidP="00110C40">
            <w:pPr>
              <w:jc w:val="both"/>
              <w:rPr>
                <w:b/>
                <w:bCs/>
                <w:sz w:val="20"/>
                <w:szCs w:val="20"/>
                <w:lang w:val="bg-BG" w:eastAsia="bg-BG"/>
              </w:rPr>
            </w:pPr>
            <w:r w:rsidRPr="009A5DAA">
              <w:rPr>
                <w:b/>
                <w:bCs/>
                <w:sz w:val="20"/>
                <w:szCs w:val="20"/>
                <w:lang w:val="bg-BG" w:eastAsia="bg-BG"/>
              </w:rPr>
              <w:t>1 януари 2022 г.</w:t>
            </w:r>
          </w:p>
        </w:tc>
        <w:tc>
          <w:tcPr>
            <w:tcW w:w="1744" w:type="dxa"/>
            <w:tcBorders>
              <w:top w:val="single" w:sz="2" w:space="0" w:color="auto"/>
              <w:left w:val="nil"/>
              <w:bottom w:val="single" w:sz="4" w:space="0" w:color="auto"/>
              <w:right w:val="nil"/>
            </w:tcBorders>
            <w:shd w:val="clear" w:color="auto" w:fill="FFFFFF"/>
            <w:vAlign w:val="bottom"/>
          </w:tcPr>
          <w:p w14:paraId="4A82FA28" w14:textId="0AB54610" w:rsidR="00110C40" w:rsidRPr="00504353" w:rsidRDefault="00110C40" w:rsidP="00110C40">
            <w:pPr>
              <w:jc w:val="right"/>
              <w:rPr>
                <w:b/>
                <w:sz w:val="20"/>
                <w:szCs w:val="20"/>
                <w:highlight w:val="yellow"/>
                <w:lang w:val="bg-BG" w:eastAsia="bg-BG"/>
              </w:rPr>
            </w:pPr>
            <w:r w:rsidRPr="003C035A">
              <w:rPr>
                <w:b/>
                <w:sz w:val="20"/>
                <w:szCs w:val="20"/>
                <w:lang w:val="en-US" w:eastAsia="bg-BG"/>
              </w:rPr>
              <w:t>17,042</w:t>
            </w:r>
          </w:p>
        </w:tc>
        <w:tc>
          <w:tcPr>
            <w:tcW w:w="1810" w:type="dxa"/>
            <w:tcBorders>
              <w:top w:val="single" w:sz="2" w:space="0" w:color="auto"/>
              <w:left w:val="nil"/>
              <w:bottom w:val="single" w:sz="4" w:space="0" w:color="auto"/>
              <w:right w:val="nil"/>
            </w:tcBorders>
            <w:shd w:val="clear" w:color="auto" w:fill="FFFFFF"/>
            <w:vAlign w:val="bottom"/>
          </w:tcPr>
          <w:p w14:paraId="1DC39D2F" w14:textId="256E467F" w:rsidR="00110C40" w:rsidRPr="00504353" w:rsidRDefault="00110C40" w:rsidP="00110C40">
            <w:pPr>
              <w:jc w:val="right"/>
              <w:rPr>
                <w:b/>
                <w:sz w:val="20"/>
                <w:szCs w:val="20"/>
                <w:highlight w:val="yellow"/>
                <w:lang w:val="bg-BG" w:eastAsia="bg-BG"/>
              </w:rPr>
            </w:pPr>
            <w:r w:rsidRPr="003C035A">
              <w:rPr>
                <w:b/>
                <w:sz w:val="20"/>
                <w:szCs w:val="20"/>
                <w:lang w:val="en-US" w:eastAsia="bg-BG"/>
              </w:rPr>
              <w:t>13</w:t>
            </w:r>
            <w:r w:rsidRPr="003C035A">
              <w:rPr>
                <w:b/>
                <w:sz w:val="20"/>
                <w:szCs w:val="20"/>
                <w:lang w:val="bg-BG" w:eastAsia="bg-BG"/>
              </w:rPr>
              <w:t>,2</w:t>
            </w:r>
            <w:r w:rsidRPr="003C035A">
              <w:rPr>
                <w:b/>
                <w:sz w:val="20"/>
                <w:szCs w:val="20"/>
                <w:lang w:eastAsia="bg-BG"/>
              </w:rPr>
              <w:t>49</w:t>
            </w:r>
          </w:p>
        </w:tc>
        <w:tc>
          <w:tcPr>
            <w:tcW w:w="1640" w:type="dxa"/>
            <w:tcBorders>
              <w:top w:val="single" w:sz="2" w:space="0" w:color="auto"/>
              <w:left w:val="nil"/>
              <w:bottom w:val="single" w:sz="4" w:space="0" w:color="auto"/>
              <w:right w:val="nil"/>
            </w:tcBorders>
            <w:shd w:val="clear" w:color="auto" w:fill="FFFFFF"/>
            <w:vAlign w:val="bottom"/>
          </w:tcPr>
          <w:p w14:paraId="7471E6F1" w14:textId="337C5487" w:rsidR="00110C40" w:rsidRPr="00504353" w:rsidRDefault="00110C40" w:rsidP="00110C40">
            <w:pPr>
              <w:jc w:val="right"/>
              <w:rPr>
                <w:b/>
                <w:sz w:val="20"/>
                <w:szCs w:val="20"/>
                <w:highlight w:val="yellow"/>
                <w:lang w:eastAsia="bg-BG"/>
              </w:rPr>
            </w:pPr>
            <w:r w:rsidRPr="003C035A">
              <w:rPr>
                <w:b/>
                <w:sz w:val="20"/>
                <w:szCs w:val="20"/>
                <w:lang w:eastAsia="bg-BG"/>
              </w:rPr>
              <w:t>1,500</w:t>
            </w:r>
          </w:p>
        </w:tc>
        <w:tc>
          <w:tcPr>
            <w:tcW w:w="1468" w:type="dxa"/>
            <w:tcBorders>
              <w:top w:val="single" w:sz="2" w:space="0" w:color="auto"/>
              <w:left w:val="nil"/>
              <w:bottom w:val="single" w:sz="2" w:space="0" w:color="auto"/>
              <w:right w:val="nil"/>
            </w:tcBorders>
            <w:shd w:val="clear" w:color="000000" w:fill="FFFFFF"/>
            <w:vAlign w:val="center"/>
          </w:tcPr>
          <w:p w14:paraId="50B5A7B5" w14:textId="3E20F210" w:rsidR="00110C40" w:rsidRPr="00504353" w:rsidRDefault="00110C40" w:rsidP="00110C40">
            <w:pPr>
              <w:jc w:val="right"/>
              <w:rPr>
                <w:b/>
                <w:sz w:val="20"/>
                <w:szCs w:val="20"/>
                <w:highlight w:val="yellow"/>
                <w:lang w:val="bg-BG" w:eastAsia="bg-BG"/>
              </w:rPr>
            </w:pPr>
            <w:r w:rsidRPr="003C035A">
              <w:rPr>
                <w:b/>
                <w:sz w:val="20"/>
                <w:szCs w:val="20"/>
                <w:lang w:val="en-US" w:eastAsia="bg-BG"/>
              </w:rPr>
              <w:t>31,</w:t>
            </w:r>
            <w:r>
              <w:rPr>
                <w:b/>
                <w:sz w:val="20"/>
                <w:szCs w:val="20"/>
                <w:lang w:val="en-US" w:eastAsia="bg-BG"/>
              </w:rPr>
              <w:t>791</w:t>
            </w:r>
          </w:p>
        </w:tc>
      </w:tr>
      <w:tr w:rsidR="00110C40" w:rsidRPr="001A42CD" w14:paraId="7B6A69D2" w14:textId="77777777" w:rsidTr="00EF420C">
        <w:trPr>
          <w:trHeight w:val="184"/>
        </w:trPr>
        <w:tc>
          <w:tcPr>
            <w:tcW w:w="2779" w:type="dxa"/>
            <w:tcBorders>
              <w:top w:val="nil"/>
              <w:left w:val="nil"/>
              <w:bottom w:val="nil"/>
              <w:right w:val="nil"/>
            </w:tcBorders>
            <w:shd w:val="clear" w:color="auto" w:fill="FFFFFF"/>
          </w:tcPr>
          <w:p w14:paraId="7B6D6E2E" w14:textId="77777777" w:rsidR="00110C40" w:rsidRPr="009A5DAA" w:rsidRDefault="00110C40" w:rsidP="00110C40">
            <w:pPr>
              <w:jc w:val="both"/>
              <w:rPr>
                <w:b/>
                <w:sz w:val="20"/>
                <w:szCs w:val="20"/>
                <w:lang w:val="bg-BG" w:eastAsia="bg-BG"/>
              </w:rPr>
            </w:pPr>
            <w:r w:rsidRPr="009A5DAA">
              <w:rPr>
                <w:b/>
                <w:sz w:val="20"/>
                <w:szCs w:val="20"/>
                <w:lang w:val="bg-BG" w:eastAsia="bg-BG"/>
              </w:rPr>
              <w:t>Парични потоци:</w:t>
            </w:r>
          </w:p>
        </w:tc>
        <w:tc>
          <w:tcPr>
            <w:tcW w:w="1744" w:type="dxa"/>
            <w:tcBorders>
              <w:top w:val="single" w:sz="4" w:space="0" w:color="auto"/>
              <w:left w:val="nil"/>
              <w:bottom w:val="nil"/>
              <w:right w:val="nil"/>
            </w:tcBorders>
            <w:shd w:val="clear" w:color="auto" w:fill="FFFFFF"/>
          </w:tcPr>
          <w:p w14:paraId="3028DD50" w14:textId="77777777" w:rsidR="00110C40" w:rsidRPr="00504353" w:rsidRDefault="00110C40" w:rsidP="00110C40">
            <w:pPr>
              <w:jc w:val="right"/>
              <w:rPr>
                <w:sz w:val="20"/>
                <w:szCs w:val="20"/>
                <w:highlight w:val="yellow"/>
                <w:lang w:val="bg-BG" w:eastAsia="bg-BG"/>
              </w:rPr>
            </w:pPr>
          </w:p>
        </w:tc>
        <w:tc>
          <w:tcPr>
            <w:tcW w:w="1810" w:type="dxa"/>
            <w:tcBorders>
              <w:top w:val="single" w:sz="4" w:space="0" w:color="auto"/>
              <w:left w:val="nil"/>
              <w:bottom w:val="nil"/>
              <w:right w:val="nil"/>
            </w:tcBorders>
            <w:shd w:val="clear" w:color="auto" w:fill="FFFFFF"/>
          </w:tcPr>
          <w:p w14:paraId="2ABF109E" w14:textId="77777777" w:rsidR="00110C40" w:rsidRPr="00504353" w:rsidRDefault="00110C40" w:rsidP="00110C40">
            <w:pPr>
              <w:jc w:val="right"/>
              <w:rPr>
                <w:sz w:val="20"/>
                <w:szCs w:val="20"/>
                <w:highlight w:val="yellow"/>
                <w:lang w:val="bg-BG" w:eastAsia="bg-BG"/>
              </w:rPr>
            </w:pPr>
          </w:p>
        </w:tc>
        <w:tc>
          <w:tcPr>
            <w:tcW w:w="1640" w:type="dxa"/>
            <w:tcBorders>
              <w:top w:val="single" w:sz="4" w:space="0" w:color="auto"/>
              <w:left w:val="nil"/>
              <w:bottom w:val="nil"/>
              <w:right w:val="nil"/>
            </w:tcBorders>
            <w:shd w:val="clear" w:color="auto" w:fill="FFFFFF"/>
          </w:tcPr>
          <w:p w14:paraId="7EED4CF8" w14:textId="77777777" w:rsidR="00110C40" w:rsidRPr="00504353" w:rsidRDefault="00110C40" w:rsidP="00110C40">
            <w:pPr>
              <w:jc w:val="right"/>
              <w:rPr>
                <w:sz w:val="20"/>
                <w:szCs w:val="20"/>
                <w:highlight w:val="yellow"/>
                <w:lang w:val="bg-BG" w:eastAsia="bg-BG"/>
              </w:rPr>
            </w:pPr>
          </w:p>
        </w:tc>
        <w:tc>
          <w:tcPr>
            <w:tcW w:w="1468" w:type="dxa"/>
            <w:tcBorders>
              <w:top w:val="single" w:sz="4" w:space="0" w:color="auto"/>
              <w:left w:val="nil"/>
              <w:bottom w:val="nil"/>
              <w:right w:val="nil"/>
            </w:tcBorders>
            <w:shd w:val="clear" w:color="auto" w:fill="FFFFFF"/>
            <w:vAlign w:val="center"/>
          </w:tcPr>
          <w:p w14:paraId="70AEC28C" w14:textId="77777777" w:rsidR="00110C40" w:rsidRPr="001A42CD" w:rsidRDefault="00110C40" w:rsidP="00110C40">
            <w:pPr>
              <w:jc w:val="right"/>
              <w:rPr>
                <w:sz w:val="20"/>
                <w:szCs w:val="20"/>
                <w:lang w:val="bg-BG" w:eastAsia="bg-BG"/>
              </w:rPr>
            </w:pPr>
            <w:r w:rsidRPr="001A42CD">
              <w:rPr>
                <w:sz w:val="20"/>
                <w:szCs w:val="20"/>
                <w:lang w:val="bg-BG" w:eastAsia="bg-BG"/>
              </w:rPr>
              <w:t> </w:t>
            </w:r>
          </w:p>
        </w:tc>
      </w:tr>
      <w:tr w:rsidR="00110C40" w:rsidRPr="001A42CD" w14:paraId="7A83FA10" w14:textId="77777777" w:rsidTr="00EF420C">
        <w:trPr>
          <w:trHeight w:val="184"/>
        </w:trPr>
        <w:tc>
          <w:tcPr>
            <w:tcW w:w="2779" w:type="dxa"/>
            <w:tcBorders>
              <w:top w:val="nil"/>
              <w:left w:val="nil"/>
              <w:bottom w:val="nil"/>
              <w:right w:val="nil"/>
            </w:tcBorders>
            <w:shd w:val="clear" w:color="auto" w:fill="FFFFFF"/>
          </w:tcPr>
          <w:p w14:paraId="3C6A8BF5" w14:textId="77777777" w:rsidR="00110C40" w:rsidRPr="009A5DAA" w:rsidRDefault="00110C40" w:rsidP="00110C40">
            <w:pPr>
              <w:ind w:left="304"/>
              <w:jc w:val="both"/>
              <w:rPr>
                <w:sz w:val="20"/>
                <w:szCs w:val="20"/>
                <w:lang w:val="bg-BG" w:eastAsia="bg-BG"/>
              </w:rPr>
            </w:pPr>
            <w:r w:rsidRPr="009A5DAA">
              <w:rPr>
                <w:sz w:val="20"/>
                <w:szCs w:val="20"/>
                <w:lang w:val="bg-BG" w:eastAsia="bg-BG"/>
              </w:rPr>
              <w:t>Плащания</w:t>
            </w:r>
          </w:p>
        </w:tc>
        <w:tc>
          <w:tcPr>
            <w:tcW w:w="1744" w:type="dxa"/>
            <w:tcBorders>
              <w:top w:val="nil"/>
              <w:left w:val="nil"/>
              <w:bottom w:val="nil"/>
              <w:right w:val="nil"/>
            </w:tcBorders>
            <w:shd w:val="clear" w:color="auto" w:fill="FFFFFF"/>
          </w:tcPr>
          <w:p w14:paraId="5E881AC8" w14:textId="7D3EB78B" w:rsidR="00110C40" w:rsidRPr="00110C40" w:rsidRDefault="00110C40" w:rsidP="00110C40">
            <w:pPr>
              <w:jc w:val="right"/>
              <w:rPr>
                <w:sz w:val="20"/>
                <w:szCs w:val="20"/>
                <w:lang w:val="bg-BG" w:eastAsia="bg-BG"/>
              </w:rPr>
            </w:pPr>
            <w:r w:rsidRPr="00110C40">
              <w:rPr>
                <w:sz w:val="20"/>
                <w:szCs w:val="20"/>
                <w:lang w:val="bg-BG" w:eastAsia="bg-BG"/>
              </w:rPr>
              <w:t>(1</w:t>
            </w:r>
            <w:r>
              <w:rPr>
                <w:sz w:val="20"/>
                <w:szCs w:val="20"/>
                <w:lang w:val="bg-BG" w:eastAsia="bg-BG"/>
              </w:rPr>
              <w:t>4</w:t>
            </w:r>
            <w:r w:rsidRPr="00110C40">
              <w:rPr>
                <w:sz w:val="20"/>
                <w:szCs w:val="20"/>
                <w:lang w:val="bg-BG" w:eastAsia="bg-BG"/>
              </w:rPr>
              <w:t>,</w:t>
            </w:r>
            <w:r>
              <w:rPr>
                <w:sz w:val="20"/>
                <w:szCs w:val="20"/>
                <w:lang w:val="bg-BG" w:eastAsia="bg-BG"/>
              </w:rPr>
              <w:t>116</w:t>
            </w:r>
            <w:r w:rsidRPr="00110C40">
              <w:rPr>
                <w:sz w:val="20"/>
                <w:szCs w:val="20"/>
                <w:lang w:val="bg-BG" w:eastAsia="bg-BG"/>
              </w:rPr>
              <w:t>)</w:t>
            </w:r>
          </w:p>
        </w:tc>
        <w:tc>
          <w:tcPr>
            <w:tcW w:w="1810" w:type="dxa"/>
            <w:tcBorders>
              <w:top w:val="nil"/>
              <w:left w:val="nil"/>
              <w:bottom w:val="nil"/>
              <w:right w:val="nil"/>
            </w:tcBorders>
            <w:shd w:val="clear" w:color="auto" w:fill="FFFFFF"/>
          </w:tcPr>
          <w:p w14:paraId="26785043" w14:textId="659CD046" w:rsidR="00110C40" w:rsidRPr="00FE5838" w:rsidRDefault="00110C40" w:rsidP="00110C40">
            <w:pPr>
              <w:jc w:val="right"/>
              <w:rPr>
                <w:sz w:val="20"/>
                <w:szCs w:val="20"/>
                <w:lang w:val="bg-BG" w:eastAsia="bg-BG"/>
              </w:rPr>
            </w:pPr>
            <w:r w:rsidRPr="00FE5838">
              <w:rPr>
                <w:sz w:val="20"/>
                <w:szCs w:val="20"/>
                <w:lang w:val="bg-BG" w:eastAsia="bg-BG"/>
              </w:rPr>
              <w:t>(</w:t>
            </w:r>
            <w:r w:rsidR="00816C3B" w:rsidRPr="00FE5838">
              <w:rPr>
                <w:sz w:val="20"/>
                <w:szCs w:val="20"/>
                <w:lang w:val="bg-BG" w:eastAsia="bg-BG"/>
              </w:rPr>
              <w:t>48</w:t>
            </w:r>
            <w:r w:rsidRPr="00FE5838">
              <w:rPr>
                <w:sz w:val="20"/>
                <w:szCs w:val="20"/>
                <w:lang w:val="bg-BG" w:eastAsia="bg-BG"/>
              </w:rPr>
              <w:t>,</w:t>
            </w:r>
            <w:r w:rsidR="00854730">
              <w:rPr>
                <w:sz w:val="20"/>
                <w:szCs w:val="20"/>
                <w:lang w:val="en-US" w:eastAsia="bg-BG"/>
              </w:rPr>
              <w:t>099</w:t>
            </w:r>
            <w:r w:rsidRPr="00FE5838">
              <w:rPr>
                <w:sz w:val="20"/>
                <w:szCs w:val="20"/>
                <w:lang w:val="bg-BG" w:eastAsia="bg-BG"/>
              </w:rPr>
              <w:t>)</w:t>
            </w:r>
          </w:p>
        </w:tc>
        <w:tc>
          <w:tcPr>
            <w:tcW w:w="1640" w:type="dxa"/>
            <w:tcBorders>
              <w:top w:val="nil"/>
              <w:left w:val="nil"/>
              <w:bottom w:val="nil"/>
              <w:right w:val="nil"/>
            </w:tcBorders>
            <w:shd w:val="clear" w:color="auto" w:fill="FFFFFF"/>
          </w:tcPr>
          <w:p w14:paraId="70ABD980" w14:textId="3DE60E66" w:rsidR="00110C40" w:rsidRPr="00665A0A" w:rsidRDefault="00110C40" w:rsidP="00110C40">
            <w:pPr>
              <w:jc w:val="right"/>
              <w:rPr>
                <w:sz w:val="20"/>
                <w:szCs w:val="20"/>
                <w:lang w:val="bg-BG" w:eastAsia="bg-BG"/>
              </w:rPr>
            </w:pPr>
            <w:r w:rsidRPr="00665A0A">
              <w:rPr>
                <w:sz w:val="20"/>
                <w:szCs w:val="20"/>
                <w:lang w:val="bg-BG" w:eastAsia="bg-BG"/>
              </w:rPr>
              <w:t>(</w:t>
            </w:r>
            <w:r w:rsidR="00665A0A" w:rsidRPr="00665A0A">
              <w:rPr>
                <w:sz w:val="20"/>
                <w:szCs w:val="20"/>
                <w:lang w:val="bg-BG" w:eastAsia="bg-BG"/>
              </w:rPr>
              <w:t>710</w:t>
            </w:r>
            <w:r w:rsidRPr="00665A0A">
              <w:rPr>
                <w:sz w:val="20"/>
                <w:szCs w:val="20"/>
                <w:lang w:val="bg-BG" w:eastAsia="bg-BG"/>
              </w:rPr>
              <w:t>)</w:t>
            </w:r>
          </w:p>
        </w:tc>
        <w:tc>
          <w:tcPr>
            <w:tcW w:w="1468" w:type="dxa"/>
            <w:tcBorders>
              <w:top w:val="nil"/>
              <w:left w:val="nil"/>
              <w:bottom w:val="nil"/>
              <w:right w:val="nil"/>
            </w:tcBorders>
            <w:shd w:val="clear" w:color="auto" w:fill="FFFFFF"/>
            <w:vAlign w:val="center"/>
          </w:tcPr>
          <w:p w14:paraId="0BC4086D" w14:textId="0963094F" w:rsidR="00110C40" w:rsidRPr="001A42CD" w:rsidRDefault="00110C40" w:rsidP="00110C40">
            <w:pPr>
              <w:jc w:val="right"/>
              <w:rPr>
                <w:sz w:val="20"/>
                <w:szCs w:val="20"/>
                <w:lang w:val="bg-BG" w:eastAsia="bg-BG"/>
              </w:rPr>
            </w:pPr>
            <w:r w:rsidRPr="001A42CD">
              <w:rPr>
                <w:sz w:val="20"/>
                <w:szCs w:val="20"/>
                <w:lang w:val="bg-BG" w:eastAsia="bg-BG"/>
              </w:rPr>
              <w:t>(6</w:t>
            </w:r>
            <w:r w:rsidR="001A42CD" w:rsidRPr="001A42CD">
              <w:rPr>
                <w:sz w:val="20"/>
                <w:szCs w:val="20"/>
                <w:lang w:val="en-US" w:eastAsia="bg-BG"/>
              </w:rPr>
              <w:t>2</w:t>
            </w:r>
            <w:r w:rsidRPr="001A42CD">
              <w:rPr>
                <w:sz w:val="20"/>
                <w:szCs w:val="20"/>
                <w:lang w:val="bg-BG" w:eastAsia="bg-BG"/>
              </w:rPr>
              <w:t>,</w:t>
            </w:r>
            <w:r w:rsidR="001A42CD" w:rsidRPr="001A42CD">
              <w:rPr>
                <w:sz w:val="20"/>
                <w:szCs w:val="20"/>
                <w:lang w:val="bg-BG" w:eastAsia="bg-BG"/>
              </w:rPr>
              <w:t>925</w:t>
            </w:r>
            <w:r w:rsidRPr="001A42CD">
              <w:rPr>
                <w:sz w:val="20"/>
                <w:szCs w:val="20"/>
                <w:lang w:val="bg-BG" w:eastAsia="bg-BG"/>
              </w:rPr>
              <w:t>)</w:t>
            </w:r>
          </w:p>
        </w:tc>
      </w:tr>
      <w:tr w:rsidR="00110C40" w:rsidRPr="001A42CD" w14:paraId="7872A43E" w14:textId="77777777" w:rsidTr="00EF420C">
        <w:trPr>
          <w:trHeight w:val="184"/>
        </w:trPr>
        <w:tc>
          <w:tcPr>
            <w:tcW w:w="2779" w:type="dxa"/>
            <w:tcBorders>
              <w:top w:val="nil"/>
              <w:left w:val="nil"/>
              <w:bottom w:val="nil"/>
              <w:right w:val="nil"/>
            </w:tcBorders>
            <w:shd w:val="clear" w:color="auto" w:fill="FFFFFF"/>
          </w:tcPr>
          <w:p w14:paraId="341D280E" w14:textId="77777777" w:rsidR="00110C40" w:rsidRPr="009A5DAA" w:rsidRDefault="00110C40" w:rsidP="00110C40">
            <w:pPr>
              <w:ind w:left="304"/>
              <w:jc w:val="both"/>
              <w:rPr>
                <w:sz w:val="20"/>
                <w:szCs w:val="20"/>
                <w:lang w:val="bg-BG" w:eastAsia="bg-BG"/>
              </w:rPr>
            </w:pPr>
            <w:r w:rsidRPr="009A5DAA">
              <w:rPr>
                <w:sz w:val="20"/>
                <w:szCs w:val="20"/>
                <w:lang w:val="bg-BG"/>
              </w:rPr>
              <w:t>Постъпления</w:t>
            </w:r>
          </w:p>
        </w:tc>
        <w:tc>
          <w:tcPr>
            <w:tcW w:w="1744" w:type="dxa"/>
            <w:tcBorders>
              <w:top w:val="nil"/>
              <w:left w:val="nil"/>
              <w:bottom w:val="single" w:sz="4" w:space="0" w:color="auto"/>
              <w:right w:val="nil"/>
            </w:tcBorders>
            <w:shd w:val="clear" w:color="auto" w:fill="FFFFFF"/>
          </w:tcPr>
          <w:p w14:paraId="5D967ED2" w14:textId="1810362D" w:rsidR="00110C40" w:rsidRPr="00110C40" w:rsidRDefault="00110C40" w:rsidP="00110C40">
            <w:pPr>
              <w:jc w:val="right"/>
              <w:rPr>
                <w:sz w:val="20"/>
                <w:szCs w:val="20"/>
                <w:lang w:val="bg-BG" w:eastAsia="bg-BG"/>
              </w:rPr>
            </w:pPr>
            <w:r w:rsidRPr="00110C40">
              <w:rPr>
                <w:sz w:val="20"/>
                <w:szCs w:val="20"/>
                <w:lang w:val="bg-BG" w:eastAsia="bg-BG"/>
              </w:rPr>
              <w:t>170</w:t>
            </w:r>
          </w:p>
        </w:tc>
        <w:tc>
          <w:tcPr>
            <w:tcW w:w="1810" w:type="dxa"/>
            <w:tcBorders>
              <w:top w:val="nil"/>
              <w:left w:val="nil"/>
              <w:bottom w:val="single" w:sz="4" w:space="0" w:color="auto"/>
              <w:right w:val="nil"/>
            </w:tcBorders>
            <w:shd w:val="clear" w:color="auto" w:fill="FFFFFF"/>
          </w:tcPr>
          <w:p w14:paraId="718C210B" w14:textId="6468C6BE" w:rsidR="00110C40" w:rsidRPr="00FE5838" w:rsidRDefault="00816C3B" w:rsidP="00110C40">
            <w:pPr>
              <w:jc w:val="right"/>
              <w:rPr>
                <w:sz w:val="20"/>
                <w:szCs w:val="20"/>
                <w:lang w:val="bg-BG" w:eastAsia="bg-BG"/>
              </w:rPr>
            </w:pPr>
            <w:r w:rsidRPr="00FE5838">
              <w:rPr>
                <w:sz w:val="20"/>
                <w:szCs w:val="20"/>
                <w:lang w:val="bg-BG" w:eastAsia="bg-BG"/>
              </w:rPr>
              <w:t>42</w:t>
            </w:r>
            <w:r w:rsidR="00110C40" w:rsidRPr="00FE5838">
              <w:rPr>
                <w:sz w:val="20"/>
                <w:szCs w:val="20"/>
                <w:lang w:val="bg-BG" w:eastAsia="bg-BG"/>
              </w:rPr>
              <w:t>,</w:t>
            </w:r>
            <w:r w:rsidRPr="00FE5838">
              <w:rPr>
                <w:sz w:val="20"/>
                <w:szCs w:val="20"/>
                <w:lang w:val="bg-BG" w:eastAsia="bg-BG"/>
              </w:rPr>
              <w:t>836</w:t>
            </w:r>
          </w:p>
        </w:tc>
        <w:tc>
          <w:tcPr>
            <w:tcW w:w="1640" w:type="dxa"/>
            <w:tcBorders>
              <w:top w:val="nil"/>
              <w:left w:val="nil"/>
              <w:bottom w:val="single" w:sz="4" w:space="0" w:color="auto"/>
              <w:right w:val="nil"/>
            </w:tcBorders>
            <w:shd w:val="clear" w:color="auto" w:fill="FFFFFF"/>
          </w:tcPr>
          <w:p w14:paraId="27DC8C46" w14:textId="77777777" w:rsidR="00110C40" w:rsidRPr="00665A0A" w:rsidRDefault="00110C40" w:rsidP="00110C40">
            <w:pPr>
              <w:jc w:val="right"/>
              <w:rPr>
                <w:sz w:val="20"/>
                <w:szCs w:val="20"/>
                <w:lang w:eastAsia="bg-BG"/>
              </w:rPr>
            </w:pPr>
            <w:r w:rsidRPr="00665A0A">
              <w:rPr>
                <w:sz w:val="20"/>
                <w:szCs w:val="20"/>
                <w:lang w:val="bg-BG" w:eastAsia="bg-BG"/>
              </w:rPr>
              <w:t>-</w:t>
            </w:r>
          </w:p>
        </w:tc>
        <w:tc>
          <w:tcPr>
            <w:tcW w:w="1468" w:type="dxa"/>
            <w:tcBorders>
              <w:top w:val="nil"/>
              <w:left w:val="nil"/>
              <w:bottom w:val="single" w:sz="4" w:space="0" w:color="auto"/>
              <w:right w:val="nil"/>
            </w:tcBorders>
            <w:shd w:val="clear" w:color="auto" w:fill="FFFFFF"/>
            <w:vAlign w:val="center"/>
          </w:tcPr>
          <w:p w14:paraId="52FE14D9" w14:textId="19FB2CE5" w:rsidR="00110C40" w:rsidRPr="001A42CD" w:rsidRDefault="001A42CD" w:rsidP="00110C40">
            <w:pPr>
              <w:jc w:val="right"/>
              <w:rPr>
                <w:sz w:val="20"/>
                <w:szCs w:val="20"/>
                <w:lang w:val="bg-BG" w:eastAsia="bg-BG"/>
              </w:rPr>
            </w:pPr>
            <w:r w:rsidRPr="001A42CD">
              <w:rPr>
                <w:sz w:val="20"/>
                <w:szCs w:val="20"/>
                <w:lang w:val="en-US" w:eastAsia="bg-BG"/>
              </w:rPr>
              <w:t>43</w:t>
            </w:r>
            <w:r w:rsidR="00110C40" w:rsidRPr="001A42CD">
              <w:rPr>
                <w:sz w:val="20"/>
                <w:szCs w:val="20"/>
                <w:lang w:val="bg-BG" w:eastAsia="bg-BG"/>
              </w:rPr>
              <w:t>,0</w:t>
            </w:r>
            <w:r w:rsidRPr="001A42CD">
              <w:rPr>
                <w:sz w:val="20"/>
                <w:szCs w:val="20"/>
                <w:lang w:val="en-US" w:eastAsia="bg-BG"/>
              </w:rPr>
              <w:t>06</w:t>
            </w:r>
          </w:p>
        </w:tc>
      </w:tr>
      <w:tr w:rsidR="00110C40" w:rsidRPr="00504353" w14:paraId="45E145A8" w14:textId="77777777" w:rsidTr="00EF420C">
        <w:trPr>
          <w:trHeight w:val="184"/>
        </w:trPr>
        <w:tc>
          <w:tcPr>
            <w:tcW w:w="2779" w:type="dxa"/>
            <w:tcBorders>
              <w:top w:val="nil"/>
              <w:left w:val="nil"/>
              <w:bottom w:val="nil"/>
              <w:right w:val="nil"/>
            </w:tcBorders>
            <w:shd w:val="clear" w:color="auto" w:fill="FFFFFF"/>
          </w:tcPr>
          <w:p w14:paraId="6113CF70" w14:textId="77777777" w:rsidR="00110C40" w:rsidRPr="009A5DAA" w:rsidRDefault="00110C40" w:rsidP="00110C40">
            <w:pPr>
              <w:jc w:val="both"/>
              <w:rPr>
                <w:b/>
                <w:sz w:val="20"/>
                <w:szCs w:val="20"/>
                <w:lang w:val="bg-BG" w:eastAsia="bg-BG"/>
              </w:rPr>
            </w:pPr>
            <w:r w:rsidRPr="009A5DAA">
              <w:rPr>
                <w:b/>
                <w:sz w:val="20"/>
                <w:szCs w:val="20"/>
                <w:lang w:val="bg-BG" w:eastAsia="bg-BG"/>
              </w:rPr>
              <w:t>Непарични промени:</w:t>
            </w:r>
          </w:p>
        </w:tc>
        <w:tc>
          <w:tcPr>
            <w:tcW w:w="1744" w:type="dxa"/>
            <w:tcBorders>
              <w:top w:val="single" w:sz="4" w:space="0" w:color="auto"/>
              <w:left w:val="nil"/>
              <w:right w:val="nil"/>
            </w:tcBorders>
            <w:shd w:val="clear" w:color="auto" w:fill="FFFFFF"/>
          </w:tcPr>
          <w:p w14:paraId="5009F1B3" w14:textId="77777777" w:rsidR="00110C40" w:rsidRPr="00504353" w:rsidRDefault="00110C40" w:rsidP="00110C40">
            <w:pPr>
              <w:jc w:val="right"/>
              <w:rPr>
                <w:b/>
                <w:sz w:val="20"/>
                <w:szCs w:val="20"/>
                <w:highlight w:val="yellow"/>
                <w:lang w:val="bg-BG" w:eastAsia="bg-BG"/>
              </w:rPr>
            </w:pPr>
          </w:p>
        </w:tc>
        <w:tc>
          <w:tcPr>
            <w:tcW w:w="1810" w:type="dxa"/>
            <w:tcBorders>
              <w:top w:val="single" w:sz="4" w:space="0" w:color="auto"/>
              <w:left w:val="nil"/>
              <w:right w:val="nil"/>
            </w:tcBorders>
            <w:shd w:val="clear" w:color="auto" w:fill="FFFFFF"/>
          </w:tcPr>
          <w:p w14:paraId="288A3D17" w14:textId="77777777" w:rsidR="00110C40" w:rsidRPr="00FE5838" w:rsidRDefault="00110C40" w:rsidP="00110C40">
            <w:pPr>
              <w:jc w:val="right"/>
              <w:rPr>
                <w:b/>
                <w:sz w:val="20"/>
                <w:szCs w:val="20"/>
                <w:lang w:val="bg-BG" w:eastAsia="bg-BG"/>
              </w:rPr>
            </w:pPr>
          </w:p>
        </w:tc>
        <w:tc>
          <w:tcPr>
            <w:tcW w:w="1640" w:type="dxa"/>
            <w:tcBorders>
              <w:top w:val="single" w:sz="4" w:space="0" w:color="auto"/>
              <w:left w:val="nil"/>
              <w:right w:val="nil"/>
            </w:tcBorders>
            <w:shd w:val="clear" w:color="auto" w:fill="FFFFFF"/>
            <w:vAlign w:val="bottom"/>
          </w:tcPr>
          <w:p w14:paraId="5A5665C2" w14:textId="77777777" w:rsidR="00110C40" w:rsidRPr="00504353" w:rsidRDefault="00110C40" w:rsidP="00110C40">
            <w:pPr>
              <w:jc w:val="right"/>
              <w:rPr>
                <w:b/>
                <w:sz w:val="20"/>
                <w:szCs w:val="20"/>
                <w:highlight w:val="yellow"/>
                <w:lang w:val="bg-BG" w:eastAsia="bg-BG"/>
              </w:rPr>
            </w:pPr>
          </w:p>
        </w:tc>
        <w:tc>
          <w:tcPr>
            <w:tcW w:w="1468" w:type="dxa"/>
            <w:tcBorders>
              <w:top w:val="single" w:sz="4" w:space="0" w:color="auto"/>
              <w:left w:val="nil"/>
              <w:right w:val="nil"/>
            </w:tcBorders>
            <w:shd w:val="clear" w:color="auto" w:fill="FFFFFF"/>
            <w:vAlign w:val="bottom"/>
          </w:tcPr>
          <w:p w14:paraId="3F8AAB7A" w14:textId="77777777" w:rsidR="00110C40" w:rsidRPr="00504353" w:rsidRDefault="00110C40" w:rsidP="00110C40">
            <w:pPr>
              <w:jc w:val="right"/>
              <w:rPr>
                <w:b/>
                <w:sz w:val="20"/>
                <w:szCs w:val="20"/>
                <w:highlight w:val="yellow"/>
                <w:lang w:val="bg-BG" w:eastAsia="bg-BG"/>
              </w:rPr>
            </w:pPr>
          </w:p>
        </w:tc>
      </w:tr>
      <w:tr w:rsidR="00110C40" w:rsidRPr="00504353" w14:paraId="663A0ECB" w14:textId="77777777" w:rsidTr="00EF420C">
        <w:trPr>
          <w:trHeight w:val="184"/>
        </w:trPr>
        <w:tc>
          <w:tcPr>
            <w:tcW w:w="2779" w:type="dxa"/>
            <w:tcBorders>
              <w:top w:val="nil"/>
              <w:left w:val="nil"/>
              <w:bottom w:val="nil"/>
              <w:right w:val="nil"/>
            </w:tcBorders>
            <w:shd w:val="clear" w:color="auto" w:fill="FFFFFF"/>
          </w:tcPr>
          <w:p w14:paraId="6E3A0BCE" w14:textId="77777777" w:rsidR="00110C40" w:rsidRPr="009A5DAA" w:rsidRDefault="00110C40" w:rsidP="00110C40">
            <w:pPr>
              <w:jc w:val="both"/>
              <w:rPr>
                <w:sz w:val="20"/>
                <w:szCs w:val="20"/>
                <w:lang w:val="bg-BG" w:eastAsia="bg-BG"/>
              </w:rPr>
            </w:pPr>
            <w:r w:rsidRPr="009A5DAA">
              <w:rPr>
                <w:sz w:val="20"/>
                <w:szCs w:val="20"/>
                <w:lang w:val="bg-BG" w:eastAsia="bg-BG"/>
              </w:rPr>
              <w:t xml:space="preserve">     Начислени лихви</w:t>
            </w:r>
          </w:p>
        </w:tc>
        <w:tc>
          <w:tcPr>
            <w:tcW w:w="1744" w:type="dxa"/>
            <w:tcBorders>
              <w:top w:val="nil"/>
              <w:left w:val="nil"/>
              <w:right w:val="nil"/>
            </w:tcBorders>
            <w:shd w:val="clear" w:color="auto" w:fill="FFFFFF"/>
          </w:tcPr>
          <w:p w14:paraId="43E3CC81" w14:textId="7BEB0684" w:rsidR="00110C40" w:rsidRPr="00110C40" w:rsidRDefault="00110C40" w:rsidP="00110C40">
            <w:pPr>
              <w:jc w:val="right"/>
              <w:rPr>
                <w:sz w:val="20"/>
                <w:szCs w:val="20"/>
                <w:lang w:val="bg-BG" w:eastAsia="bg-BG"/>
              </w:rPr>
            </w:pPr>
            <w:r w:rsidRPr="00110C40">
              <w:rPr>
                <w:sz w:val="20"/>
                <w:szCs w:val="20"/>
                <w:lang w:val="bg-BG" w:eastAsia="bg-BG"/>
              </w:rPr>
              <w:t>243</w:t>
            </w:r>
          </w:p>
        </w:tc>
        <w:tc>
          <w:tcPr>
            <w:tcW w:w="1810" w:type="dxa"/>
            <w:tcBorders>
              <w:top w:val="nil"/>
              <w:left w:val="nil"/>
              <w:right w:val="nil"/>
            </w:tcBorders>
            <w:shd w:val="clear" w:color="auto" w:fill="FFFFFF"/>
          </w:tcPr>
          <w:p w14:paraId="152955A5" w14:textId="4074C040" w:rsidR="00110C40" w:rsidRPr="00F72B42" w:rsidRDefault="00F72B42" w:rsidP="00110C40">
            <w:pPr>
              <w:jc w:val="right"/>
              <w:rPr>
                <w:sz w:val="20"/>
                <w:szCs w:val="20"/>
                <w:lang w:val="en-US" w:eastAsia="bg-BG"/>
              </w:rPr>
            </w:pPr>
            <w:r>
              <w:rPr>
                <w:sz w:val="20"/>
                <w:szCs w:val="20"/>
                <w:lang w:val="en-US" w:eastAsia="bg-BG"/>
              </w:rPr>
              <w:t>198</w:t>
            </w:r>
          </w:p>
        </w:tc>
        <w:tc>
          <w:tcPr>
            <w:tcW w:w="1640" w:type="dxa"/>
            <w:tcBorders>
              <w:top w:val="nil"/>
              <w:left w:val="nil"/>
              <w:right w:val="nil"/>
            </w:tcBorders>
            <w:shd w:val="clear" w:color="auto" w:fill="FFFFFF"/>
          </w:tcPr>
          <w:p w14:paraId="6DC75A2E" w14:textId="5EBC9D3D" w:rsidR="00110C40" w:rsidRPr="00665A0A" w:rsidRDefault="00665A0A" w:rsidP="00110C40">
            <w:pPr>
              <w:jc w:val="right"/>
              <w:rPr>
                <w:sz w:val="20"/>
                <w:szCs w:val="20"/>
                <w:lang w:val="bg-BG" w:eastAsia="bg-BG"/>
              </w:rPr>
            </w:pPr>
            <w:r w:rsidRPr="00665A0A">
              <w:rPr>
                <w:sz w:val="20"/>
                <w:szCs w:val="20"/>
                <w:lang w:val="bg-BG" w:eastAsia="bg-BG"/>
              </w:rPr>
              <w:t>16</w:t>
            </w:r>
          </w:p>
        </w:tc>
        <w:tc>
          <w:tcPr>
            <w:tcW w:w="1468" w:type="dxa"/>
            <w:tcBorders>
              <w:top w:val="nil"/>
              <w:left w:val="nil"/>
              <w:right w:val="nil"/>
            </w:tcBorders>
            <w:shd w:val="clear" w:color="auto" w:fill="FFFFFF"/>
            <w:vAlign w:val="center"/>
          </w:tcPr>
          <w:p w14:paraId="13DB7C3E" w14:textId="7749C3CB" w:rsidR="00110C40" w:rsidRPr="00F80FD8" w:rsidRDefault="00F72B42" w:rsidP="00110C40">
            <w:pPr>
              <w:jc w:val="right"/>
              <w:rPr>
                <w:sz w:val="20"/>
                <w:szCs w:val="20"/>
                <w:lang w:val="en-US" w:eastAsia="bg-BG"/>
              </w:rPr>
            </w:pPr>
            <w:r w:rsidRPr="00F80FD8">
              <w:rPr>
                <w:sz w:val="20"/>
                <w:szCs w:val="20"/>
                <w:lang w:val="en-US" w:eastAsia="bg-BG"/>
              </w:rPr>
              <w:t>457</w:t>
            </w:r>
          </w:p>
        </w:tc>
      </w:tr>
      <w:tr w:rsidR="00110C40" w:rsidRPr="00504353" w14:paraId="46CE0C21" w14:textId="77777777" w:rsidTr="00EF420C">
        <w:trPr>
          <w:trHeight w:val="184"/>
        </w:trPr>
        <w:tc>
          <w:tcPr>
            <w:tcW w:w="2779" w:type="dxa"/>
            <w:tcBorders>
              <w:top w:val="nil"/>
              <w:left w:val="nil"/>
              <w:bottom w:val="nil"/>
              <w:right w:val="nil"/>
            </w:tcBorders>
            <w:shd w:val="clear" w:color="auto" w:fill="FFFFFF"/>
          </w:tcPr>
          <w:p w14:paraId="5C566B65" w14:textId="77777777" w:rsidR="00110C40" w:rsidRPr="009A5DAA" w:rsidRDefault="00110C40" w:rsidP="00110C40">
            <w:pPr>
              <w:jc w:val="both"/>
              <w:rPr>
                <w:sz w:val="20"/>
                <w:szCs w:val="20"/>
                <w:lang w:val="bg-BG" w:eastAsia="bg-BG"/>
              </w:rPr>
            </w:pPr>
            <w:r w:rsidRPr="009A5DAA">
              <w:rPr>
                <w:sz w:val="20"/>
                <w:szCs w:val="20"/>
                <w:lang w:val="bg-BG" w:eastAsia="bg-BG"/>
              </w:rPr>
              <w:t xml:space="preserve">     Нови лизингови договори</w:t>
            </w:r>
          </w:p>
        </w:tc>
        <w:tc>
          <w:tcPr>
            <w:tcW w:w="1744" w:type="dxa"/>
            <w:tcBorders>
              <w:top w:val="nil"/>
              <w:left w:val="nil"/>
              <w:right w:val="nil"/>
            </w:tcBorders>
            <w:shd w:val="clear" w:color="auto" w:fill="FFFFFF"/>
          </w:tcPr>
          <w:p w14:paraId="7A62DFDF" w14:textId="77777777" w:rsidR="00110C40" w:rsidRPr="00110C40" w:rsidRDefault="00110C40" w:rsidP="00110C40">
            <w:pPr>
              <w:jc w:val="right"/>
              <w:rPr>
                <w:sz w:val="20"/>
                <w:szCs w:val="20"/>
                <w:lang w:val="bg-BG" w:eastAsia="bg-BG"/>
              </w:rPr>
            </w:pPr>
            <w:r w:rsidRPr="00110C40">
              <w:rPr>
                <w:sz w:val="20"/>
                <w:szCs w:val="20"/>
                <w:lang w:val="bg-BG" w:eastAsia="bg-BG"/>
              </w:rPr>
              <w:t>-</w:t>
            </w:r>
          </w:p>
        </w:tc>
        <w:tc>
          <w:tcPr>
            <w:tcW w:w="1810" w:type="dxa"/>
            <w:tcBorders>
              <w:top w:val="nil"/>
              <w:left w:val="nil"/>
              <w:right w:val="nil"/>
            </w:tcBorders>
            <w:shd w:val="clear" w:color="auto" w:fill="FFFFFF"/>
          </w:tcPr>
          <w:p w14:paraId="3E337A94" w14:textId="77777777" w:rsidR="00110C40" w:rsidRPr="00FE5838" w:rsidRDefault="00110C40" w:rsidP="00110C40">
            <w:pPr>
              <w:jc w:val="right"/>
              <w:rPr>
                <w:sz w:val="20"/>
                <w:szCs w:val="20"/>
                <w:lang w:val="bg-BG" w:eastAsia="bg-BG"/>
              </w:rPr>
            </w:pPr>
            <w:r w:rsidRPr="00FE5838">
              <w:rPr>
                <w:sz w:val="20"/>
                <w:szCs w:val="20"/>
                <w:lang w:val="bg-BG" w:eastAsia="bg-BG"/>
              </w:rPr>
              <w:t>-</w:t>
            </w:r>
          </w:p>
        </w:tc>
        <w:tc>
          <w:tcPr>
            <w:tcW w:w="1640" w:type="dxa"/>
            <w:tcBorders>
              <w:top w:val="nil"/>
              <w:left w:val="nil"/>
              <w:right w:val="nil"/>
            </w:tcBorders>
            <w:shd w:val="clear" w:color="auto" w:fill="FFFFFF"/>
          </w:tcPr>
          <w:p w14:paraId="57F25050" w14:textId="77777777" w:rsidR="00110C40" w:rsidRPr="00665A0A" w:rsidRDefault="00110C40" w:rsidP="00110C40">
            <w:pPr>
              <w:jc w:val="right"/>
              <w:rPr>
                <w:sz w:val="20"/>
                <w:szCs w:val="20"/>
                <w:lang w:val="en-US" w:eastAsia="bg-BG"/>
              </w:rPr>
            </w:pPr>
            <w:r w:rsidRPr="00665A0A">
              <w:rPr>
                <w:sz w:val="20"/>
                <w:szCs w:val="20"/>
                <w:lang w:val="en-US" w:eastAsia="bg-BG"/>
              </w:rPr>
              <w:t>-</w:t>
            </w:r>
          </w:p>
        </w:tc>
        <w:tc>
          <w:tcPr>
            <w:tcW w:w="1468" w:type="dxa"/>
            <w:tcBorders>
              <w:top w:val="nil"/>
              <w:left w:val="nil"/>
              <w:right w:val="nil"/>
            </w:tcBorders>
            <w:shd w:val="clear" w:color="auto" w:fill="FFFFFF"/>
          </w:tcPr>
          <w:p w14:paraId="05FFF105" w14:textId="77777777" w:rsidR="00110C40" w:rsidRPr="00F80FD8" w:rsidRDefault="00110C40" w:rsidP="00110C40">
            <w:pPr>
              <w:jc w:val="right"/>
              <w:rPr>
                <w:sz w:val="20"/>
                <w:szCs w:val="20"/>
                <w:lang w:val="bg-BG" w:eastAsia="bg-BG"/>
              </w:rPr>
            </w:pPr>
            <w:r w:rsidRPr="00F80FD8">
              <w:rPr>
                <w:sz w:val="20"/>
                <w:szCs w:val="20"/>
                <w:lang w:val="en-US" w:eastAsia="bg-BG"/>
              </w:rPr>
              <w:t>-</w:t>
            </w:r>
          </w:p>
        </w:tc>
      </w:tr>
      <w:tr w:rsidR="00110C40" w:rsidRPr="00504353" w14:paraId="57F677D8" w14:textId="77777777" w:rsidTr="00EF420C">
        <w:trPr>
          <w:trHeight w:val="184"/>
        </w:trPr>
        <w:tc>
          <w:tcPr>
            <w:tcW w:w="2779" w:type="dxa"/>
            <w:tcBorders>
              <w:top w:val="nil"/>
              <w:left w:val="nil"/>
              <w:bottom w:val="nil"/>
              <w:right w:val="nil"/>
            </w:tcBorders>
            <w:shd w:val="clear" w:color="auto" w:fill="FFFFFF"/>
          </w:tcPr>
          <w:p w14:paraId="69B43A7B" w14:textId="77777777" w:rsidR="00110C40" w:rsidRPr="009A5DAA" w:rsidRDefault="00110C40" w:rsidP="00110C40">
            <w:pPr>
              <w:jc w:val="both"/>
              <w:rPr>
                <w:sz w:val="20"/>
                <w:szCs w:val="20"/>
                <w:lang w:eastAsia="bg-BG"/>
              </w:rPr>
            </w:pPr>
            <w:r w:rsidRPr="009A5DAA">
              <w:rPr>
                <w:sz w:val="20"/>
                <w:szCs w:val="20"/>
                <w:lang w:val="bg-BG" w:eastAsia="bg-BG"/>
              </w:rPr>
              <w:t xml:space="preserve">     Възникване на задължения по лизинг съгласно МСФО 16</w:t>
            </w:r>
          </w:p>
        </w:tc>
        <w:tc>
          <w:tcPr>
            <w:tcW w:w="1744" w:type="dxa"/>
            <w:tcBorders>
              <w:top w:val="nil"/>
              <w:left w:val="nil"/>
              <w:right w:val="nil"/>
            </w:tcBorders>
            <w:shd w:val="clear" w:color="auto" w:fill="FFFFFF"/>
            <w:vAlign w:val="bottom"/>
          </w:tcPr>
          <w:p w14:paraId="4234817C" w14:textId="77777777" w:rsidR="00110C40" w:rsidRPr="00110C40" w:rsidRDefault="00110C40" w:rsidP="00110C40">
            <w:pPr>
              <w:jc w:val="right"/>
              <w:rPr>
                <w:b/>
                <w:sz w:val="20"/>
                <w:szCs w:val="20"/>
                <w:lang w:val="bg-BG" w:eastAsia="bg-BG"/>
              </w:rPr>
            </w:pPr>
            <w:r w:rsidRPr="00110C40">
              <w:rPr>
                <w:sz w:val="20"/>
                <w:szCs w:val="20"/>
                <w:lang w:val="bg-BG" w:eastAsia="bg-BG"/>
              </w:rPr>
              <w:t>-</w:t>
            </w:r>
          </w:p>
        </w:tc>
        <w:tc>
          <w:tcPr>
            <w:tcW w:w="1810" w:type="dxa"/>
            <w:tcBorders>
              <w:top w:val="nil"/>
              <w:left w:val="nil"/>
              <w:right w:val="nil"/>
            </w:tcBorders>
            <w:shd w:val="clear" w:color="auto" w:fill="FFFFFF"/>
            <w:vAlign w:val="bottom"/>
          </w:tcPr>
          <w:p w14:paraId="73585519" w14:textId="77777777" w:rsidR="00110C40" w:rsidRPr="00FE5838" w:rsidRDefault="00110C40" w:rsidP="00110C40">
            <w:pPr>
              <w:jc w:val="right"/>
              <w:rPr>
                <w:b/>
                <w:sz w:val="20"/>
                <w:szCs w:val="20"/>
                <w:lang w:eastAsia="bg-BG"/>
              </w:rPr>
            </w:pPr>
            <w:r w:rsidRPr="00FE5838">
              <w:rPr>
                <w:sz w:val="20"/>
                <w:szCs w:val="20"/>
                <w:lang w:eastAsia="bg-BG"/>
              </w:rPr>
              <w:t>-</w:t>
            </w:r>
          </w:p>
        </w:tc>
        <w:tc>
          <w:tcPr>
            <w:tcW w:w="1640" w:type="dxa"/>
            <w:tcBorders>
              <w:top w:val="nil"/>
              <w:left w:val="nil"/>
              <w:right w:val="nil"/>
            </w:tcBorders>
            <w:shd w:val="clear" w:color="auto" w:fill="FFFFFF"/>
            <w:vAlign w:val="bottom"/>
          </w:tcPr>
          <w:p w14:paraId="1EC5A53B" w14:textId="7AEE0A7D" w:rsidR="00110C40" w:rsidRPr="004F104E" w:rsidRDefault="002F5F26" w:rsidP="00110C40">
            <w:pPr>
              <w:jc w:val="right"/>
              <w:rPr>
                <w:bCs/>
                <w:sz w:val="20"/>
                <w:szCs w:val="20"/>
                <w:lang w:val="en-US" w:eastAsia="bg-BG"/>
              </w:rPr>
            </w:pPr>
            <w:r>
              <w:rPr>
                <w:sz w:val="20"/>
                <w:szCs w:val="20"/>
                <w:lang w:val="bg-BG" w:eastAsia="bg-BG"/>
              </w:rPr>
              <w:t>1,4</w:t>
            </w:r>
            <w:r w:rsidR="004F104E">
              <w:rPr>
                <w:sz w:val="20"/>
                <w:szCs w:val="20"/>
                <w:lang w:val="en-US" w:eastAsia="bg-BG"/>
              </w:rPr>
              <w:t>14</w:t>
            </w:r>
          </w:p>
        </w:tc>
        <w:tc>
          <w:tcPr>
            <w:tcW w:w="1468" w:type="dxa"/>
            <w:tcBorders>
              <w:top w:val="nil"/>
              <w:left w:val="nil"/>
              <w:right w:val="nil"/>
            </w:tcBorders>
            <w:shd w:val="clear" w:color="auto" w:fill="FFFFFF"/>
            <w:vAlign w:val="bottom"/>
          </w:tcPr>
          <w:p w14:paraId="1F6099BC" w14:textId="24EB3862" w:rsidR="00110C40" w:rsidRPr="00F80FD8" w:rsidRDefault="00394A0E" w:rsidP="00110C40">
            <w:pPr>
              <w:jc w:val="right"/>
              <w:rPr>
                <w:b/>
                <w:sz w:val="20"/>
                <w:szCs w:val="20"/>
                <w:lang w:val="bg-BG" w:eastAsia="bg-BG"/>
              </w:rPr>
            </w:pPr>
            <w:r>
              <w:rPr>
                <w:sz w:val="20"/>
                <w:szCs w:val="20"/>
                <w:lang w:eastAsia="bg-BG"/>
              </w:rPr>
              <w:t>1,414</w:t>
            </w:r>
          </w:p>
        </w:tc>
      </w:tr>
      <w:tr w:rsidR="00110C40" w:rsidRPr="00504353" w14:paraId="2CAF5210" w14:textId="77777777" w:rsidTr="00EF420C">
        <w:trPr>
          <w:trHeight w:val="184"/>
        </w:trPr>
        <w:tc>
          <w:tcPr>
            <w:tcW w:w="2779" w:type="dxa"/>
            <w:tcBorders>
              <w:top w:val="nil"/>
              <w:left w:val="nil"/>
              <w:bottom w:val="nil"/>
              <w:right w:val="nil"/>
            </w:tcBorders>
            <w:shd w:val="clear" w:color="auto" w:fill="FFFFFF"/>
          </w:tcPr>
          <w:p w14:paraId="25607C4D" w14:textId="10102BD2" w:rsidR="00110C40" w:rsidRPr="009A5DAA" w:rsidRDefault="00110C40" w:rsidP="00110C40">
            <w:pPr>
              <w:jc w:val="both"/>
              <w:rPr>
                <w:sz w:val="20"/>
                <w:szCs w:val="20"/>
                <w:lang w:val="bg-BG" w:eastAsia="bg-BG"/>
              </w:rPr>
            </w:pPr>
            <w:r w:rsidRPr="009A5DAA">
              <w:rPr>
                <w:b/>
                <w:bCs/>
                <w:sz w:val="20"/>
                <w:szCs w:val="20"/>
                <w:lang w:val="bg-BG" w:eastAsia="bg-BG"/>
              </w:rPr>
              <w:t>30 юни 2022 г.</w:t>
            </w:r>
          </w:p>
        </w:tc>
        <w:tc>
          <w:tcPr>
            <w:tcW w:w="1744" w:type="dxa"/>
            <w:tcBorders>
              <w:top w:val="single" w:sz="2" w:space="0" w:color="auto"/>
              <w:left w:val="nil"/>
              <w:bottom w:val="single" w:sz="4" w:space="0" w:color="auto"/>
              <w:right w:val="nil"/>
            </w:tcBorders>
            <w:shd w:val="clear" w:color="auto" w:fill="FFFFFF"/>
            <w:vAlign w:val="bottom"/>
          </w:tcPr>
          <w:p w14:paraId="018D5FDB" w14:textId="420E631C" w:rsidR="00110C40" w:rsidRPr="00504353" w:rsidRDefault="00FE5838" w:rsidP="00110C40">
            <w:pPr>
              <w:jc w:val="right"/>
              <w:rPr>
                <w:b/>
                <w:sz w:val="20"/>
                <w:szCs w:val="20"/>
                <w:highlight w:val="yellow"/>
                <w:lang w:val="bg-BG" w:eastAsia="bg-BG"/>
              </w:rPr>
            </w:pPr>
            <w:r w:rsidRPr="00FE5838">
              <w:rPr>
                <w:b/>
                <w:sz w:val="20"/>
                <w:szCs w:val="20"/>
                <w:lang w:val="bg-BG" w:eastAsia="bg-BG"/>
              </w:rPr>
              <w:t>3,339</w:t>
            </w:r>
          </w:p>
        </w:tc>
        <w:tc>
          <w:tcPr>
            <w:tcW w:w="1810" w:type="dxa"/>
            <w:tcBorders>
              <w:top w:val="single" w:sz="2" w:space="0" w:color="auto"/>
              <w:left w:val="nil"/>
              <w:bottom w:val="single" w:sz="4" w:space="0" w:color="auto"/>
              <w:right w:val="nil"/>
            </w:tcBorders>
            <w:shd w:val="clear" w:color="auto" w:fill="FFFFFF"/>
            <w:vAlign w:val="bottom"/>
          </w:tcPr>
          <w:p w14:paraId="27A30BC8" w14:textId="2B007AB9" w:rsidR="00110C40" w:rsidRPr="00FE5838" w:rsidRDefault="00816C3B" w:rsidP="00110C40">
            <w:pPr>
              <w:jc w:val="right"/>
              <w:rPr>
                <w:b/>
                <w:sz w:val="20"/>
                <w:szCs w:val="20"/>
                <w:lang w:eastAsia="bg-BG"/>
              </w:rPr>
            </w:pPr>
            <w:r w:rsidRPr="00FE5838">
              <w:rPr>
                <w:b/>
                <w:sz w:val="20"/>
                <w:szCs w:val="20"/>
                <w:lang w:val="bg-BG" w:eastAsia="bg-BG"/>
              </w:rPr>
              <w:t>8</w:t>
            </w:r>
            <w:r w:rsidR="00110C40" w:rsidRPr="00FE5838">
              <w:rPr>
                <w:b/>
                <w:sz w:val="20"/>
                <w:szCs w:val="20"/>
                <w:lang w:val="bg-BG" w:eastAsia="bg-BG"/>
              </w:rPr>
              <w:t>,</w:t>
            </w:r>
            <w:r w:rsidRPr="00FE5838">
              <w:rPr>
                <w:b/>
                <w:sz w:val="20"/>
                <w:szCs w:val="20"/>
                <w:lang w:val="bg-BG" w:eastAsia="bg-BG"/>
              </w:rPr>
              <w:t>184</w:t>
            </w:r>
          </w:p>
        </w:tc>
        <w:tc>
          <w:tcPr>
            <w:tcW w:w="1640" w:type="dxa"/>
            <w:tcBorders>
              <w:top w:val="single" w:sz="2" w:space="0" w:color="auto"/>
              <w:left w:val="nil"/>
              <w:bottom w:val="single" w:sz="4" w:space="0" w:color="auto"/>
              <w:right w:val="nil"/>
            </w:tcBorders>
            <w:shd w:val="clear" w:color="auto" w:fill="FFFFFF"/>
            <w:vAlign w:val="bottom"/>
          </w:tcPr>
          <w:p w14:paraId="3507CC7A" w14:textId="6BE58740" w:rsidR="00110C40" w:rsidRPr="004F104E" w:rsidRDefault="00110C40" w:rsidP="00110C40">
            <w:pPr>
              <w:jc w:val="right"/>
              <w:rPr>
                <w:b/>
                <w:sz w:val="20"/>
                <w:szCs w:val="20"/>
                <w:lang w:val="en-US" w:eastAsia="bg-BG"/>
              </w:rPr>
            </w:pPr>
            <w:r w:rsidRPr="001A42CD">
              <w:rPr>
                <w:b/>
                <w:sz w:val="20"/>
                <w:szCs w:val="20"/>
                <w:lang w:eastAsia="bg-BG"/>
              </w:rPr>
              <w:t>2,</w:t>
            </w:r>
            <w:r w:rsidR="000235BF" w:rsidRPr="001A42CD">
              <w:rPr>
                <w:b/>
                <w:sz w:val="20"/>
                <w:szCs w:val="20"/>
                <w:lang w:val="bg-BG" w:eastAsia="bg-BG"/>
              </w:rPr>
              <w:t>2</w:t>
            </w:r>
            <w:r w:rsidR="004F104E" w:rsidRPr="001A42CD">
              <w:rPr>
                <w:b/>
                <w:sz w:val="20"/>
                <w:szCs w:val="20"/>
                <w:lang w:val="en-US" w:eastAsia="bg-BG"/>
              </w:rPr>
              <w:t>20</w:t>
            </w:r>
          </w:p>
        </w:tc>
        <w:tc>
          <w:tcPr>
            <w:tcW w:w="1468" w:type="dxa"/>
            <w:tcBorders>
              <w:top w:val="single" w:sz="2" w:space="0" w:color="auto"/>
              <w:left w:val="nil"/>
              <w:bottom w:val="single" w:sz="4" w:space="0" w:color="auto"/>
              <w:right w:val="nil"/>
            </w:tcBorders>
            <w:shd w:val="clear" w:color="auto" w:fill="FFFFFF"/>
            <w:vAlign w:val="center"/>
          </w:tcPr>
          <w:p w14:paraId="073C3AFB" w14:textId="15A8C8A9" w:rsidR="00110C40" w:rsidRPr="0083409E" w:rsidRDefault="0083409E" w:rsidP="00110C40">
            <w:pPr>
              <w:jc w:val="right"/>
              <w:rPr>
                <w:b/>
                <w:sz w:val="20"/>
                <w:szCs w:val="20"/>
                <w:highlight w:val="yellow"/>
                <w:lang w:val="en-US" w:eastAsia="bg-BG"/>
              </w:rPr>
            </w:pPr>
            <w:r w:rsidRPr="0083409E">
              <w:rPr>
                <w:b/>
                <w:bCs/>
                <w:sz w:val="20"/>
                <w:szCs w:val="20"/>
                <w:lang w:val="en-US" w:eastAsia="bg-BG"/>
              </w:rPr>
              <w:t>13</w:t>
            </w:r>
            <w:r w:rsidR="00110C40" w:rsidRPr="0083409E">
              <w:rPr>
                <w:b/>
                <w:bCs/>
                <w:sz w:val="20"/>
                <w:szCs w:val="20"/>
                <w:lang w:val="bg-BG" w:eastAsia="bg-BG"/>
              </w:rPr>
              <w:t>,</w:t>
            </w:r>
            <w:r w:rsidRPr="0083409E">
              <w:rPr>
                <w:b/>
                <w:bCs/>
                <w:sz w:val="20"/>
                <w:szCs w:val="20"/>
                <w:lang w:val="en-US" w:eastAsia="bg-BG"/>
              </w:rPr>
              <w:t>743</w:t>
            </w:r>
          </w:p>
        </w:tc>
      </w:tr>
    </w:tbl>
    <w:p w14:paraId="5CEC0BB6" w14:textId="77777777" w:rsidR="00336F6B" w:rsidRPr="00504353" w:rsidRDefault="00336F6B" w:rsidP="00336F6B">
      <w:pPr>
        <w:spacing w:before="120" w:after="120"/>
        <w:jc w:val="both"/>
        <w:rPr>
          <w:sz w:val="20"/>
          <w:szCs w:val="20"/>
          <w:highlight w:val="yellow"/>
          <w:lang w:val="bg-BG"/>
        </w:rPr>
      </w:pPr>
    </w:p>
    <w:tbl>
      <w:tblPr>
        <w:tblW w:w="9441" w:type="dxa"/>
        <w:tblInd w:w="56" w:type="dxa"/>
        <w:tblCellMar>
          <w:left w:w="70" w:type="dxa"/>
          <w:right w:w="70" w:type="dxa"/>
        </w:tblCellMar>
        <w:tblLook w:val="04A0" w:firstRow="1" w:lastRow="0" w:firstColumn="1" w:lastColumn="0" w:noHBand="0" w:noVBand="1"/>
      </w:tblPr>
      <w:tblGrid>
        <w:gridCol w:w="2779"/>
        <w:gridCol w:w="1738"/>
        <w:gridCol w:w="1805"/>
        <w:gridCol w:w="1634"/>
        <w:gridCol w:w="1485"/>
      </w:tblGrid>
      <w:tr w:rsidR="00336F6B" w:rsidRPr="00504353" w14:paraId="53EAA1DC" w14:textId="77777777" w:rsidTr="00EF420C">
        <w:trPr>
          <w:trHeight w:val="184"/>
        </w:trPr>
        <w:tc>
          <w:tcPr>
            <w:tcW w:w="2779" w:type="dxa"/>
            <w:tcBorders>
              <w:top w:val="nil"/>
              <w:left w:val="nil"/>
              <w:bottom w:val="nil"/>
              <w:right w:val="nil"/>
            </w:tcBorders>
            <w:shd w:val="clear" w:color="auto" w:fill="FFFFFF"/>
          </w:tcPr>
          <w:p w14:paraId="668A29C8" w14:textId="77777777" w:rsidR="00336F6B" w:rsidRPr="00504353" w:rsidRDefault="00336F6B" w:rsidP="00EF420C">
            <w:pPr>
              <w:jc w:val="both"/>
              <w:rPr>
                <w:b/>
                <w:sz w:val="20"/>
                <w:szCs w:val="20"/>
                <w:highlight w:val="yellow"/>
                <w:lang w:val="bg-BG" w:eastAsia="bg-BG"/>
              </w:rPr>
            </w:pPr>
          </w:p>
        </w:tc>
        <w:tc>
          <w:tcPr>
            <w:tcW w:w="1738" w:type="dxa"/>
            <w:tcBorders>
              <w:top w:val="nil"/>
              <w:left w:val="nil"/>
              <w:right w:val="nil"/>
            </w:tcBorders>
            <w:shd w:val="clear" w:color="auto" w:fill="FFFFFF"/>
          </w:tcPr>
          <w:p w14:paraId="5D71CBF3" w14:textId="77777777" w:rsidR="00336F6B" w:rsidRPr="00504353" w:rsidRDefault="00336F6B" w:rsidP="00EF420C">
            <w:pPr>
              <w:jc w:val="right"/>
              <w:rPr>
                <w:b/>
                <w:sz w:val="20"/>
                <w:szCs w:val="20"/>
                <w:lang w:val="bg-BG" w:eastAsia="bg-BG"/>
              </w:rPr>
            </w:pPr>
            <w:r w:rsidRPr="00504353">
              <w:rPr>
                <w:b/>
                <w:sz w:val="20"/>
                <w:szCs w:val="20"/>
                <w:lang w:val="bg-BG" w:eastAsia="bg-BG"/>
              </w:rPr>
              <w:t>Дългосрочни заеми</w:t>
            </w:r>
          </w:p>
        </w:tc>
        <w:tc>
          <w:tcPr>
            <w:tcW w:w="1805" w:type="dxa"/>
            <w:tcBorders>
              <w:top w:val="nil"/>
              <w:left w:val="nil"/>
              <w:right w:val="nil"/>
            </w:tcBorders>
            <w:shd w:val="clear" w:color="auto" w:fill="FFFFFF"/>
          </w:tcPr>
          <w:p w14:paraId="71AA1180" w14:textId="77777777" w:rsidR="00336F6B" w:rsidRPr="00504353" w:rsidRDefault="00336F6B" w:rsidP="00EF420C">
            <w:pPr>
              <w:jc w:val="right"/>
              <w:rPr>
                <w:b/>
                <w:sz w:val="20"/>
                <w:szCs w:val="20"/>
                <w:lang w:val="bg-BG" w:eastAsia="bg-BG"/>
              </w:rPr>
            </w:pPr>
            <w:r w:rsidRPr="00504353">
              <w:rPr>
                <w:b/>
                <w:sz w:val="20"/>
                <w:szCs w:val="20"/>
                <w:lang w:val="bg-BG" w:eastAsia="bg-BG"/>
              </w:rPr>
              <w:t>Краткосрочни заеми</w:t>
            </w:r>
          </w:p>
        </w:tc>
        <w:tc>
          <w:tcPr>
            <w:tcW w:w="1634" w:type="dxa"/>
            <w:tcBorders>
              <w:top w:val="nil"/>
              <w:left w:val="nil"/>
              <w:right w:val="nil"/>
            </w:tcBorders>
            <w:shd w:val="clear" w:color="auto" w:fill="FFFFFF"/>
          </w:tcPr>
          <w:p w14:paraId="246E4EBE" w14:textId="77777777" w:rsidR="00336F6B" w:rsidRPr="00504353" w:rsidRDefault="00336F6B" w:rsidP="00EF420C">
            <w:pPr>
              <w:jc w:val="right"/>
              <w:rPr>
                <w:b/>
                <w:sz w:val="20"/>
                <w:szCs w:val="20"/>
                <w:lang w:val="bg-BG" w:eastAsia="bg-BG"/>
              </w:rPr>
            </w:pPr>
            <w:r w:rsidRPr="00504353">
              <w:rPr>
                <w:b/>
                <w:sz w:val="20"/>
                <w:szCs w:val="20"/>
                <w:lang w:val="bg-BG" w:eastAsia="bg-BG"/>
              </w:rPr>
              <w:t>Задължения по лизингови договори</w:t>
            </w:r>
          </w:p>
        </w:tc>
        <w:tc>
          <w:tcPr>
            <w:tcW w:w="1485" w:type="dxa"/>
            <w:tcBorders>
              <w:top w:val="nil"/>
              <w:left w:val="nil"/>
              <w:right w:val="nil"/>
            </w:tcBorders>
            <w:shd w:val="clear" w:color="auto" w:fill="FFFFFF"/>
          </w:tcPr>
          <w:p w14:paraId="36CF9096" w14:textId="77777777" w:rsidR="00336F6B" w:rsidRPr="00504353" w:rsidRDefault="00336F6B" w:rsidP="00EF420C">
            <w:pPr>
              <w:jc w:val="right"/>
              <w:rPr>
                <w:b/>
                <w:sz w:val="20"/>
                <w:szCs w:val="20"/>
                <w:lang w:val="bg-BG" w:eastAsia="bg-BG"/>
              </w:rPr>
            </w:pPr>
            <w:r w:rsidRPr="00504353">
              <w:rPr>
                <w:b/>
                <w:sz w:val="20"/>
                <w:szCs w:val="20"/>
                <w:lang w:val="bg-BG" w:eastAsia="bg-BG"/>
              </w:rPr>
              <w:t>Общо</w:t>
            </w:r>
          </w:p>
        </w:tc>
      </w:tr>
      <w:tr w:rsidR="00336F6B" w:rsidRPr="00504353" w14:paraId="4530D7BF" w14:textId="77777777" w:rsidTr="00EF420C">
        <w:trPr>
          <w:trHeight w:val="184"/>
        </w:trPr>
        <w:tc>
          <w:tcPr>
            <w:tcW w:w="2779" w:type="dxa"/>
            <w:tcBorders>
              <w:top w:val="nil"/>
              <w:left w:val="nil"/>
              <w:bottom w:val="nil"/>
              <w:right w:val="nil"/>
            </w:tcBorders>
            <w:shd w:val="clear" w:color="auto" w:fill="FFFFFF"/>
          </w:tcPr>
          <w:p w14:paraId="6B5046D1" w14:textId="77777777" w:rsidR="00336F6B" w:rsidRPr="00504353" w:rsidRDefault="00336F6B" w:rsidP="00EF420C">
            <w:pPr>
              <w:jc w:val="both"/>
              <w:rPr>
                <w:b/>
                <w:sz w:val="20"/>
                <w:szCs w:val="20"/>
                <w:highlight w:val="yellow"/>
                <w:lang w:val="bg-BG" w:eastAsia="bg-BG"/>
              </w:rPr>
            </w:pPr>
          </w:p>
        </w:tc>
        <w:tc>
          <w:tcPr>
            <w:tcW w:w="1738" w:type="dxa"/>
            <w:tcBorders>
              <w:top w:val="nil"/>
              <w:left w:val="nil"/>
              <w:right w:val="nil"/>
            </w:tcBorders>
            <w:shd w:val="clear" w:color="auto" w:fill="FFFFFF"/>
          </w:tcPr>
          <w:p w14:paraId="01B9AE39" w14:textId="77777777" w:rsidR="00336F6B" w:rsidRPr="00504353" w:rsidRDefault="00336F6B" w:rsidP="00EF420C">
            <w:pPr>
              <w:jc w:val="right"/>
              <w:rPr>
                <w:b/>
                <w:bCs/>
                <w:sz w:val="20"/>
                <w:szCs w:val="20"/>
                <w:lang w:val="bg-BG" w:eastAsia="bg-BG"/>
              </w:rPr>
            </w:pPr>
            <w:r w:rsidRPr="00504353">
              <w:rPr>
                <w:b/>
                <w:bCs/>
                <w:sz w:val="20"/>
                <w:szCs w:val="20"/>
                <w:lang w:val="bg-BG" w:eastAsia="bg-BG"/>
              </w:rPr>
              <w:t>хил. лв.</w:t>
            </w:r>
          </w:p>
        </w:tc>
        <w:tc>
          <w:tcPr>
            <w:tcW w:w="1805" w:type="dxa"/>
            <w:tcBorders>
              <w:top w:val="nil"/>
              <w:left w:val="nil"/>
              <w:right w:val="nil"/>
            </w:tcBorders>
            <w:shd w:val="clear" w:color="auto" w:fill="FFFFFF"/>
          </w:tcPr>
          <w:p w14:paraId="4B5D8292" w14:textId="77777777" w:rsidR="00336F6B" w:rsidRPr="00504353" w:rsidRDefault="00336F6B" w:rsidP="00EF420C">
            <w:pPr>
              <w:jc w:val="right"/>
              <w:rPr>
                <w:b/>
                <w:bCs/>
                <w:sz w:val="20"/>
                <w:szCs w:val="20"/>
                <w:lang w:val="bg-BG" w:eastAsia="bg-BG"/>
              </w:rPr>
            </w:pPr>
            <w:r w:rsidRPr="00504353">
              <w:rPr>
                <w:b/>
                <w:bCs/>
                <w:sz w:val="20"/>
                <w:szCs w:val="20"/>
                <w:lang w:val="bg-BG" w:eastAsia="bg-BG"/>
              </w:rPr>
              <w:t>хил. лв.</w:t>
            </w:r>
          </w:p>
        </w:tc>
        <w:tc>
          <w:tcPr>
            <w:tcW w:w="1634" w:type="dxa"/>
            <w:tcBorders>
              <w:top w:val="nil"/>
              <w:left w:val="nil"/>
              <w:right w:val="nil"/>
            </w:tcBorders>
            <w:shd w:val="clear" w:color="auto" w:fill="FFFFFF"/>
          </w:tcPr>
          <w:p w14:paraId="5D66E7EB" w14:textId="77777777" w:rsidR="00336F6B" w:rsidRPr="00504353" w:rsidRDefault="00336F6B" w:rsidP="00EF420C">
            <w:pPr>
              <w:jc w:val="right"/>
              <w:rPr>
                <w:b/>
                <w:bCs/>
                <w:sz w:val="20"/>
                <w:szCs w:val="20"/>
                <w:lang w:val="bg-BG" w:eastAsia="bg-BG"/>
              </w:rPr>
            </w:pPr>
            <w:r w:rsidRPr="00504353">
              <w:rPr>
                <w:b/>
                <w:bCs/>
                <w:sz w:val="20"/>
                <w:szCs w:val="20"/>
                <w:lang w:val="bg-BG" w:eastAsia="bg-BG"/>
              </w:rPr>
              <w:t>хил. лв.</w:t>
            </w:r>
          </w:p>
        </w:tc>
        <w:tc>
          <w:tcPr>
            <w:tcW w:w="1485" w:type="dxa"/>
            <w:tcBorders>
              <w:top w:val="nil"/>
              <w:left w:val="nil"/>
              <w:right w:val="nil"/>
            </w:tcBorders>
            <w:shd w:val="clear" w:color="auto" w:fill="FFFFFF"/>
          </w:tcPr>
          <w:p w14:paraId="4FDBFAC9" w14:textId="77777777" w:rsidR="00336F6B" w:rsidRPr="00504353" w:rsidRDefault="00336F6B" w:rsidP="00EF420C">
            <w:pPr>
              <w:jc w:val="right"/>
              <w:rPr>
                <w:b/>
                <w:bCs/>
                <w:sz w:val="20"/>
                <w:szCs w:val="20"/>
                <w:lang w:val="bg-BG" w:eastAsia="bg-BG"/>
              </w:rPr>
            </w:pPr>
            <w:r w:rsidRPr="00504353">
              <w:rPr>
                <w:b/>
                <w:bCs/>
                <w:sz w:val="20"/>
                <w:szCs w:val="20"/>
                <w:lang w:val="bg-BG" w:eastAsia="bg-BG"/>
              </w:rPr>
              <w:t>хил. лв.</w:t>
            </w:r>
          </w:p>
        </w:tc>
      </w:tr>
      <w:tr w:rsidR="00336F6B" w:rsidRPr="00504353" w14:paraId="6A396C63" w14:textId="77777777" w:rsidTr="00EF420C">
        <w:trPr>
          <w:trHeight w:val="184"/>
        </w:trPr>
        <w:tc>
          <w:tcPr>
            <w:tcW w:w="2779" w:type="dxa"/>
            <w:tcBorders>
              <w:top w:val="nil"/>
              <w:left w:val="nil"/>
              <w:bottom w:val="nil"/>
              <w:right w:val="nil"/>
            </w:tcBorders>
            <w:shd w:val="clear" w:color="auto" w:fill="FFFFFF"/>
          </w:tcPr>
          <w:p w14:paraId="7DD19559" w14:textId="77777777" w:rsidR="00336F6B" w:rsidRPr="00504353" w:rsidRDefault="00336F6B" w:rsidP="00EF420C">
            <w:pPr>
              <w:jc w:val="both"/>
              <w:rPr>
                <w:b/>
                <w:sz w:val="20"/>
                <w:szCs w:val="20"/>
                <w:highlight w:val="yellow"/>
                <w:lang w:val="bg-BG" w:eastAsia="bg-BG"/>
              </w:rPr>
            </w:pPr>
          </w:p>
        </w:tc>
        <w:tc>
          <w:tcPr>
            <w:tcW w:w="1738" w:type="dxa"/>
            <w:tcBorders>
              <w:left w:val="nil"/>
              <w:right w:val="nil"/>
            </w:tcBorders>
            <w:shd w:val="clear" w:color="auto" w:fill="FFFFFF"/>
          </w:tcPr>
          <w:p w14:paraId="6C5B64CD" w14:textId="77777777" w:rsidR="00336F6B" w:rsidRPr="00504353" w:rsidRDefault="00336F6B" w:rsidP="00EF420C">
            <w:pPr>
              <w:jc w:val="right"/>
              <w:rPr>
                <w:b/>
                <w:sz w:val="20"/>
                <w:szCs w:val="20"/>
                <w:lang w:val="bg-BG" w:eastAsia="bg-BG"/>
              </w:rPr>
            </w:pPr>
          </w:p>
        </w:tc>
        <w:tc>
          <w:tcPr>
            <w:tcW w:w="1805" w:type="dxa"/>
            <w:tcBorders>
              <w:left w:val="nil"/>
              <w:right w:val="nil"/>
            </w:tcBorders>
            <w:shd w:val="clear" w:color="auto" w:fill="FFFFFF"/>
          </w:tcPr>
          <w:p w14:paraId="0936F4DA" w14:textId="77777777" w:rsidR="00336F6B" w:rsidRPr="00504353" w:rsidRDefault="00336F6B" w:rsidP="00EF420C">
            <w:pPr>
              <w:jc w:val="right"/>
              <w:rPr>
                <w:b/>
                <w:sz w:val="20"/>
                <w:szCs w:val="20"/>
                <w:lang w:val="bg-BG" w:eastAsia="bg-BG"/>
              </w:rPr>
            </w:pPr>
          </w:p>
        </w:tc>
        <w:tc>
          <w:tcPr>
            <w:tcW w:w="1634" w:type="dxa"/>
            <w:tcBorders>
              <w:left w:val="nil"/>
              <w:right w:val="nil"/>
            </w:tcBorders>
            <w:shd w:val="clear" w:color="auto" w:fill="FFFFFF"/>
          </w:tcPr>
          <w:p w14:paraId="1C5C03B9" w14:textId="77777777" w:rsidR="00336F6B" w:rsidRPr="00504353" w:rsidRDefault="00336F6B" w:rsidP="00EF420C">
            <w:pPr>
              <w:jc w:val="right"/>
              <w:rPr>
                <w:b/>
                <w:sz w:val="20"/>
                <w:szCs w:val="20"/>
                <w:lang w:val="bg-BG" w:eastAsia="bg-BG"/>
              </w:rPr>
            </w:pPr>
          </w:p>
        </w:tc>
        <w:tc>
          <w:tcPr>
            <w:tcW w:w="1485" w:type="dxa"/>
            <w:tcBorders>
              <w:left w:val="nil"/>
              <w:right w:val="nil"/>
            </w:tcBorders>
            <w:shd w:val="clear" w:color="auto" w:fill="FFFFFF"/>
          </w:tcPr>
          <w:p w14:paraId="11079059" w14:textId="77777777" w:rsidR="00336F6B" w:rsidRPr="00504353" w:rsidRDefault="00336F6B" w:rsidP="00EF420C">
            <w:pPr>
              <w:jc w:val="right"/>
              <w:rPr>
                <w:b/>
                <w:sz w:val="20"/>
                <w:szCs w:val="20"/>
                <w:lang w:val="bg-BG" w:eastAsia="bg-BG"/>
              </w:rPr>
            </w:pPr>
          </w:p>
        </w:tc>
      </w:tr>
      <w:tr w:rsidR="00336F6B" w:rsidRPr="00504353" w14:paraId="7D0A23C3" w14:textId="77777777" w:rsidTr="00EF420C">
        <w:trPr>
          <w:trHeight w:val="184"/>
        </w:trPr>
        <w:tc>
          <w:tcPr>
            <w:tcW w:w="2779" w:type="dxa"/>
            <w:tcBorders>
              <w:top w:val="nil"/>
              <w:left w:val="nil"/>
              <w:bottom w:val="nil"/>
              <w:right w:val="nil"/>
            </w:tcBorders>
            <w:shd w:val="clear" w:color="auto" w:fill="FFFFFF"/>
          </w:tcPr>
          <w:p w14:paraId="38000BCD" w14:textId="77777777" w:rsidR="00336F6B" w:rsidRPr="00504353" w:rsidRDefault="00336F6B" w:rsidP="00EF420C">
            <w:pPr>
              <w:jc w:val="both"/>
              <w:rPr>
                <w:b/>
                <w:bCs/>
                <w:sz w:val="20"/>
                <w:szCs w:val="20"/>
                <w:lang w:val="bg-BG" w:eastAsia="bg-BG"/>
              </w:rPr>
            </w:pPr>
            <w:r w:rsidRPr="00504353">
              <w:rPr>
                <w:b/>
                <w:bCs/>
                <w:sz w:val="20"/>
                <w:szCs w:val="20"/>
                <w:lang w:val="bg-BG" w:eastAsia="bg-BG"/>
              </w:rPr>
              <w:t>1 януари 202</w:t>
            </w:r>
            <w:r w:rsidRPr="00504353">
              <w:rPr>
                <w:b/>
                <w:bCs/>
                <w:sz w:val="20"/>
                <w:szCs w:val="20"/>
                <w:lang w:val="en-US" w:eastAsia="bg-BG"/>
              </w:rPr>
              <w:t>1</w:t>
            </w:r>
            <w:r w:rsidRPr="00504353">
              <w:rPr>
                <w:b/>
                <w:bCs/>
                <w:sz w:val="20"/>
                <w:szCs w:val="20"/>
                <w:lang w:val="bg-BG" w:eastAsia="bg-BG"/>
              </w:rPr>
              <w:t xml:space="preserve"> г.</w:t>
            </w:r>
          </w:p>
        </w:tc>
        <w:tc>
          <w:tcPr>
            <w:tcW w:w="1738" w:type="dxa"/>
            <w:tcBorders>
              <w:left w:val="nil"/>
              <w:bottom w:val="single" w:sz="4" w:space="0" w:color="auto"/>
              <w:right w:val="nil"/>
            </w:tcBorders>
            <w:shd w:val="clear" w:color="auto" w:fill="FFFFFF"/>
            <w:vAlign w:val="bottom"/>
          </w:tcPr>
          <w:p w14:paraId="74D17848" w14:textId="77777777" w:rsidR="00336F6B" w:rsidRPr="00504353" w:rsidRDefault="00336F6B" w:rsidP="00EF420C">
            <w:pPr>
              <w:jc w:val="right"/>
              <w:rPr>
                <w:b/>
                <w:sz w:val="20"/>
                <w:szCs w:val="20"/>
                <w:lang w:eastAsia="bg-BG"/>
              </w:rPr>
            </w:pPr>
            <w:r w:rsidRPr="00504353">
              <w:rPr>
                <w:b/>
                <w:sz w:val="20"/>
                <w:szCs w:val="20"/>
                <w:lang w:val="bg-BG" w:eastAsia="bg-BG"/>
              </w:rPr>
              <w:t>20,605</w:t>
            </w:r>
          </w:p>
        </w:tc>
        <w:tc>
          <w:tcPr>
            <w:tcW w:w="1805" w:type="dxa"/>
            <w:tcBorders>
              <w:left w:val="nil"/>
              <w:bottom w:val="single" w:sz="4" w:space="0" w:color="auto"/>
              <w:right w:val="nil"/>
            </w:tcBorders>
            <w:shd w:val="clear" w:color="auto" w:fill="FFFFFF"/>
            <w:vAlign w:val="bottom"/>
          </w:tcPr>
          <w:p w14:paraId="230066EE" w14:textId="77777777" w:rsidR="00336F6B" w:rsidRPr="00504353" w:rsidRDefault="00336F6B" w:rsidP="00EF420C">
            <w:pPr>
              <w:jc w:val="right"/>
              <w:rPr>
                <w:b/>
                <w:sz w:val="20"/>
                <w:szCs w:val="20"/>
                <w:lang w:eastAsia="bg-BG"/>
              </w:rPr>
            </w:pPr>
            <w:r w:rsidRPr="00504353">
              <w:rPr>
                <w:b/>
                <w:sz w:val="20"/>
                <w:szCs w:val="20"/>
                <w:lang w:val="bg-BG" w:eastAsia="bg-BG"/>
              </w:rPr>
              <w:t>12,352</w:t>
            </w:r>
          </w:p>
        </w:tc>
        <w:tc>
          <w:tcPr>
            <w:tcW w:w="1634" w:type="dxa"/>
            <w:tcBorders>
              <w:left w:val="nil"/>
              <w:bottom w:val="single" w:sz="2" w:space="0" w:color="auto"/>
              <w:right w:val="nil"/>
            </w:tcBorders>
            <w:shd w:val="clear" w:color="auto" w:fill="FFFFFF"/>
            <w:vAlign w:val="bottom"/>
          </w:tcPr>
          <w:p w14:paraId="61798D34" w14:textId="77777777" w:rsidR="00336F6B" w:rsidRPr="00504353" w:rsidRDefault="00336F6B" w:rsidP="00EF420C">
            <w:pPr>
              <w:jc w:val="right"/>
              <w:rPr>
                <w:b/>
                <w:sz w:val="20"/>
                <w:szCs w:val="20"/>
                <w:lang w:val="en-US" w:eastAsia="bg-BG"/>
              </w:rPr>
            </w:pPr>
            <w:r w:rsidRPr="00504353">
              <w:rPr>
                <w:b/>
                <w:sz w:val="20"/>
                <w:szCs w:val="20"/>
                <w:lang w:eastAsia="bg-BG"/>
              </w:rPr>
              <w:t>2,528</w:t>
            </w:r>
          </w:p>
        </w:tc>
        <w:tc>
          <w:tcPr>
            <w:tcW w:w="1485" w:type="dxa"/>
            <w:tcBorders>
              <w:top w:val="nil"/>
              <w:left w:val="nil"/>
              <w:bottom w:val="single" w:sz="2" w:space="0" w:color="auto"/>
              <w:right w:val="nil"/>
            </w:tcBorders>
            <w:shd w:val="clear" w:color="000000" w:fill="FFFFFF"/>
            <w:vAlign w:val="center"/>
          </w:tcPr>
          <w:p w14:paraId="0F2AEE71" w14:textId="77777777" w:rsidR="00336F6B" w:rsidRPr="00504353" w:rsidRDefault="00336F6B" w:rsidP="00EF420C">
            <w:pPr>
              <w:jc w:val="right"/>
              <w:rPr>
                <w:b/>
                <w:sz w:val="20"/>
                <w:szCs w:val="20"/>
                <w:lang w:val="bg-BG" w:eastAsia="bg-BG"/>
              </w:rPr>
            </w:pPr>
            <w:r w:rsidRPr="00504353">
              <w:rPr>
                <w:b/>
                <w:bCs/>
                <w:sz w:val="20"/>
                <w:szCs w:val="20"/>
                <w:lang w:val="bg-BG" w:eastAsia="bg-BG"/>
              </w:rPr>
              <w:t>35,485</w:t>
            </w:r>
          </w:p>
        </w:tc>
      </w:tr>
      <w:tr w:rsidR="00336F6B" w:rsidRPr="00504353" w14:paraId="0608B49A" w14:textId="77777777" w:rsidTr="00EF420C">
        <w:trPr>
          <w:trHeight w:val="184"/>
        </w:trPr>
        <w:tc>
          <w:tcPr>
            <w:tcW w:w="2779" w:type="dxa"/>
            <w:tcBorders>
              <w:top w:val="nil"/>
              <w:left w:val="nil"/>
              <w:bottom w:val="nil"/>
              <w:right w:val="nil"/>
            </w:tcBorders>
            <w:shd w:val="clear" w:color="auto" w:fill="FFFFFF"/>
          </w:tcPr>
          <w:p w14:paraId="090AF152" w14:textId="77777777" w:rsidR="00336F6B" w:rsidRPr="00504353" w:rsidRDefault="00336F6B" w:rsidP="00EF420C">
            <w:pPr>
              <w:jc w:val="both"/>
              <w:rPr>
                <w:b/>
                <w:sz w:val="20"/>
                <w:szCs w:val="20"/>
                <w:lang w:val="bg-BG" w:eastAsia="bg-BG"/>
              </w:rPr>
            </w:pPr>
            <w:r w:rsidRPr="00504353">
              <w:rPr>
                <w:b/>
                <w:sz w:val="20"/>
                <w:szCs w:val="20"/>
                <w:lang w:val="bg-BG" w:eastAsia="bg-BG"/>
              </w:rPr>
              <w:t>Парични потоци:</w:t>
            </w:r>
          </w:p>
        </w:tc>
        <w:tc>
          <w:tcPr>
            <w:tcW w:w="1738" w:type="dxa"/>
            <w:tcBorders>
              <w:top w:val="single" w:sz="4" w:space="0" w:color="auto"/>
              <w:left w:val="nil"/>
              <w:bottom w:val="nil"/>
              <w:right w:val="nil"/>
            </w:tcBorders>
            <w:shd w:val="clear" w:color="auto" w:fill="FFFFFF"/>
          </w:tcPr>
          <w:p w14:paraId="03D88579" w14:textId="77777777" w:rsidR="00336F6B" w:rsidRPr="00504353" w:rsidRDefault="00336F6B" w:rsidP="00EF420C">
            <w:pPr>
              <w:ind w:left="-68" w:firstLine="68"/>
              <w:jc w:val="right"/>
              <w:rPr>
                <w:sz w:val="20"/>
                <w:szCs w:val="20"/>
                <w:lang w:val="bg-BG" w:eastAsia="bg-BG"/>
              </w:rPr>
            </w:pPr>
          </w:p>
        </w:tc>
        <w:tc>
          <w:tcPr>
            <w:tcW w:w="1805" w:type="dxa"/>
            <w:tcBorders>
              <w:top w:val="single" w:sz="4" w:space="0" w:color="auto"/>
              <w:left w:val="nil"/>
              <w:bottom w:val="nil"/>
              <w:right w:val="nil"/>
            </w:tcBorders>
            <w:shd w:val="clear" w:color="auto" w:fill="FFFFFF"/>
          </w:tcPr>
          <w:p w14:paraId="24852CA7" w14:textId="77777777" w:rsidR="00336F6B" w:rsidRPr="00504353" w:rsidRDefault="00336F6B" w:rsidP="00EF420C">
            <w:pPr>
              <w:jc w:val="right"/>
              <w:rPr>
                <w:sz w:val="20"/>
                <w:szCs w:val="20"/>
                <w:lang w:val="bg-BG" w:eastAsia="bg-BG"/>
              </w:rPr>
            </w:pPr>
          </w:p>
        </w:tc>
        <w:tc>
          <w:tcPr>
            <w:tcW w:w="1634" w:type="dxa"/>
            <w:tcBorders>
              <w:top w:val="single" w:sz="2" w:space="0" w:color="auto"/>
              <w:left w:val="nil"/>
              <w:bottom w:val="nil"/>
              <w:right w:val="nil"/>
            </w:tcBorders>
            <w:shd w:val="clear" w:color="auto" w:fill="FFFFFF"/>
          </w:tcPr>
          <w:p w14:paraId="240ED744" w14:textId="77777777" w:rsidR="00336F6B" w:rsidRPr="00504353" w:rsidRDefault="00336F6B" w:rsidP="00EF420C">
            <w:pPr>
              <w:jc w:val="right"/>
              <w:rPr>
                <w:sz w:val="20"/>
                <w:szCs w:val="20"/>
                <w:lang w:val="bg-BG" w:eastAsia="bg-BG"/>
              </w:rPr>
            </w:pPr>
          </w:p>
        </w:tc>
        <w:tc>
          <w:tcPr>
            <w:tcW w:w="1485" w:type="dxa"/>
            <w:tcBorders>
              <w:top w:val="single" w:sz="2" w:space="0" w:color="auto"/>
              <w:left w:val="nil"/>
              <w:bottom w:val="nil"/>
              <w:right w:val="nil"/>
            </w:tcBorders>
            <w:shd w:val="clear" w:color="000000" w:fill="FFFFFF"/>
            <w:vAlign w:val="center"/>
          </w:tcPr>
          <w:p w14:paraId="686501F3" w14:textId="77777777" w:rsidR="00336F6B" w:rsidRPr="00504353" w:rsidRDefault="00336F6B" w:rsidP="00EF420C">
            <w:pPr>
              <w:jc w:val="right"/>
              <w:rPr>
                <w:sz w:val="20"/>
                <w:szCs w:val="20"/>
                <w:lang w:val="bg-BG" w:eastAsia="bg-BG"/>
              </w:rPr>
            </w:pPr>
            <w:r w:rsidRPr="00504353">
              <w:rPr>
                <w:sz w:val="20"/>
                <w:szCs w:val="20"/>
                <w:lang w:val="bg-BG" w:eastAsia="bg-BG"/>
              </w:rPr>
              <w:t> </w:t>
            </w:r>
          </w:p>
        </w:tc>
      </w:tr>
      <w:tr w:rsidR="00504353" w:rsidRPr="00504353" w14:paraId="633C4C55" w14:textId="77777777" w:rsidTr="00D63601">
        <w:trPr>
          <w:trHeight w:val="184"/>
        </w:trPr>
        <w:tc>
          <w:tcPr>
            <w:tcW w:w="2779" w:type="dxa"/>
            <w:tcBorders>
              <w:top w:val="nil"/>
              <w:left w:val="nil"/>
              <w:bottom w:val="nil"/>
              <w:right w:val="nil"/>
            </w:tcBorders>
            <w:shd w:val="clear" w:color="auto" w:fill="FFFFFF"/>
          </w:tcPr>
          <w:p w14:paraId="17052BF3" w14:textId="77777777" w:rsidR="00504353" w:rsidRPr="00504353" w:rsidRDefault="00504353" w:rsidP="00504353">
            <w:pPr>
              <w:ind w:left="304"/>
              <w:jc w:val="both"/>
              <w:rPr>
                <w:sz w:val="20"/>
                <w:szCs w:val="20"/>
                <w:lang w:val="bg-BG" w:eastAsia="bg-BG"/>
              </w:rPr>
            </w:pPr>
            <w:r w:rsidRPr="00504353">
              <w:rPr>
                <w:sz w:val="20"/>
                <w:szCs w:val="20"/>
                <w:lang w:val="bg-BG" w:eastAsia="bg-BG"/>
              </w:rPr>
              <w:t>Плащания</w:t>
            </w:r>
          </w:p>
        </w:tc>
        <w:tc>
          <w:tcPr>
            <w:tcW w:w="1738" w:type="dxa"/>
            <w:tcBorders>
              <w:top w:val="nil"/>
              <w:left w:val="nil"/>
              <w:right w:val="nil"/>
            </w:tcBorders>
            <w:shd w:val="clear" w:color="auto" w:fill="FFFFFF"/>
          </w:tcPr>
          <w:p w14:paraId="3C73BF00" w14:textId="6FD690B4" w:rsidR="00504353" w:rsidRPr="00504353" w:rsidRDefault="00504353" w:rsidP="00504353">
            <w:pPr>
              <w:jc w:val="right"/>
              <w:rPr>
                <w:sz w:val="20"/>
                <w:szCs w:val="20"/>
                <w:lang w:val="bg-BG" w:eastAsia="bg-BG"/>
              </w:rPr>
            </w:pPr>
            <w:r w:rsidRPr="00504353">
              <w:rPr>
                <w:sz w:val="20"/>
                <w:szCs w:val="20"/>
                <w:lang w:val="en-US" w:eastAsia="bg-BG"/>
              </w:rPr>
              <w:t>(7,847)</w:t>
            </w:r>
          </w:p>
        </w:tc>
        <w:tc>
          <w:tcPr>
            <w:tcW w:w="1805" w:type="dxa"/>
            <w:tcBorders>
              <w:top w:val="nil"/>
              <w:left w:val="nil"/>
              <w:right w:val="nil"/>
            </w:tcBorders>
            <w:shd w:val="clear" w:color="auto" w:fill="FFFFFF"/>
          </w:tcPr>
          <w:p w14:paraId="3F7345E8" w14:textId="0E63699C" w:rsidR="00504353" w:rsidRPr="00504353" w:rsidRDefault="00504353" w:rsidP="00504353">
            <w:pPr>
              <w:jc w:val="right"/>
              <w:rPr>
                <w:sz w:val="20"/>
                <w:szCs w:val="20"/>
                <w:lang w:val="bg-BG" w:eastAsia="bg-BG"/>
              </w:rPr>
            </w:pPr>
            <w:r w:rsidRPr="00504353">
              <w:rPr>
                <w:snapToGrid w:val="0"/>
                <w:sz w:val="20"/>
                <w:szCs w:val="20"/>
                <w:lang w:val="en-US"/>
              </w:rPr>
              <w:t>(92,142)</w:t>
            </w:r>
          </w:p>
        </w:tc>
        <w:tc>
          <w:tcPr>
            <w:tcW w:w="1634" w:type="dxa"/>
            <w:tcBorders>
              <w:top w:val="nil"/>
              <w:left w:val="nil"/>
              <w:right w:val="nil"/>
            </w:tcBorders>
            <w:shd w:val="clear" w:color="auto" w:fill="FFFFFF"/>
          </w:tcPr>
          <w:p w14:paraId="444DA621" w14:textId="58C9A336" w:rsidR="00504353" w:rsidRPr="00504353" w:rsidRDefault="00504353" w:rsidP="00504353">
            <w:pPr>
              <w:jc w:val="right"/>
              <w:rPr>
                <w:sz w:val="20"/>
                <w:szCs w:val="20"/>
                <w:lang w:val="bg-BG" w:eastAsia="bg-BG"/>
              </w:rPr>
            </w:pPr>
            <w:r w:rsidRPr="00504353">
              <w:rPr>
                <w:sz w:val="20"/>
                <w:szCs w:val="20"/>
                <w:lang w:val="en-US" w:eastAsia="bg-BG"/>
              </w:rPr>
              <w:t>(1,521)</w:t>
            </w:r>
          </w:p>
        </w:tc>
        <w:tc>
          <w:tcPr>
            <w:tcW w:w="1485" w:type="dxa"/>
            <w:tcBorders>
              <w:top w:val="nil"/>
              <w:left w:val="nil"/>
              <w:right w:val="nil"/>
            </w:tcBorders>
            <w:shd w:val="clear" w:color="000000" w:fill="FFFFFF"/>
            <w:vAlign w:val="center"/>
          </w:tcPr>
          <w:p w14:paraId="71EB1973" w14:textId="3D9B0883" w:rsidR="00504353" w:rsidRPr="00504353" w:rsidRDefault="00504353" w:rsidP="00504353">
            <w:pPr>
              <w:jc w:val="right"/>
              <w:rPr>
                <w:sz w:val="20"/>
                <w:szCs w:val="20"/>
                <w:lang w:val="bg-BG" w:eastAsia="bg-BG"/>
              </w:rPr>
            </w:pPr>
            <w:r w:rsidRPr="00504353">
              <w:rPr>
                <w:sz w:val="20"/>
                <w:szCs w:val="20"/>
                <w:lang w:val="en-US" w:eastAsia="bg-BG"/>
              </w:rPr>
              <w:t>(101,510)</w:t>
            </w:r>
          </w:p>
        </w:tc>
      </w:tr>
      <w:tr w:rsidR="00504353" w:rsidRPr="00504353" w14:paraId="6E499A29" w14:textId="77777777" w:rsidTr="00D63601">
        <w:trPr>
          <w:trHeight w:val="184"/>
        </w:trPr>
        <w:tc>
          <w:tcPr>
            <w:tcW w:w="2779" w:type="dxa"/>
            <w:tcBorders>
              <w:top w:val="nil"/>
              <w:left w:val="nil"/>
              <w:bottom w:val="nil"/>
              <w:right w:val="nil"/>
            </w:tcBorders>
            <w:shd w:val="clear" w:color="auto" w:fill="FFFFFF"/>
          </w:tcPr>
          <w:p w14:paraId="1B4946F3" w14:textId="77777777" w:rsidR="00504353" w:rsidRPr="00504353" w:rsidRDefault="00504353" w:rsidP="00504353">
            <w:pPr>
              <w:ind w:left="304"/>
              <w:jc w:val="both"/>
              <w:rPr>
                <w:sz w:val="20"/>
                <w:szCs w:val="20"/>
                <w:lang w:val="bg-BG" w:eastAsia="bg-BG"/>
              </w:rPr>
            </w:pPr>
            <w:r w:rsidRPr="00504353">
              <w:rPr>
                <w:sz w:val="20"/>
                <w:szCs w:val="20"/>
                <w:lang w:val="bg-BG"/>
              </w:rPr>
              <w:t>Постъпления</w:t>
            </w:r>
          </w:p>
        </w:tc>
        <w:tc>
          <w:tcPr>
            <w:tcW w:w="1738" w:type="dxa"/>
            <w:tcBorders>
              <w:top w:val="nil"/>
              <w:left w:val="nil"/>
              <w:bottom w:val="single" w:sz="4" w:space="0" w:color="auto"/>
              <w:right w:val="nil"/>
            </w:tcBorders>
            <w:shd w:val="clear" w:color="auto" w:fill="FFFFFF"/>
          </w:tcPr>
          <w:p w14:paraId="6533AB98" w14:textId="154013F4" w:rsidR="00504353" w:rsidRPr="00504353" w:rsidRDefault="00504353" w:rsidP="00504353">
            <w:pPr>
              <w:jc w:val="right"/>
              <w:rPr>
                <w:sz w:val="20"/>
                <w:szCs w:val="20"/>
                <w:lang w:val="bg-BG" w:eastAsia="bg-BG"/>
              </w:rPr>
            </w:pPr>
            <w:r w:rsidRPr="00504353">
              <w:rPr>
                <w:sz w:val="20"/>
                <w:szCs w:val="20"/>
                <w:lang w:val="en-US" w:eastAsia="bg-BG"/>
              </w:rPr>
              <w:t>3</w:t>
            </w:r>
            <w:r w:rsidRPr="00504353">
              <w:rPr>
                <w:sz w:val="20"/>
                <w:szCs w:val="20"/>
                <w:lang w:val="bg-BG" w:eastAsia="bg-BG"/>
              </w:rPr>
              <w:t>,</w:t>
            </w:r>
            <w:r w:rsidRPr="00504353">
              <w:rPr>
                <w:sz w:val="20"/>
                <w:szCs w:val="20"/>
                <w:lang w:val="en-US" w:eastAsia="bg-BG"/>
              </w:rPr>
              <w:t>724</w:t>
            </w:r>
          </w:p>
        </w:tc>
        <w:tc>
          <w:tcPr>
            <w:tcW w:w="1805" w:type="dxa"/>
            <w:tcBorders>
              <w:top w:val="nil"/>
              <w:left w:val="nil"/>
              <w:bottom w:val="single" w:sz="4" w:space="0" w:color="auto"/>
              <w:right w:val="nil"/>
            </w:tcBorders>
            <w:shd w:val="clear" w:color="auto" w:fill="FFFFFF"/>
          </w:tcPr>
          <w:p w14:paraId="0A4AE5D3" w14:textId="772866C6" w:rsidR="00504353" w:rsidRPr="00504353" w:rsidRDefault="00504353" w:rsidP="00504353">
            <w:pPr>
              <w:jc w:val="right"/>
              <w:rPr>
                <w:sz w:val="20"/>
                <w:szCs w:val="20"/>
                <w:lang w:val="bg-BG" w:eastAsia="bg-BG"/>
              </w:rPr>
            </w:pPr>
            <w:r w:rsidRPr="00504353">
              <w:rPr>
                <w:snapToGrid w:val="0"/>
                <w:sz w:val="20"/>
                <w:szCs w:val="20"/>
                <w:lang w:val="en-US"/>
              </w:rPr>
              <w:t>92,627</w:t>
            </w:r>
          </w:p>
        </w:tc>
        <w:tc>
          <w:tcPr>
            <w:tcW w:w="1634" w:type="dxa"/>
            <w:tcBorders>
              <w:top w:val="nil"/>
              <w:left w:val="nil"/>
              <w:bottom w:val="single" w:sz="4" w:space="0" w:color="auto"/>
              <w:right w:val="nil"/>
            </w:tcBorders>
            <w:shd w:val="clear" w:color="auto" w:fill="FFFFFF"/>
          </w:tcPr>
          <w:p w14:paraId="765F8FF0" w14:textId="494ED10D" w:rsidR="00504353" w:rsidRPr="00504353" w:rsidRDefault="00504353" w:rsidP="00504353">
            <w:pPr>
              <w:jc w:val="right"/>
              <w:rPr>
                <w:sz w:val="20"/>
                <w:szCs w:val="20"/>
                <w:lang w:val="bg-BG" w:eastAsia="bg-BG"/>
              </w:rPr>
            </w:pPr>
            <w:r w:rsidRPr="00504353">
              <w:rPr>
                <w:sz w:val="20"/>
                <w:szCs w:val="20"/>
                <w:lang w:val="bg-BG" w:eastAsia="bg-BG"/>
              </w:rPr>
              <w:t>-</w:t>
            </w:r>
          </w:p>
        </w:tc>
        <w:tc>
          <w:tcPr>
            <w:tcW w:w="1485" w:type="dxa"/>
            <w:tcBorders>
              <w:top w:val="nil"/>
              <w:left w:val="nil"/>
              <w:bottom w:val="single" w:sz="4" w:space="0" w:color="auto"/>
              <w:right w:val="nil"/>
            </w:tcBorders>
            <w:shd w:val="clear" w:color="000000" w:fill="FFFFFF"/>
            <w:vAlign w:val="center"/>
          </w:tcPr>
          <w:p w14:paraId="4B21E48C" w14:textId="4D84174E" w:rsidR="00504353" w:rsidRPr="00504353" w:rsidRDefault="00504353" w:rsidP="00504353">
            <w:pPr>
              <w:jc w:val="right"/>
              <w:rPr>
                <w:sz w:val="20"/>
                <w:szCs w:val="20"/>
                <w:lang w:val="bg-BG" w:eastAsia="bg-BG"/>
              </w:rPr>
            </w:pPr>
            <w:r w:rsidRPr="00504353">
              <w:rPr>
                <w:sz w:val="20"/>
                <w:szCs w:val="20"/>
                <w:lang w:val="en-US" w:eastAsia="bg-BG"/>
              </w:rPr>
              <w:t>96,351</w:t>
            </w:r>
          </w:p>
        </w:tc>
      </w:tr>
      <w:tr w:rsidR="00504353" w:rsidRPr="00504353" w14:paraId="4D5E33B5" w14:textId="77777777" w:rsidTr="00EF420C">
        <w:trPr>
          <w:trHeight w:val="184"/>
        </w:trPr>
        <w:tc>
          <w:tcPr>
            <w:tcW w:w="2779" w:type="dxa"/>
            <w:tcBorders>
              <w:top w:val="nil"/>
              <w:left w:val="nil"/>
              <w:bottom w:val="nil"/>
              <w:right w:val="nil"/>
            </w:tcBorders>
            <w:shd w:val="clear" w:color="auto" w:fill="FFFFFF"/>
          </w:tcPr>
          <w:p w14:paraId="18AC05CB" w14:textId="77777777" w:rsidR="00504353" w:rsidRPr="001F30A4" w:rsidRDefault="00504353" w:rsidP="00504353">
            <w:pPr>
              <w:jc w:val="both"/>
              <w:rPr>
                <w:b/>
                <w:sz w:val="20"/>
                <w:szCs w:val="20"/>
                <w:lang w:val="en-US" w:eastAsia="bg-BG"/>
              </w:rPr>
            </w:pPr>
            <w:r w:rsidRPr="00504353">
              <w:rPr>
                <w:b/>
                <w:sz w:val="20"/>
                <w:szCs w:val="20"/>
                <w:lang w:val="bg-BG" w:eastAsia="bg-BG"/>
              </w:rPr>
              <w:t>Непарични промени:</w:t>
            </w:r>
          </w:p>
        </w:tc>
        <w:tc>
          <w:tcPr>
            <w:tcW w:w="1738" w:type="dxa"/>
            <w:tcBorders>
              <w:left w:val="nil"/>
              <w:right w:val="nil"/>
            </w:tcBorders>
            <w:shd w:val="clear" w:color="auto" w:fill="FFFFFF"/>
          </w:tcPr>
          <w:p w14:paraId="1A66E9A1" w14:textId="77777777" w:rsidR="00504353" w:rsidRPr="00504353" w:rsidRDefault="00504353" w:rsidP="00504353">
            <w:pPr>
              <w:jc w:val="right"/>
              <w:rPr>
                <w:b/>
                <w:sz w:val="20"/>
                <w:szCs w:val="20"/>
                <w:lang w:val="bg-BG" w:eastAsia="bg-BG"/>
              </w:rPr>
            </w:pPr>
          </w:p>
        </w:tc>
        <w:tc>
          <w:tcPr>
            <w:tcW w:w="1805" w:type="dxa"/>
            <w:tcBorders>
              <w:left w:val="nil"/>
              <w:right w:val="nil"/>
            </w:tcBorders>
            <w:shd w:val="clear" w:color="auto" w:fill="FFFFFF"/>
          </w:tcPr>
          <w:p w14:paraId="791D97C2" w14:textId="77777777" w:rsidR="00504353" w:rsidRPr="00504353" w:rsidRDefault="00504353" w:rsidP="00504353">
            <w:pPr>
              <w:jc w:val="right"/>
              <w:rPr>
                <w:b/>
                <w:sz w:val="20"/>
                <w:szCs w:val="20"/>
                <w:lang w:val="bg-BG" w:eastAsia="bg-BG"/>
              </w:rPr>
            </w:pPr>
          </w:p>
        </w:tc>
        <w:tc>
          <w:tcPr>
            <w:tcW w:w="1634" w:type="dxa"/>
            <w:tcBorders>
              <w:left w:val="nil"/>
              <w:right w:val="nil"/>
            </w:tcBorders>
            <w:shd w:val="clear" w:color="auto" w:fill="FFFFFF"/>
            <w:vAlign w:val="bottom"/>
          </w:tcPr>
          <w:p w14:paraId="7F53D83F" w14:textId="77777777" w:rsidR="00504353" w:rsidRPr="00504353" w:rsidRDefault="00504353" w:rsidP="00504353">
            <w:pPr>
              <w:jc w:val="right"/>
              <w:rPr>
                <w:b/>
                <w:sz w:val="20"/>
                <w:szCs w:val="20"/>
                <w:lang w:val="bg-BG" w:eastAsia="bg-BG"/>
              </w:rPr>
            </w:pPr>
          </w:p>
        </w:tc>
        <w:tc>
          <w:tcPr>
            <w:tcW w:w="1485" w:type="dxa"/>
            <w:tcBorders>
              <w:left w:val="nil"/>
              <w:bottom w:val="nil"/>
              <w:right w:val="nil"/>
            </w:tcBorders>
            <w:shd w:val="clear" w:color="000000" w:fill="FFFFFF"/>
            <w:vAlign w:val="center"/>
          </w:tcPr>
          <w:p w14:paraId="4E9BE2F2" w14:textId="77777777" w:rsidR="00504353" w:rsidRPr="00504353" w:rsidRDefault="00504353" w:rsidP="00504353">
            <w:pPr>
              <w:jc w:val="right"/>
              <w:rPr>
                <w:b/>
                <w:sz w:val="20"/>
                <w:szCs w:val="20"/>
                <w:lang w:val="bg-BG" w:eastAsia="bg-BG"/>
              </w:rPr>
            </w:pPr>
            <w:r w:rsidRPr="00504353">
              <w:rPr>
                <w:b/>
                <w:bCs/>
                <w:sz w:val="20"/>
                <w:szCs w:val="20"/>
                <w:lang w:val="bg-BG" w:eastAsia="bg-BG"/>
              </w:rPr>
              <w:t> </w:t>
            </w:r>
          </w:p>
        </w:tc>
      </w:tr>
      <w:tr w:rsidR="00504353" w:rsidRPr="00504353" w14:paraId="67FF83C0" w14:textId="77777777" w:rsidTr="009624DC">
        <w:trPr>
          <w:trHeight w:val="184"/>
        </w:trPr>
        <w:tc>
          <w:tcPr>
            <w:tcW w:w="2779" w:type="dxa"/>
            <w:tcBorders>
              <w:top w:val="nil"/>
              <w:left w:val="nil"/>
              <w:bottom w:val="nil"/>
              <w:right w:val="nil"/>
            </w:tcBorders>
            <w:shd w:val="clear" w:color="auto" w:fill="FFFFFF"/>
          </w:tcPr>
          <w:p w14:paraId="3891645D" w14:textId="3490081B" w:rsidR="00504353" w:rsidRPr="00504353" w:rsidRDefault="00504353" w:rsidP="00504353">
            <w:pPr>
              <w:jc w:val="both"/>
              <w:rPr>
                <w:sz w:val="20"/>
                <w:szCs w:val="20"/>
                <w:highlight w:val="yellow"/>
                <w:lang w:eastAsia="bg-BG"/>
              </w:rPr>
            </w:pPr>
            <w:r w:rsidRPr="00173CC2">
              <w:rPr>
                <w:sz w:val="20"/>
                <w:szCs w:val="20"/>
                <w:lang w:val="bg-BG" w:eastAsia="bg-BG"/>
              </w:rPr>
              <w:t>Начислени лихви</w:t>
            </w:r>
          </w:p>
        </w:tc>
        <w:tc>
          <w:tcPr>
            <w:tcW w:w="1738" w:type="dxa"/>
            <w:tcBorders>
              <w:top w:val="nil"/>
              <w:left w:val="nil"/>
              <w:right w:val="nil"/>
            </w:tcBorders>
            <w:shd w:val="clear" w:color="auto" w:fill="FFFFFF"/>
            <w:vAlign w:val="bottom"/>
          </w:tcPr>
          <w:p w14:paraId="3CC4044D" w14:textId="3845FB6A" w:rsidR="00504353" w:rsidRPr="00504353" w:rsidRDefault="00504353" w:rsidP="00504353">
            <w:pPr>
              <w:jc w:val="right"/>
              <w:rPr>
                <w:sz w:val="20"/>
                <w:szCs w:val="20"/>
                <w:highlight w:val="yellow"/>
                <w:lang w:val="en-US" w:eastAsia="bg-BG"/>
              </w:rPr>
            </w:pPr>
            <w:r>
              <w:rPr>
                <w:sz w:val="20"/>
                <w:szCs w:val="20"/>
                <w:lang w:val="en-US" w:eastAsia="bg-BG"/>
              </w:rPr>
              <w:t>560</w:t>
            </w:r>
          </w:p>
        </w:tc>
        <w:tc>
          <w:tcPr>
            <w:tcW w:w="1805" w:type="dxa"/>
            <w:tcBorders>
              <w:top w:val="nil"/>
              <w:left w:val="nil"/>
              <w:right w:val="nil"/>
            </w:tcBorders>
            <w:shd w:val="clear" w:color="auto" w:fill="FFFFFF"/>
            <w:vAlign w:val="bottom"/>
          </w:tcPr>
          <w:p w14:paraId="46E5C082" w14:textId="6FCAD5EA" w:rsidR="00504353" w:rsidRPr="00504353" w:rsidRDefault="00504353" w:rsidP="00504353">
            <w:pPr>
              <w:jc w:val="right"/>
              <w:rPr>
                <w:sz w:val="20"/>
                <w:szCs w:val="20"/>
                <w:highlight w:val="yellow"/>
                <w:lang w:val="bg-BG" w:eastAsia="bg-BG"/>
              </w:rPr>
            </w:pPr>
            <w:r>
              <w:rPr>
                <w:snapToGrid w:val="0"/>
                <w:sz w:val="20"/>
                <w:szCs w:val="20"/>
                <w:lang w:val="en-US"/>
              </w:rPr>
              <w:t>412</w:t>
            </w:r>
          </w:p>
        </w:tc>
        <w:tc>
          <w:tcPr>
            <w:tcW w:w="1634" w:type="dxa"/>
            <w:tcBorders>
              <w:top w:val="nil"/>
              <w:left w:val="nil"/>
              <w:right w:val="nil"/>
            </w:tcBorders>
            <w:shd w:val="clear" w:color="auto" w:fill="FFFFFF"/>
            <w:vAlign w:val="bottom"/>
          </w:tcPr>
          <w:p w14:paraId="77172074" w14:textId="537D6BFD" w:rsidR="00504353" w:rsidRPr="00504353" w:rsidRDefault="00504353" w:rsidP="00504353">
            <w:pPr>
              <w:jc w:val="right"/>
              <w:rPr>
                <w:sz w:val="20"/>
                <w:szCs w:val="20"/>
                <w:highlight w:val="yellow"/>
                <w:lang w:val="en-US" w:eastAsia="bg-BG"/>
              </w:rPr>
            </w:pPr>
            <w:r>
              <w:rPr>
                <w:sz w:val="20"/>
                <w:szCs w:val="20"/>
                <w:lang w:val="en-US" w:eastAsia="bg-BG"/>
              </w:rPr>
              <w:t>45</w:t>
            </w:r>
          </w:p>
        </w:tc>
        <w:tc>
          <w:tcPr>
            <w:tcW w:w="1485" w:type="dxa"/>
            <w:tcBorders>
              <w:top w:val="nil"/>
              <w:left w:val="nil"/>
              <w:right w:val="nil"/>
            </w:tcBorders>
            <w:shd w:val="clear" w:color="000000" w:fill="FFFFFF"/>
            <w:vAlign w:val="bottom"/>
          </w:tcPr>
          <w:p w14:paraId="4D44EB31" w14:textId="0DA4BE07" w:rsidR="00504353" w:rsidRPr="00504353" w:rsidRDefault="00504353" w:rsidP="00504353">
            <w:pPr>
              <w:jc w:val="right"/>
              <w:rPr>
                <w:sz w:val="20"/>
                <w:szCs w:val="20"/>
                <w:highlight w:val="yellow"/>
                <w:lang w:val="bg-BG" w:eastAsia="bg-BG"/>
              </w:rPr>
            </w:pPr>
            <w:r>
              <w:rPr>
                <w:sz w:val="20"/>
                <w:szCs w:val="20"/>
                <w:lang w:val="en-US" w:eastAsia="bg-BG"/>
              </w:rPr>
              <w:t>1,017</w:t>
            </w:r>
          </w:p>
        </w:tc>
      </w:tr>
      <w:tr w:rsidR="00504353" w:rsidRPr="00504353" w14:paraId="7DEBC71E" w14:textId="77777777" w:rsidTr="009624DC">
        <w:trPr>
          <w:trHeight w:val="184"/>
        </w:trPr>
        <w:tc>
          <w:tcPr>
            <w:tcW w:w="2779" w:type="dxa"/>
            <w:tcBorders>
              <w:top w:val="nil"/>
              <w:left w:val="nil"/>
              <w:bottom w:val="nil"/>
              <w:right w:val="nil"/>
            </w:tcBorders>
            <w:shd w:val="clear" w:color="auto" w:fill="FFFFFF"/>
          </w:tcPr>
          <w:p w14:paraId="62ECE804" w14:textId="1493D1EC" w:rsidR="00504353" w:rsidRPr="00504353" w:rsidRDefault="00504353" w:rsidP="00504353">
            <w:pPr>
              <w:jc w:val="both"/>
              <w:rPr>
                <w:sz w:val="20"/>
                <w:szCs w:val="20"/>
                <w:highlight w:val="yellow"/>
                <w:lang w:eastAsia="bg-BG"/>
              </w:rPr>
            </w:pPr>
            <w:r w:rsidRPr="00BB16BC">
              <w:rPr>
                <w:bCs/>
                <w:sz w:val="20"/>
                <w:szCs w:val="20"/>
                <w:lang w:val="bg-BG" w:eastAsia="bg-BG"/>
              </w:rPr>
              <w:t>Нови лизингови договори</w:t>
            </w:r>
          </w:p>
        </w:tc>
        <w:tc>
          <w:tcPr>
            <w:tcW w:w="1738" w:type="dxa"/>
            <w:tcBorders>
              <w:left w:val="nil"/>
              <w:right w:val="nil"/>
            </w:tcBorders>
            <w:shd w:val="clear" w:color="auto" w:fill="FFFFFF"/>
            <w:vAlign w:val="bottom"/>
          </w:tcPr>
          <w:p w14:paraId="358DDB36" w14:textId="041AC25A" w:rsidR="00504353" w:rsidRPr="00504353" w:rsidRDefault="00504353" w:rsidP="00504353">
            <w:pPr>
              <w:jc w:val="right"/>
              <w:rPr>
                <w:sz w:val="20"/>
                <w:szCs w:val="20"/>
                <w:highlight w:val="yellow"/>
                <w:lang w:val="en-US" w:eastAsia="bg-BG"/>
              </w:rPr>
            </w:pPr>
            <w:r w:rsidRPr="003C035A">
              <w:rPr>
                <w:b/>
                <w:sz w:val="20"/>
                <w:szCs w:val="20"/>
                <w:lang w:val="en-US" w:eastAsia="bg-BG"/>
              </w:rPr>
              <w:t>-</w:t>
            </w:r>
          </w:p>
        </w:tc>
        <w:tc>
          <w:tcPr>
            <w:tcW w:w="1805" w:type="dxa"/>
            <w:tcBorders>
              <w:left w:val="nil"/>
              <w:right w:val="nil"/>
            </w:tcBorders>
            <w:shd w:val="clear" w:color="auto" w:fill="FFFFFF"/>
            <w:vAlign w:val="bottom"/>
          </w:tcPr>
          <w:p w14:paraId="1E1F86D4" w14:textId="119EA5D4" w:rsidR="00504353" w:rsidRPr="00504353" w:rsidRDefault="00504353" w:rsidP="00504353">
            <w:pPr>
              <w:jc w:val="right"/>
              <w:rPr>
                <w:sz w:val="20"/>
                <w:szCs w:val="20"/>
                <w:highlight w:val="yellow"/>
                <w:lang w:val="bg-BG" w:eastAsia="bg-BG"/>
              </w:rPr>
            </w:pPr>
            <w:r w:rsidRPr="003C035A">
              <w:rPr>
                <w:b/>
                <w:sz w:val="20"/>
                <w:szCs w:val="20"/>
                <w:lang w:val="en-US" w:eastAsia="bg-BG"/>
              </w:rPr>
              <w:t>-</w:t>
            </w:r>
          </w:p>
        </w:tc>
        <w:tc>
          <w:tcPr>
            <w:tcW w:w="1634" w:type="dxa"/>
            <w:tcBorders>
              <w:left w:val="nil"/>
              <w:right w:val="nil"/>
            </w:tcBorders>
            <w:shd w:val="clear" w:color="auto" w:fill="FFFFFF"/>
            <w:vAlign w:val="bottom"/>
          </w:tcPr>
          <w:p w14:paraId="3A842F2F" w14:textId="0E4C7329" w:rsidR="00504353" w:rsidRPr="00504353" w:rsidRDefault="00504353" w:rsidP="00504353">
            <w:pPr>
              <w:jc w:val="right"/>
              <w:rPr>
                <w:sz w:val="20"/>
                <w:szCs w:val="20"/>
                <w:highlight w:val="yellow"/>
                <w:lang w:val="en-US" w:eastAsia="bg-BG"/>
              </w:rPr>
            </w:pPr>
            <w:r w:rsidRPr="00AC0258">
              <w:rPr>
                <w:bCs/>
                <w:sz w:val="20"/>
                <w:szCs w:val="20"/>
                <w:lang w:eastAsia="bg-BG"/>
              </w:rPr>
              <w:t>550</w:t>
            </w:r>
          </w:p>
        </w:tc>
        <w:tc>
          <w:tcPr>
            <w:tcW w:w="1485" w:type="dxa"/>
            <w:tcBorders>
              <w:left w:val="nil"/>
              <w:right w:val="nil"/>
            </w:tcBorders>
            <w:shd w:val="clear" w:color="000000" w:fill="FFFFFF"/>
            <w:vAlign w:val="bottom"/>
          </w:tcPr>
          <w:p w14:paraId="7C12F271" w14:textId="25EAA7C4" w:rsidR="00504353" w:rsidRPr="00504353" w:rsidRDefault="00504353" w:rsidP="00504353">
            <w:pPr>
              <w:jc w:val="right"/>
              <w:rPr>
                <w:sz w:val="20"/>
                <w:szCs w:val="20"/>
                <w:highlight w:val="yellow"/>
                <w:lang w:val="bg-BG" w:eastAsia="bg-BG"/>
              </w:rPr>
            </w:pPr>
            <w:r w:rsidRPr="003C035A">
              <w:rPr>
                <w:bCs/>
                <w:sz w:val="20"/>
                <w:szCs w:val="20"/>
                <w:lang w:val="en-US" w:eastAsia="bg-BG"/>
              </w:rPr>
              <w:t>550</w:t>
            </w:r>
          </w:p>
        </w:tc>
      </w:tr>
      <w:tr w:rsidR="00504353" w:rsidRPr="00504353" w14:paraId="4FD1AC9A" w14:textId="77777777" w:rsidTr="009624DC">
        <w:trPr>
          <w:trHeight w:val="184"/>
        </w:trPr>
        <w:tc>
          <w:tcPr>
            <w:tcW w:w="2779" w:type="dxa"/>
            <w:tcBorders>
              <w:top w:val="nil"/>
              <w:left w:val="nil"/>
              <w:bottom w:val="nil"/>
              <w:right w:val="nil"/>
            </w:tcBorders>
            <w:shd w:val="clear" w:color="auto" w:fill="FFFFFF"/>
          </w:tcPr>
          <w:p w14:paraId="0E5A4E57" w14:textId="05E9039C" w:rsidR="00504353" w:rsidRPr="00504353" w:rsidRDefault="00504353" w:rsidP="00504353">
            <w:pPr>
              <w:jc w:val="both"/>
              <w:rPr>
                <w:sz w:val="20"/>
                <w:szCs w:val="20"/>
                <w:highlight w:val="yellow"/>
                <w:lang w:eastAsia="bg-BG"/>
              </w:rPr>
            </w:pPr>
            <w:r w:rsidRPr="00BB16BC">
              <w:rPr>
                <w:bCs/>
                <w:sz w:val="20"/>
                <w:szCs w:val="20"/>
                <w:lang w:val="bg-BG" w:eastAsia="bg-BG"/>
              </w:rPr>
              <w:t xml:space="preserve">Прекратени лизингови договори </w:t>
            </w:r>
          </w:p>
        </w:tc>
        <w:tc>
          <w:tcPr>
            <w:tcW w:w="1738" w:type="dxa"/>
            <w:tcBorders>
              <w:left w:val="nil"/>
              <w:bottom w:val="single" w:sz="4" w:space="0" w:color="auto"/>
              <w:right w:val="nil"/>
            </w:tcBorders>
            <w:shd w:val="clear" w:color="auto" w:fill="FFFFFF"/>
            <w:vAlign w:val="bottom"/>
          </w:tcPr>
          <w:p w14:paraId="397C272A" w14:textId="3632C2B3" w:rsidR="00504353" w:rsidRPr="00504353" w:rsidRDefault="00504353" w:rsidP="00504353">
            <w:pPr>
              <w:jc w:val="right"/>
              <w:rPr>
                <w:sz w:val="20"/>
                <w:szCs w:val="20"/>
                <w:highlight w:val="yellow"/>
                <w:lang w:val="en-US" w:eastAsia="bg-BG"/>
              </w:rPr>
            </w:pPr>
            <w:r w:rsidRPr="003C035A">
              <w:rPr>
                <w:b/>
                <w:sz w:val="20"/>
                <w:szCs w:val="20"/>
                <w:lang w:val="en-US" w:eastAsia="bg-BG"/>
              </w:rPr>
              <w:t>-</w:t>
            </w:r>
          </w:p>
        </w:tc>
        <w:tc>
          <w:tcPr>
            <w:tcW w:w="1805" w:type="dxa"/>
            <w:tcBorders>
              <w:left w:val="nil"/>
              <w:bottom w:val="single" w:sz="4" w:space="0" w:color="auto"/>
              <w:right w:val="nil"/>
            </w:tcBorders>
            <w:shd w:val="clear" w:color="auto" w:fill="FFFFFF"/>
            <w:vAlign w:val="bottom"/>
          </w:tcPr>
          <w:p w14:paraId="6AF73BA4" w14:textId="54642538" w:rsidR="00504353" w:rsidRPr="00504353" w:rsidRDefault="00504353" w:rsidP="00504353">
            <w:pPr>
              <w:jc w:val="right"/>
              <w:rPr>
                <w:sz w:val="20"/>
                <w:szCs w:val="20"/>
                <w:highlight w:val="yellow"/>
                <w:lang w:val="bg-BG" w:eastAsia="bg-BG"/>
              </w:rPr>
            </w:pPr>
            <w:r w:rsidRPr="003C035A">
              <w:rPr>
                <w:b/>
                <w:sz w:val="20"/>
                <w:szCs w:val="20"/>
                <w:lang w:val="en-US" w:eastAsia="bg-BG"/>
              </w:rPr>
              <w:t>-</w:t>
            </w:r>
          </w:p>
        </w:tc>
        <w:tc>
          <w:tcPr>
            <w:tcW w:w="1634" w:type="dxa"/>
            <w:tcBorders>
              <w:left w:val="nil"/>
              <w:bottom w:val="single" w:sz="4" w:space="0" w:color="auto"/>
              <w:right w:val="nil"/>
            </w:tcBorders>
            <w:shd w:val="clear" w:color="auto" w:fill="FFFFFF"/>
            <w:vAlign w:val="bottom"/>
          </w:tcPr>
          <w:p w14:paraId="29B7E410" w14:textId="20F4A72B" w:rsidR="00504353" w:rsidRPr="00504353" w:rsidRDefault="00504353" w:rsidP="00504353">
            <w:pPr>
              <w:jc w:val="right"/>
              <w:rPr>
                <w:sz w:val="20"/>
                <w:szCs w:val="20"/>
                <w:highlight w:val="yellow"/>
                <w:lang w:val="en-US" w:eastAsia="bg-BG"/>
              </w:rPr>
            </w:pPr>
            <w:r w:rsidRPr="00AC0258">
              <w:rPr>
                <w:bCs/>
                <w:sz w:val="20"/>
                <w:szCs w:val="20"/>
                <w:lang w:eastAsia="bg-BG"/>
              </w:rPr>
              <w:t>(102)</w:t>
            </w:r>
          </w:p>
        </w:tc>
        <w:tc>
          <w:tcPr>
            <w:tcW w:w="1485" w:type="dxa"/>
            <w:tcBorders>
              <w:left w:val="nil"/>
              <w:bottom w:val="single" w:sz="2" w:space="0" w:color="auto"/>
              <w:right w:val="nil"/>
            </w:tcBorders>
            <w:shd w:val="clear" w:color="000000" w:fill="FFFFFF"/>
            <w:vAlign w:val="bottom"/>
          </w:tcPr>
          <w:p w14:paraId="0EB4F96E" w14:textId="64BDDD95" w:rsidR="00504353" w:rsidRPr="00504353" w:rsidRDefault="00504353" w:rsidP="00504353">
            <w:pPr>
              <w:jc w:val="right"/>
              <w:rPr>
                <w:sz w:val="20"/>
                <w:szCs w:val="20"/>
                <w:highlight w:val="yellow"/>
                <w:lang w:val="bg-BG" w:eastAsia="bg-BG"/>
              </w:rPr>
            </w:pPr>
            <w:r w:rsidRPr="003C035A">
              <w:rPr>
                <w:bCs/>
                <w:sz w:val="20"/>
                <w:szCs w:val="20"/>
                <w:lang w:val="en-US" w:eastAsia="bg-BG"/>
              </w:rPr>
              <w:t>(102)</w:t>
            </w:r>
          </w:p>
        </w:tc>
      </w:tr>
      <w:tr w:rsidR="00504353" w:rsidRPr="00504353" w14:paraId="1437C1C1" w14:textId="77777777" w:rsidTr="009624DC">
        <w:trPr>
          <w:trHeight w:val="184"/>
        </w:trPr>
        <w:tc>
          <w:tcPr>
            <w:tcW w:w="2779" w:type="dxa"/>
            <w:tcBorders>
              <w:top w:val="nil"/>
              <w:left w:val="nil"/>
              <w:bottom w:val="nil"/>
              <w:right w:val="nil"/>
            </w:tcBorders>
            <w:shd w:val="clear" w:color="auto" w:fill="FFFFFF"/>
          </w:tcPr>
          <w:p w14:paraId="31F27FC5" w14:textId="3989CB67" w:rsidR="00504353" w:rsidRPr="00504353" w:rsidRDefault="00504353" w:rsidP="00504353">
            <w:pPr>
              <w:jc w:val="both"/>
              <w:rPr>
                <w:sz w:val="20"/>
                <w:szCs w:val="20"/>
                <w:highlight w:val="yellow"/>
                <w:lang w:val="bg-BG" w:eastAsia="bg-BG"/>
              </w:rPr>
            </w:pPr>
            <w:r w:rsidRPr="00BB16BC">
              <w:rPr>
                <w:b/>
                <w:bCs/>
                <w:sz w:val="20"/>
                <w:szCs w:val="20"/>
                <w:lang w:val="bg-BG" w:eastAsia="bg-BG"/>
              </w:rPr>
              <w:t>31 декември 2021 г.</w:t>
            </w:r>
          </w:p>
        </w:tc>
        <w:tc>
          <w:tcPr>
            <w:tcW w:w="1738" w:type="dxa"/>
            <w:tcBorders>
              <w:top w:val="single" w:sz="2" w:space="0" w:color="auto"/>
              <w:left w:val="nil"/>
              <w:bottom w:val="single" w:sz="4" w:space="0" w:color="auto"/>
              <w:right w:val="nil"/>
            </w:tcBorders>
            <w:shd w:val="clear" w:color="auto" w:fill="FFFFFF"/>
            <w:vAlign w:val="bottom"/>
          </w:tcPr>
          <w:p w14:paraId="3F1C7A50" w14:textId="5AA8D9D2" w:rsidR="00504353" w:rsidRPr="00504353" w:rsidRDefault="00504353" w:rsidP="00504353">
            <w:pPr>
              <w:jc w:val="right"/>
              <w:rPr>
                <w:sz w:val="20"/>
                <w:szCs w:val="20"/>
                <w:highlight w:val="yellow"/>
                <w:lang w:val="bg-BG" w:eastAsia="bg-BG"/>
              </w:rPr>
            </w:pPr>
            <w:r w:rsidRPr="003C035A">
              <w:rPr>
                <w:b/>
                <w:sz w:val="20"/>
                <w:szCs w:val="20"/>
                <w:lang w:val="en-US" w:eastAsia="bg-BG"/>
              </w:rPr>
              <w:t>17,042</w:t>
            </w:r>
          </w:p>
        </w:tc>
        <w:tc>
          <w:tcPr>
            <w:tcW w:w="1805" w:type="dxa"/>
            <w:tcBorders>
              <w:top w:val="single" w:sz="2" w:space="0" w:color="auto"/>
              <w:left w:val="nil"/>
              <w:bottom w:val="single" w:sz="4" w:space="0" w:color="auto"/>
              <w:right w:val="nil"/>
            </w:tcBorders>
            <w:shd w:val="clear" w:color="auto" w:fill="FFFFFF"/>
            <w:vAlign w:val="bottom"/>
          </w:tcPr>
          <w:p w14:paraId="428D2F6C" w14:textId="4EBCB087" w:rsidR="00504353" w:rsidRPr="00504353" w:rsidRDefault="00504353" w:rsidP="00504353">
            <w:pPr>
              <w:jc w:val="right"/>
              <w:rPr>
                <w:sz w:val="20"/>
                <w:szCs w:val="20"/>
                <w:highlight w:val="yellow"/>
                <w:lang w:val="bg-BG" w:eastAsia="bg-BG"/>
              </w:rPr>
            </w:pPr>
            <w:r w:rsidRPr="003C035A">
              <w:rPr>
                <w:b/>
                <w:sz w:val="20"/>
                <w:szCs w:val="20"/>
                <w:lang w:val="en-US" w:eastAsia="bg-BG"/>
              </w:rPr>
              <w:t>13</w:t>
            </w:r>
            <w:r w:rsidRPr="003C035A">
              <w:rPr>
                <w:b/>
                <w:sz w:val="20"/>
                <w:szCs w:val="20"/>
                <w:lang w:val="bg-BG" w:eastAsia="bg-BG"/>
              </w:rPr>
              <w:t>,2</w:t>
            </w:r>
            <w:r w:rsidRPr="003C035A">
              <w:rPr>
                <w:b/>
                <w:sz w:val="20"/>
                <w:szCs w:val="20"/>
                <w:lang w:eastAsia="bg-BG"/>
              </w:rPr>
              <w:t>49</w:t>
            </w:r>
          </w:p>
        </w:tc>
        <w:tc>
          <w:tcPr>
            <w:tcW w:w="1634" w:type="dxa"/>
            <w:tcBorders>
              <w:top w:val="single" w:sz="2" w:space="0" w:color="auto"/>
              <w:left w:val="nil"/>
              <w:bottom w:val="single" w:sz="4" w:space="0" w:color="auto"/>
              <w:right w:val="nil"/>
            </w:tcBorders>
            <w:shd w:val="clear" w:color="auto" w:fill="FFFFFF"/>
            <w:vAlign w:val="bottom"/>
          </w:tcPr>
          <w:p w14:paraId="3D610C57" w14:textId="4F04C67D" w:rsidR="00504353" w:rsidRPr="00504353" w:rsidRDefault="00504353" w:rsidP="00504353">
            <w:pPr>
              <w:jc w:val="right"/>
              <w:rPr>
                <w:sz w:val="20"/>
                <w:szCs w:val="20"/>
                <w:highlight w:val="yellow"/>
                <w:lang w:val="en-US" w:eastAsia="bg-BG"/>
              </w:rPr>
            </w:pPr>
            <w:r w:rsidRPr="003C035A">
              <w:rPr>
                <w:b/>
                <w:sz w:val="20"/>
                <w:szCs w:val="20"/>
                <w:lang w:eastAsia="bg-BG"/>
              </w:rPr>
              <w:t>1,500</w:t>
            </w:r>
          </w:p>
        </w:tc>
        <w:tc>
          <w:tcPr>
            <w:tcW w:w="1485" w:type="dxa"/>
            <w:tcBorders>
              <w:top w:val="single" w:sz="2" w:space="0" w:color="auto"/>
              <w:left w:val="nil"/>
              <w:bottom w:val="single" w:sz="2" w:space="0" w:color="auto"/>
              <w:right w:val="nil"/>
            </w:tcBorders>
            <w:shd w:val="clear" w:color="000000" w:fill="FFFFFF"/>
            <w:vAlign w:val="center"/>
          </w:tcPr>
          <w:p w14:paraId="4F2331BB" w14:textId="72024FC1" w:rsidR="00504353" w:rsidRPr="00504353" w:rsidRDefault="00504353" w:rsidP="00504353">
            <w:pPr>
              <w:jc w:val="right"/>
              <w:rPr>
                <w:sz w:val="20"/>
                <w:szCs w:val="20"/>
                <w:highlight w:val="yellow"/>
                <w:lang w:val="bg-BG" w:eastAsia="bg-BG"/>
              </w:rPr>
            </w:pPr>
            <w:r w:rsidRPr="003C035A">
              <w:rPr>
                <w:b/>
                <w:sz w:val="20"/>
                <w:szCs w:val="20"/>
                <w:lang w:val="en-US" w:eastAsia="bg-BG"/>
              </w:rPr>
              <w:t>31,</w:t>
            </w:r>
            <w:r>
              <w:rPr>
                <w:b/>
                <w:sz w:val="20"/>
                <w:szCs w:val="20"/>
                <w:lang w:val="en-US" w:eastAsia="bg-BG"/>
              </w:rPr>
              <w:t>791</w:t>
            </w:r>
          </w:p>
        </w:tc>
      </w:tr>
    </w:tbl>
    <w:p w14:paraId="62F7961D" w14:textId="77777777" w:rsidR="00336F6B" w:rsidRPr="00173CC2" w:rsidRDefault="00336F6B" w:rsidP="00336F6B">
      <w:pPr>
        <w:keepNext/>
        <w:spacing w:before="120" w:after="120"/>
        <w:jc w:val="both"/>
        <w:outlineLvl w:val="0"/>
        <w:rPr>
          <w:rFonts w:ascii="Arial" w:hAnsi="Arial" w:cs="Arial"/>
          <w:b/>
          <w:bCs/>
          <w:kern w:val="32"/>
          <w:sz w:val="20"/>
          <w:szCs w:val="20"/>
          <w:lang w:val="bg-BG"/>
        </w:rPr>
      </w:pPr>
    </w:p>
    <w:tbl>
      <w:tblPr>
        <w:tblW w:w="9997" w:type="dxa"/>
        <w:tblInd w:w="-426" w:type="dxa"/>
        <w:tblLayout w:type="fixed"/>
        <w:tblLook w:val="0000" w:firstRow="0" w:lastRow="0" w:firstColumn="0" w:lastColumn="0" w:noHBand="0" w:noVBand="0"/>
      </w:tblPr>
      <w:tblGrid>
        <w:gridCol w:w="676"/>
        <w:gridCol w:w="9214"/>
        <w:gridCol w:w="107"/>
      </w:tblGrid>
      <w:tr w:rsidR="00336F6B" w:rsidRPr="00D211E1" w14:paraId="2A900EE1" w14:textId="77777777" w:rsidTr="00720EF4">
        <w:trPr>
          <w:gridAfter w:val="1"/>
          <w:wAfter w:w="107" w:type="dxa"/>
        </w:trPr>
        <w:tc>
          <w:tcPr>
            <w:tcW w:w="676" w:type="dxa"/>
          </w:tcPr>
          <w:p w14:paraId="6B4CE678" w14:textId="77777777" w:rsidR="00336F6B" w:rsidRPr="00D211E1" w:rsidRDefault="00336F6B" w:rsidP="00003FAC">
            <w:pPr>
              <w:tabs>
                <w:tab w:val="left" w:pos="1418"/>
                <w:tab w:val="left" w:pos="2835"/>
                <w:tab w:val="center" w:pos="3402"/>
                <w:tab w:val="center" w:pos="4536"/>
                <w:tab w:val="center" w:pos="5670"/>
                <w:tab w:val="center" w:pos="6804"/>
                <w:tab w:val="right" w:pos="7655"/>
              </w:tabs>
              <w:jc w:val="both"/>
              <w:rPr>
                <w:b/>
                <w:caps/>
                <w:sz w:val="22"/>
                <w:szCs w:val="22"/>
              </w:rPr>
            </w:pPr>
            <w:r w:rsidRPr="00D211E1">
              <w:rPr>
                <w:b/>
                <w:caps/>
                <w:sz w:val="22"/>
                <w:szCs w:val="22"/>
                <w:lang w:val="bg-BG"/>
              </w:rPr>
              <w:t>3</w:t>
            </w:r>
            <w:r w:rsidR="00003FAC">
              <w:rPr>
                <w:b/>
                <w:caps/>
                <w:sz w:val="22"/>
                <w:szCs w:val="22"/>
                <w:lang w:val="bg-BG"/>
              </w:rPr>
              <w:t>1</w:t>
            </w:r>
            <w:r w:rsidRPr="00D211E1">
              <w:rPr>
                <w:b/>
                <w:caps/>
                <w:sz w:val="22"/>
                <w:szCs w:val="22"/>
              </w:rPr>
              <w:t>.</w:t>
            </w:r>
          </w:p>
        </w:tc>
        <w:tc>
          <w:tcPr>
            <w:tcW w:w="9214" w:type="dxa"/>
          </w:tcPr>
          <w:p w14:paraId="003273C5" w14:textId="77777777" w:rsidR="00336F6B" w:rsidRPr="00D211E1"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lang w:val="bg-BG"/>
              </w:rPr>
            </w:pPr>
            <w:proofErr w:type="spellStart"/>
            <w:r w:rsidRPr="00D211E1">
              <w:rPr>
                <w:sz w:val="22"/>
                <w:szCs w:val="22"/>
              </w:rPr>
              <w:t>Условни</w:t>
            </w:r>
            <w:proofErr w:type="spellEnd"/>
            <w:r w:rsidRPr="00D211E1">
              <w:rPr>
                <w:sz w:val="22"/>
                <w:szCs w:val="22"/>
              </w:rPr>
              <w:t xml:space="preserve"> </w:t>
            </w:r>
            <w:proofErr w:type="spellStart"/>
            <w:r w:rsidRPr="00D211E1">
              <w:rPr>
                <w:sz w:val="22"/>
                <w:szCs w:val="22"/>
              </w:rPr>
              <w:t>задължения</w:t>
            </w:r>
            <w:proofErr w:type="spellEnd"/>
          </w:p>
        </w:tc>
      </w:tr>
      <w:tr w:rsidR="00336F6B" w:rsidRPr="00D211E1" w14:paraId="4744C335" w14:textId="77777777" w:rsidTr="00720EF4">
        <w:trPr>
          <w:gridAfter w:val="1"/>
          <w:wAfter w:w="107" w:type="dxa"/>
        </w:trPr>
        <w:tc>
          <w:tcPr>
            <w:tcW w:w="676" w:type="dxa"/>
          </w:tcPr>
          <w:p w14:paraId="73979E0F" w14:textId="77777777"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rPr>
            </w:pPr>
          </w:p>
        </w:tc>
        <w:tc>
          <w:tcPr>
            <w:tcW w:w="9214" w:type="dxa"/>
          </w:tcPr>
          <w:p w14:paraId="1A97A940" w14:textId="77777777" w:rsidR="00336F6B" w:rsidRPr="00D211E1"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rPr>
            </w:pPr>
          </w:p>
        </w:tc>
      </w:tr>
      <w:tr w:rsidR="00336F6B" w:rsidRPr="00D211E1" w14:paraId="4B9D6EF4" w14:textId="77777777" w:rsidTr="00720EF4">
        <w:trPr>
          <w:gridAfter w:val="1"/>
          <w:wAfter w:w="107" w:type="dxa"/>
        </w:trPr>
        <w:tc>
          <w:tcPr>
            <w:tcW w:w="676" w:type="dxa"/>
          </w:tcPr>
          <w:p w14:paraId="3401A29E" w14:textId="77777777"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rPr>
            </w:pPr>
          </w:p>
        </w:tc>
        <w:tc>
          <w:tcPr>
            <w:tcW w:w="9214" w:type="dxa"/>
          </w:tcPr>
          <w:p w14:paraId="3DC8637C" w14:textId="77777777" w:rsidR="00336F6B" w:rsidRPr="00D211E1" w:rsidRDefault="00336F6B" w:rsidP="00EF420C">
            <w:pPr>
              <w:ind w:left="-108"/>
              <w:jc w:val="both"/>
              <w:rPr>
                <w:sz w:val="22"/>
                <w:szCs w:val="22"/>
                <w:lang w:val="ru-RU"/>
              </w:rPr>
            </w:pPr>
            <w:proofErr w:type="spellStart"/>
            <w:r w:rsidRPr="00D211E1">
              <w:rPr>
                <w:sz w:val="22"/>
                <w:szCs w:val="22"/>
                <w:lang w:val="ru-RU"/>
              </w:rPr>
              <w:t>Данъчното</w:t>
            </w:r>
            <w:proofErr w:type="spellEnd"/>
            <w:r w:rsidRPr="00D211E1">
              <w:rPr>
                <w:sz w:val="22"/>
                <w:szCs w:val="22"/>
                <w:lang w:val="ru-RU"/>
              </w:rPr>
              <w:t xml:space="preserve"> </w:t>
            </w:r>
            <w:proofErr w:type="spellStart"/>
            <w:r w:rsidRPr="00D211E1">
              <w:rPr>
                <w:sz w:val="22"/>
                <w:szCs w:val="22"/>
                <w:lang w:val="ru-RU"/>
              </w:rPr>
              <w:t>законодателство</w:t>
            </w:r>
            <w:proofErr w:type="spellEnd"/>
            <w:r w:rsidRPr="00D211E1">
              <w:rPr>
                <w:sz w:val="22"/>
                <w:szCs w:val="22"/>
                <w:lang w:val="ru-RU"/>
              </w:rPr>
              <w:t xml:space="preserve"> е </w:t>
            </w:r>
            <w:proofErr w:type="spellStart"/>
            <w:r w:rsidRPr="00D211E1">
              <w:rPr>
                <w:sz w:val="22"/>
                <w:szCs w:val="22"/>
                <w:lang w:val="ru-RU"/>
              </w:rPr>
              <w:t>обект</w:t>
            </w:r>
            <w:proofErr w:type="spellEnd"/>
            <w:r w:rsidRPr="00D211E1">
              <w:rPr>
                <w:sz w:val="22"/>
                <w:szCs w:val="22"/>
                <w:lang w:val="ru-RU"/>
              </w:rPr>
              <w:t xml:space="preserve"> на </w:t>
            </w:r>
            <w:proofErr w:type="spellStart"/>
            <w:r w:rsidRPr="00D211E1">
              <w:rPr>
                <w:sz w:val="22"/>
                <w:szCs w:val="22"/>
                <w:lang w:val="ru-RU"/>
              </w:rPr>
              <w:t>разнообразни</w:t>
            </w:r>
            <w:proofErr w:type="spellEnd"/>
            <w:r w:rsidRPr="00D211E1">
              <w:rPr>
                <w:sz w:val="22"/>
                <w:szCs w:val="22"/>
                <w:lang w:val="ru-RU"/>
              </w:rPr>
              <w:t xml:space="preserve"> интерпретации и </w:t>
            </w:r>
            <w:proofErr w:type="spellStart"/>
            <w:r w:rsidRPr="00D211E1">
              <w:rPr>
                <w:sz w:val="22"/>
                <w:szCs w:val="22"/>
                <w:lang w:val="ru-RU"/>
              </w:rPr>
              <w:t>промени</w:t>
            </w:r>
            <w:proofErr w:type="spellEnd"/>
            <w:r w:rsidRPr="00D211E1">
              <w:rPr>
                <w:sz w:val="22"/>
                <w:szCs w:val="22"/>
                <w:lang w:val="ru-RU"/>
              </w:rPr>
              <w:t xml:space="preserve">, </w:t>
            </w:r>
            <w:proofErr w:type="spellStart"/>
            <w:r w:rsidRPr="00D211E1">
              <w:rPr>
                <w:sz w:val="22"/>
                <w:szCs w:val="22"/>
                <w:lang w:val="ru-RU"/>
              </w:rPr>
              <w:t>които</w:t>
            </w:r>
            <w:proofErr w:type="spellEnd"/>
            <w:r w:rsidRPr="00D211E1">
              <w:rPr>
                <w:sz w:val="22"/>
                <w:szCs w:val="22"/>
                <w:lang w:val="ru-RU"/>
              </w:rPr>
              <w:t xml:space="preserve"> </w:t>
            </w:r>
            <w:proofErr w:type="spellStart"/>
            <w:r w:rsidRPr="00D211E1">
              <w:rPr>
                <w:sz w:val="22"/>
                <w:szCs w:val="22"/>
                <w:lang w:val="ru-RU"/>
              </w:rPr>
              <w:t>често</w:t>
            </w:r>
            <w:proofErr w:type="spellEnd"/>
            <w:r w:rsidRPr="00D211E1">
              <w:rPr>
                <w:sz w:val="22"/>
                <w:szCs w:val="22"/>
                <w:lang w:val="ru-RU"/>
              </w:rPr>
              <w:t xml:space="preserve"> </w:t>
            </w:r>
            <w:proofErr w:type="spellStart"/>
            <w:r w:rsidRPr="00D211E1">
              <w:rPr>
                <w:sz w:val="22"/>
                <w:szCs w:val="22"/>
                <w:lang w:val="ru-RU"/>
              </w:rPr>
              <w:t>могат</w:t>
            </w:r>
            <w:proofErr w:type="spellEnd"/>
            <w:r w:rsidRPr="00D211E1">
              <w:rPr>
                <w:sz w:val="22"/>
                <w:szCs w:val="22"/>
                <w:lang w:val="ru-RU"/>
              </w:rPr>
              <w:t xml:space="preserve"> да </w:t>
            </w:r>
            <w:proofErr w:type="spellStart"/>
            <w:r w:rsidRPr="00D211E1">
              <w:rPr>
                <w:sz w:val="22"/>
                <w:szCs w:val="22"/>
                <w:lang w:val="ru-RU"/>
              </w:rPr>
              <w:t>възникнат</w:t>
            </w:r>
            <w:proofErr w:type="spellEnd"/>
            <w:r w:rsidRPr="00D211E1">
              <w:rPr>
                <w:sz w:val="22"/>
                <w:szCs w:val="22"/>
                <w:lang w:val="ru-RU"/>
              </w:rPr>
              <w:t xml:space="preserve">. </w:t>
            </w:r>
            <w:proofErr w:type="spellStart"/>
            <w:r w:rsidRPr="00D211E1">
              <w:rPr>
                <w:sz w:val="22"/>
                <w:szCs w:val="22"/>
                <w:lang w:val="ru-RU"/>
              </w:rPr>
              <w:t>Интерпретациите</w:t>
            </w:r>
            <w:proofErr w:type="spellEnd"/>
            <w:r w:rsidRPr="00D211E1">
              <w:rPr>
                <w:sz w:val="22"/>
                <w:szCs w:val="22"/>
                <w:lang w:val="ru-RU"/>
              </w:rPr>
              <w:t xml:space="preserve"> на </w:t>
            </w:r>
            <w:proofErr w:type="spellStart"/>
            <w:r w:rsidRPr="00D211E1">
              <w:rPr>
                <w:sz w:val="22"/>
                <w:szCs w:val="22"/>
                <w:lang w:val="ru-RU"/>
              </w:rPr>
              <w:t>ръководството</w:t>
            </w:r>
            <w:proofErr w:type="spellEnd"/>
            <w:r w:rsidRPr="00D211E1">
              <w:rPr>
                <w:sz w:val="22"/>
                <w:szCs w:val="22"/>
                <w:lang w:val="ru-RU"/>
              </w:rPr>
              <w:t xml:space="preserve"> на </w:t>
            </w:r>
            <w:proofErr w:type="spellStart"/>
            <w:r w:rsidRPr="00D211E1">
              <w:rPr>
                <w:sz w:val="22"/>
                <w:szCs w:val="22"/>
                <w:lang w:val="ru-RU"/>
              </w:rPr>
              <w:t>това</w:t>
            </w:r>
            <w:proofErr w:type="spellEnd"/>
            <w:r w:rsidRPr="00D211E1">
              <w:rPr>
                <w:sz w:val="22"/>
                <w:szCs w:val="22"/>
                <w:lang w:val="ru-RU"/>
              </w:rPr>
              <w:t xml:space="preserve"> </w:t>
            </w:r>
            <w:proofErr w:type="spellStart"/>
            <w:r w:rsidRPr="00D211E1">
              <w:rPr>
                <w:sz w:val="22"/>
                <w:szCs w:val="22"/>
                <w:lang w:val="ru-RU"/>
              </w:rPr>
              <w:t>законодателство</w:t>
            </w:r>
            <w:proofErr w:type="spellEnd"/>
            <w:r w:rsidRPr="00D211E1">
              <w:rPr>
                <w:sz w:val="22"/>
                <w:szCs w:val="22"/>
                <w:lang w:val="ru-RU"/>
              </w:rPr>
              <w:t xml:space="preserve"> </w:t>
            </w:r>
            <w:proofErr w:type="spellStart"/>
            <w:r w:rsidRPr="00D211E1">
              <w:rPr>
                <w:sz w:val="22"/>
                <w:szCs w:val="22"/>
                <w:lang w:val="ru-RU"/>
              </w:rPr>
              <w:t>прилагано</w:t>
            </w:r>
            <w:proofErr w:type="spellEnd"/>
            <w:r w:rsidRPr="00D211E1">
              <w:rPr>
                <w:sz w:val="22"/>
                <w:szCs w:val="22"/>
                <w:lang w:val="ru-RU"/>
              </w:rPr>
              <w:t xml:space="preserve"> за </w:t>
            </w:r>
            <w:proofErr w:type="spellStart"/>
            <w:r w:rsidRPr="00D211E1">
              <w:rPr>
                <w:sz w:val="22"/>
                <w:szCs w:val="22"/>
                <w:lang w:val="ru-RU"/>
              </w:rPr>
              <w:t>транзакциите</w:t>
            </w:r>
            <w:proofErr w:type="spellEnd"/>
            <w:r w:rsidRPr="00D211E1">
              <w:rPr>
                <w:sz w:val="22"/>
                <w:szCs w:val="22"/>
                <w:lang w:val="ru-RU"/>
              </w:rPr>
              <w:t xml:space="preserve"> </w:t>
            </w:r>
            <w:proofErr w:type="spellStart"/>
            <w:r w:rsidRPr="00D211E1">
              <w:rPr>
                <w:sz w:val="22"/>
                <w:szCs w:val="22"/>
                <w:lang w:val="ru-RU"/>
              </w:rPr>
              <w:t>идейността</w:t>
            </w:r>
            <w:proofErr w:type="spellEnd"/>
            <w:r w:rsidRPr="00D211E1">
              <w:rPr>
                <w:sz w:val="22"/>
                <w:szCs w:val="22"/>
                <w:lang w:val="ru-RU"/>
              </w:rPr>
              <w:t xml:space="preserve"> на </w:t>
            </w:r>
            <w:proofErr w:type="spellStart"/>
            <w:r w:rsidRPr="00D211E1">
              <w:rPr>
                <w:sz w:val="22"/>
                <w:szCs w:val="22"/>
                <w:lang w:val="ru-RU"/>
              </w:rPr>
              <w:t>Дружеството</w:t>
            </w:r>
            <w:proofErr w:type="spellEnd"/>
            <w:r w:rsidRPr="00D211E1">
              <w:rPr>
                <w:sz w:val="22"/>
                <w:szCs w:val="22"/>
                <w:lang w:val="ru-RU"/>
              </w:rPr>
              <w:t xml:space="preserve"> </w:t>
            </w:r>
            <w:proofErr w:type="spellStart"/>
            <w:r w:rsidRPr="00D211E1">
              <w:rPr>
                <w:sz w:val="22"/>
                <w:szCs w:val="22"/>
                <w:lang w:val="ru-RU"/>
              </w:rPr>
              <w:t>може</w:t>
            </w:r>
            <w:proofErr w:type="spellEnd"/>
            <w:r w:rsidRPr="00D211E1">
              <w:rPr>
                <w:sz w:val="22"/>
                <w:szCs w:val="22"/>
                <w:lang w:val="ru-RU"/>
              </w:rPr>
              <w:t xml:space="preserve"> да </w:t>
            </w:r>
            <w:proofErr w:type="spellStart"/>
            <w:r w:rsidRPr="00D211E1">
              <w:rPr>
                <w:sz w:val="22"/>
                <w:szCs w:val="22"/>
                <w:lang w:val="ru-RU"/>
              </w:rPr>
              <w:t>бъде</w:t>
            </w:r>
            <w:proofErr w:type="spellEnd"/>
            <w:r w:rsidRPr="00D211E1">
              <w:rPr>
                <w:sz w:val="22"/>
                <w:szCs w:val="22"/>
                <w:lang w:val="ru-RU"/>
              </w:rPr>
              <w:t xml:space="preserve"> </w:t>
            </w:r>
            <w:proofErr w:type="spellStart"/>
            <w:r w:rsidRPr="00D211E1">
              <w:rPr>
                <w:sz w:val="22"/>
                <w:szCs w:val="22"/>
                <w:lang w:val="ru-RU"/>
              </w:rPr>
              <w:t>предизвикани</w:t>
            </w:r>
            <w:proofErr w:type="spellEnd"/>
            <w:r w:rsidRPr="00D211E1">
              <w:rPr>
                <w:sz w:val="22"/>
                <w:szCs w:val="22"/>
                <w:lang w:val="ru-RU"/>
              </w:rPr>
              <w:t xml:space="preserve"> от </w:t>
            </w:r>
            <w:proofErr w:type="spellStart"/>
            <w:r w:rsidRPr="00D211E1">
              <w:rPr>
                <w:sz w:val="22"/>
                <w:szCs w:val="22"/>
                <w:lang w:val="ru-RU"/>
              </w:rPr>
              <w:t>съответните</w:t>
            </w:r>
            <w:proofErr w:type="spellEnd"/>
            <w:r w:rsidRPr="00D211E1">
              <w:rPr>
                <w:sz w:val="22"/>
                <w:szCs w:val="22"/>
                <w:lang w:val="ru-RU"/>
              </w:rPr>
              <w:t xml:space="preserve"> </w:t>
            </w:r>
            <w:proofErr w:type="spellStart"/>
            <w:r w:rsidRPr="00D211E1">
              <w:rPr>
                <w:sz w:val="22"/>
                <w:szCs w:val="22"/>
                <w:lang w:val="ru-RU"/>
              </w:rPr>
              <w:t>органи</w:t>
            </w:r>
            <w:proofErr w:type="spellEnd"/>
            <w:r w:rsidRPr="00D211E1">
              <w:rPr>
                <w:sz w:val="22"/>
                <w:szCs w:val="22"/>
                <w:lang w:val="ru-RU"/>
              </w:rPr>
              <w:t>.</w:t>
            </w:r>
          </w:p>
        </w:tc>
      </w:tr>
      <w:tr w:rsidR="00336F6B" w:rsidRPr="00D211E1" w14:paraId="750479B7" w14:textId="77777777" w:rsidTr="00720EF4">
        <w:trPr>
          <w:gridAfter w:val="1"/>
          <w:wAfter w:w="107" w:type="dxa"/>
        </w:trPr>
        <w:tc>
          <w:tcPr>
            <w:tcW w:w="676" w:type="dxa"/>
          </w:tcPr>
          <w:p w14:paraId="71B6577C" w14:textId="77777777"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214" w:type="dxa"/>
          </w:tcPr>
          <w:p w14:paraId="7B472FDF" w14:textId="77777777" w:rsidR="00336F6B" w:rsidRPr="00D211E1"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lang w:val="ru-RU"/>
              </w:rPr>
            </w:pPr>
          </w:p>
        </w:tc>
      </w:tr>
      <w:tr w:rsidR="00336F6B" w:rsidRPr="00D211E1" w14:paraId="659A2845" w14:textId="77777777" w:rsidTr="00720EF4">
        <w:trPr>
          <w:gridAfter w:val="1"/>
          <w:wAfter w:w="107" w:type="dxa"/>
        </w:trPr>
        <w:tc>
          <w:tcPr>
            <w:tcW w:w="676" w:type="dxa"/>
          </w:tcPr>
          <w:p w14:paraId="47BE5D7D" w14:textId="77777777"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214" w:type="dxa"/>
          </w:tcPr>
          <w:p w14:paraId="6D154F90" w14:textId="77777777" w:rsidR="00336F6B" w:rsidRPr="00D211E1" w:rsidRDefault="00336F6B" w:rsidP="00EF420C">
            <w:pPr>
              <w:ind w:left="-108"/>
              <w:jc w:val="both"/>
              <w:rPr>
                <w:sz w:val="22"/>
                <w:szCs w:val="22"/>
                <w:lang w:val="ru-RU"/>
              </w:rPr>
            </w:pPr>
            <w:proofErr w:type="spellStart"/>
            <w:r w:rsidRPr="00D211E1">
              <w:rPr>
                <w:sz w:val="22"/>
                <w:szCs w:val="22"/>
                <w:lang w:val="ru-RU"/>
              </w:rPr>
              <w:t>Данъчните</w:t>
            </w:r>
            <w:proofErr w:type="spellEnd"/>
            <w:r w:rsidRPr="00D211E1">
              <w:rPr>
                <w:sz w:val="22"/>
                <w:szCs w:val="22"/>
                <w:lang w:val="ru-RU"/>
              </w:rPr>
              <w:t xml:space="preserve"> власти </w:t>
            </w:r>
            <w:proofErr w:type="spellStart"/>
            <w:r w:rsidRPr="00D211E1">
              <w:rPr>
                <w:sz w:val="22"/>
                <w:szCs w:val="22"/>
                <w:lang w:val="ru-RU"/>
              </w:rPr>
              <w:t>могат</w:t>
            </w:r>
            <w:proofErr w:type="spellEnd"/>
            <w:r w:rsidRPr="00D211E1">
              <w:rPr>
                <w:sz w:val="22"/>
                <w:szCs w:val="22"/>
                <w:lang w:val="ru-RU"/>
              </w:rPr>
              <w:t xml:space="preserve"> да </w:t>
            </w:r>
            <w:proofErr w:type="spellStart"/>
            <w:r w:rsidRPr="00D211E1">
              <w:rPr>
                <w:sz w:val="22"/>
                <w:szCs w:val="22"/>
                <w:lang w:val="ru-RU"/>
              </w:rPr>
              <w:t>предприемат</w:t>
            </w:r>
            <w:proofErr w:type="spellEnd"/>
            <w:r w:rsidRPr="00D211E1">
              <w:rPr>
                <w:sz w:val="22"/>
                <w:szCs w:val="22"/>
                <w:lang w:val="ru-RU"/>
              </w:rPr>
              <w:t xml:space="preserve"> </w:t>
            </w:r>
            <w:proofErr w:type="spellStart"/>
            <w:r w:rsidRPr="00D211E1">
              <w:rPr>
                <w:sz w:val="22"/>
                <w:szCs w:val="22"/>
                <w:lang w:val="ru-RU"/>
              </w:rPr>
              <w:t>по-решителен</w:t>
            </w:r>
            <w:proofErr w:type="spellEnd"/>
            <w:r w:rsidRPr="00D211E1">
              <w:rPr>
                <w:sz w:val="22"/>
                <w:szCs w:val="22"/>
                <w:lang w:val="ru-RU"/>
              </w:rPr>
              <w:t xml:space="preserve"> подход в </w:t>
            </w:r>
            <w:proofErr w:type="spellStart"/>
            <w:r w:rsidRPr="00D211E1">
              <w:rPr>
                <w:sz w:val="22"/>
                <w:szCs w:val="22"/>
                <w:lang w:val="ru-RU"/>
              </w:rPr>
              <w:t>интерпретацията</w:t>
            </w:r>
            <w:proofErr w:type="spellEnd"/>
            <w:r w:rsidRPr="00D211E1">
              <w:rPr>
                <w:sz w:val="22"/>
                <w:szCs w:val="22"/>
                <w:lang w:val="ru-RU"/>
              </w:rPr>
              <w:t xml:space="preserve"> на закона и </w:t>
            </w:r>
            <w:proofErr w:type="spellStart"/>
            <w:r w:rsidRPr="00D211E1">
              <w:rPr>
                <w:sz w:val="22"/>
                <w:szCs w:val="22"/>
                <w:lang w:val="ru-RU"/>
              </w:rPr>
              <w:t>данъчните</w:t>
            </w:r>
            <w:proofErr w:type="spellEnd"/>
            <w:r w:rsidRPr="00D211E1">
              <w:rPr>
                <w:sz w:val="22"/>
                <w:szCs w:val="22"/>
                <w:lang w:val="ru-RU"/>
              </w:rPr>
              <w:t xml:space="preserve"> пров</w:t>
            </w:r>
            <w:r>
              <w:rPr>
                <w:sz w:val="22"/>
                <w:szCs w:val="22"/>
                <w:lang w:val="ru-RU"/>
              </w:rPr>
              <w:t>е</w:t>
            </w:r>
            <w:r w:rsidRPr="00D211E1">
              <w:rPr>
                <w:sz w:val="22"/>
                <w:szCs w:val="22"/>
                <w:lang w:val="ru-RU"/>
              </w:rPr>
              <w:t xml:space="preserve">рки. В комбинация с </w:t>
            </w:r>
            <w:proofErr w:type="spellStart"/>
            <w:r w:rsidRPr="00D211E1">
              <w:rPr>
                <w:sz w:val="22"/>
                <w:szCs w:val="22"/>
                <w:lang w:val="ru-RU"/>
              </w:rPr>
              <w:t>вероятното</w:t>
            </w:r>
            <w:proofErr w:type="spellEnd"/>
            <w:r w:rsidRPr="00D211E1">
              <w:rPr>
                <w:sz w:val="22"/>
                <w:szCs w:val="22"/>
                <w:lang w:val="ru-RU"/>
              </w:rPr>
              <w:t xml:space="preserve"> </w:t>
            </w:r>
            <w:proofErr w:type="spellStart"/>
            <w:r w:rsidRPr="00D211E1">
              <w:rPr>
                <w:sz w:val="22"/>
                <w:szCs w:val="22"/>
                <w:lang w:val="ru-RU"/>
              </w:rPr>
              <w:t>увеличаване</w:t>
            </w:r>
            <w:proofErr w:type="spellEnd"/>
            <w:r w:rsidRPr="00D211E1">
              <w:rPr>
                <w:sz w:val="22"/>
                <w:szCs w:val="22"/>
                <w:lang w:val="ru-RU"/>
              </w:rPr>
              <w:t xml:space="preserve"> на </w:t>
            </w:r>
            <w:proofErr w:type="spellStart"/>
            <w:r w:rsidRPr="00D211E1">
              <w:rPr>
                <w:sz w:val="22"/>
                <w:szCs w:val="22"/>
                <w:lang w:val="ru-RU"/>
              </w:rPr>
              <w:t>усилията</w:t>
            </w:r>
            <w:proofErr w:type="spellEnd"/>
            <w:r w:rsidRPr="00D211E1">
              <w:rPr>
                <w:sz w:val="22"/>
                <w:szCs w:val="22"/>
                <w:lang w:val="ru-RU"/>
              </w:rPr>
              <w:t xml:space="preserve"> по </w:t>
            </w:r>
            <w:proofErr w:type="spellStart"/>
            <w:r w:rsidRPr="00D211E1">
              <w:rPr>
                <w:sz w:val="22"/>
                <w:szCs w:val="22"/>
                <w:lang w:val="ru-RU"/>
              </w:rPr>
              <w:t>събираемост</w:t>
            </w:r>
            <w:proofErr w:type="spellEnd"/>
            <w:r w:rsidRPr="00D211E1">
              <w:rPr>
                <w:sz w:val="22"/>
                <w:szCs w:val="22"/>
                <w:lang w:val="ru-RU"/>
              </w:rPr>
              <w:t xml:space="preserve"> в отговор на натиска за </w:t>
            </w:r>
            <w:proofErr w:type="spellStart"/>
            <w:r w:rsidRPr="00D211E1">
              <w:rPr>
                <w:sz w:val="22"/>
                <w:szCs w:val="22"/>
                <w:lang w:val="ru-RU"/>
              </w:rPr>
              <w:t>бюджетни</w:t>
            </w:r>
            <w:proofErr w:type="spellEnd"/>
            <w:r w:rsidRPr="00D211E1">
              <w:rPr>
                <w:sz w:val="22"/>
                <w:szCs w:val="22"/>
                <w:lang w:val="ru-RU"/>
              </w:rPr>
              <w:t xml:space="preserve"> цели, </w:t>
            </w:r>
            <w:proofErr w:type="spellStart"/>
            <w:r w:rsidRPr="00D211E1">
              <w:rPr>
                <w:sz w:val="22"/>
                <w:szCs w:val="22"/>
                <w:lang w:val="ru-RU"/>
              </w:rPr>
              <w:t>по-горе</w:t>
            </w:r>
            <w:proofErr w:type="spellEnd"/>
            <w:r w:rsidRPr="00D211E1">
              <w:rPr>
                <w:sz w:val="22"/>
                <w:szCs w:val="22"/>
                <w:lang w:val="ru-RU"/>
              </w:rPr>
              <w:t xml:space="preserve"> </w:t>
            </w:r>
            <w:proofErr w:type="spellStart"/>
            <w:r w:rsidRPr="00D211E1">
              <w:rPr>
                <w:sz w:val="22"/>
                <w:szCs w:val="22"/>
                <w:lang w:val="ru-RU"/>
              </w:rPr>
              <w:t>споменатото</w:t>
            </w:r>
            <w:proofErr w:type="spellEnd"/>
            <w:r w:rsidRPr="00D211E1">
              <w:rPr>
                <w:sz w:val="22"/>
                <w:szCs w:val="22"/>
                <w:lang w:val="ru-RU"/>
              </w:rPr>
              <w:t xml:space="preserve"> </w:t>
            </w:r>
            <w:proofErr w:type="spellStart"/>
            <w:r w:rsidRPr="00D211E1">
              <w:rPr>
                <w:sz w:val="22"/>
                <w:szCs w:val="22"/>
                <w:lang w:val="ru-RU"/>
              </w:rPr>
              <w:t>може</w:t>
            </w:r>
            <w:proofErr w:type="spellEnd"/>
            <w:r w:rsidRPr="00D211E1">
              <w:rPr>
                <w:sz w:val="22"/>
                <w:szCs w:val="22"/>
                <w:lang w:val="ru-RU"/>
              </w:rPr>
              <w:t xml:space="preserve"> да </w:t>
            </w:r>
            <w:proofErr w:type="spellStart"/>
            <w:r w:rsidRPr="00D211E1">
              <w:rPr>
                <w:sz w:val="22"/>
                <w:szCs w:val="22"/>
                <w:lang w:val="ru-RU"/>
              </w:rPr>
              <w:t>доведе</w:t>
            </w:r>
            <w:proofErr w:type="spellEnd"/>
            <w:r w:rsidRPr="00D211E1">
              <w:rPr>
                <w:sz w:val="22"/>
                <w:szCs w:val="22"/>
                <w:lang w:val="ru-RU"/>
              </w:rPr>
              <w:t xml:space="preserve"> до </w:t>
            </w:r>
            <w:proofErr w:type="spellStart"/>
            <w:r w:rsidRPr="00D211E1">
              <w:rPr>
                <w:sz w:val="22"/>
                <w:szCs w:val="22"/>
                <w:lang w:val="ru-RU"/>
              </w:rPr>
              <w:t>увеличаване</w:t>
            </w:r>
            <w:proofErr w:type="spellEnd"/>
            <w:r w:rsidRPr="00D211E1">
              <w:rPr>
                <w:sz w:val="22"/>
                <w:szCs w:val="22"/>
                <w:lang w:val="ru-RU"/>
              </w:rPr>
              <w:t xml:space="preserve"> </w:t>
            </w:r>
            <w:proofErr w:type="spellStart"/>
            <w:r w:rsidRPr="00D211E1">
              <w:rPr>
                <w:sz w:val="22"/>
                <w:szCs w:val="22"/>
                <w:lang w:val="ru-RU"/>
              </w:rPr>
              <w:t>честотата</w:t>
            </w:r>
            <w:proofErr w:type="spellEnd"/>
            <w:r w:rsidRPr="00D211E1">
              <w:rPr>
                <w:sz w:val="22"/>
                <w:szCs w:val="22"/>
                <w:lang w:val="ru-RU"/>
              </w:rPr>
              <w:t xml:space="preserve"> на проверки от страна на </w:t>
            </w:r>
            <w:proofErr w:type="spellStart"/>
            <w:r w:rsidRPr="00D211E1">
              <w:rPr>
                <w:sz w:val="22"/>
                <w:szCs w:val="22"/>
                <w:lang w:val="ru-RU"/>
              </w:rPr>
              <w:t>данъчните</w:t>
            </w:r>
            <w:proofErr w:type="spellEnd"/>
            <w:r w:rsidRPr="00D211E1">
              <w:rPr>
                <w:sz w:val="22"/>
                <w:szCs w:val="22"/>
                <w:lang w:val="ru-RU"/>
              </w:rPr>
              <w:t xml:space="preserve"> власти. В </w:t>
            </w:r>
            <w:proofErr w:type="spellStart"/>
            <w:r w:rsidRPr="00D211E1">
              <w:rPr>
                <w:sz w:val="22"/>
                <w:szCs w:val="22"/>
                <w:lang w:val="ru-RU"/>
              </w:rPr>
              <w:t>частност</w:t>
            </w:r>
            <w:proofErr w:type="spellEnd"/>
            <w:r w:rsidRPr="00D211E1">
              <w:rPr>
                <w:sz w:val="22"/>
                <w:szCs w:val="22"/>
                <w:lang w:val="ru-RU"/>
              </w:rPr>
              <w:t xml:space="preserve">, </w:t>
            </w:r>
            <w:proofErr w:type="spellStart"/>
            <w:r w:rsidRPr="00D211E1">
              <w:rPr>
                <w:sz w:val="22"/>
                <w:szCs w:val="22"/>
                <w:lang w:val="ru-RU"/>
              </w:rPr>
              <w:t>възможно</w:t>
            </w:r>
            <w:proofErr w:type="spellEnd"/>
            <w:r w:rsidRPr="00D211E1">
              <w:rPr>
                <w:sz w:val="22"/>
                <w:szCs w:val="22"/>
                <w:lang w:val="ru-RU"/>
              </w:rPr>
              <w:t xml:space="preserve"> е </w:t>
            </w:r>
            <w:proofErr w:type="spellStart"/>
            <w:r w:rsidRPr="00D211E1">
              <w:rPr>
                <w:sz w:val="22"/>
                <w:szCs w:val="22"/>
                <w:lang w:val="ru-RU"/>
              </w:rPr>
              <w:t>някои</w:t>
            </w:r>
            <w:proofErr w:type="spellEnd"/>
            <w:r w:rsidRPr="00D211E1">
              <w:rPr>
                <w:sz w:val="22"/>
                <w:szCs w:val="22"/>
                <w:lang w:val="ru-RU"/>
              </w:rPr>
              <w:t xml:space="preserve"> сделки и </w:t>
            </w:r>
            <w:proofErr w:type="spellStart"/>
            <w:r w:rsidRPr="00D211E1">
              <w:rPr>
                <w:sz w:val="22"/>
                <w:szCs w:val="22"/>
                <w:lang w:val="ru-RU"/>
              </w:rPr>
              <w:t>дейности</w:t>
            </w:r>
            <w:proofErr w:type="spellEnd"/>
            <w:r w:rsidRPr="00D211E1">
              <w:rPr>
                <w:sz w:val="22"/>
                <w:szCs w:val="22"/>
                <w:lang w:val="ru-RU"/>
              </w:rPr>
              <w:t xml:space="preserve"> да </w:t>
            </w:r>
            <w:proofErr w:type="spellStart"/>
            <w:r w:rsidRPr="00D211E1">
              <w:rPr>
                <w:sz w:val="22"/>
                <w:szCs w:val="22"/>
                <w:lang w:val="ru-RU"/>
              </w:rPr>
              <w:t>бъдат</w:t>
            </w:r>
            <w:proofErr w:type="spellEnd"/>
            <w:r w:rsidRPr="00D211E1">
              <w:rPr>
                <w:sz w:val="22"/>
                <w:szCs w:val="22"/>
                <w:lang w:val="ru-RU"/>
              </w:rPr>
              <w:t xml:space="preserve"> </w:t>
            </w:r>
            <w:proofErr w:type="spellStart"/>
            <w:r w:rsidRPr="00D211E1">
              <w:rPr>
                <w:sz w:val="22"/>
                <w:szCs w:val="22"/>
                <w:lang w:val="ru-RU"/>
              </w:rPr>
              <w:t>проверени</w:t>
            </w:r>
            <w:proofErr w:type="spellEnd"/>
            <w:r w:rsidRPr="00D211E1">
              <w:rPr>
                <w:sz w:val="22"/>
                <w:szCs w:val="22"/>
                <w:lang w:val="ru-RU"/>
              </w:rPr>
              <w:t xml:space="preserve">, </w:t>
            </w:r>
            <w:proofErr w:type="spellStart"/>
            <w:r w:rsidRPr="00D211E1">
              <w:rPr>
                <w:sz w:val="22"/>
                <w:szCs w:val="22"/>
                <w:lang w:val="ru-RU"/>
              </w:rPr>
              <w:t>които</w:t>
            </w:r>
            <w:proofErr w:type="spellEnd"/>
            <w:r w:rsidRPr="00D211E1">
              <w:rPr>
                <w:sz w:val="22"/>
                <w:szCs w:val="22"/>
                <w:lang w:val="ru-RU"/>
              </w:rPr>
              <w:t xml:space="preserve"> не </w:t>
            </w:r>
            <w:proofErr w:type="spellStart"/>
            <w:r w:rsidRPr="00D211E1">
              <w:rPr>
                <w:sz w:val="22"/>
                <w:szCs w:val="22"/>
                <w:lang w:val="ru-RU"/>
              </w:rPr>
              <w:t>са</w:t>
            </w:r>
            <w:proofErr w:type="spellEnd"/>
            <w:r w:rsidRPr="00D211E1">
              <w:rPr>
                <w:sz w:val="22"/>
                <w:szCs w:val="22"/>
                <w:lang w:val="ru-RU"/>
              </w:rPr>
              <w:t xml:space="preserve"> били </w:t>
            </w:r>
            <w:proofErr w:type="spellStart"/>
            <w:r w:rsidRPr="00D211E1">
              <w:rPr>
                <w:sz w:val="22"/>
                <w:szCs w:val="22"/>
                <w:lang w:val="ru-RU"/>
              </w:rPr>
              <w:t>проверявани</w:t>
            </w:r>
            <w:proofErr w:type="spellEnd"/>
            <w:r w:rsidRPr="00D211E1">
              <w:rPr>
                <w:sz w:val="22"/>
                <w:szCs w:val="22"/>
                <w:lang w:val="ru-RU"/>
              </w:rPr>
              <w:t xml:space="preserve"> в </w:t>
            </w:r>
            <w:proofErr w:type="spellStart"/>
            <w:r w:rsidRPr="00D211E1">
              <w:rPr>
                <w:sz w:val="22"/>
                <w:szCs w:val="22"/>
                <w:lang w:val="ru-RU"/>
              </w:rPr>
              <w:t>миналото</w:t>
            </w:r>
            <w:proofErr w:type="spellEnd"/>
            <w:r w:rsidRPr="00D211E1">
              <w:rPr>
                <w:sz w:val="22"/>
                <w:szCs w:val="22"/>
                <w:lang w:val="ru-RU"/>
              </w:rPr>
              <w:t xml:space="preserve">. В </w:t>
            </w:r>
            <w:proofErr w:type="spellStart"/>
            <w:r w:rsidRPr="00D211E1">
              <w:rPr>
                <w:sz w:val="22"/>
                <w:szCs w:val="22"/>
                <w:lang w:val="ru-RU"/>
              </w:rPr>
              <w:t>резултат</w:t>
            </w:r>
            <w:proofErr w:type="spellEnd"/>
            <w:r w:rsidRPr="00D211E1">
              <w:rPr>
                <w:sz w:val="22"/>
                <w:szCs w:val="22"/>
                <w:lang w:val="ru-RU"/>
              </w:rPr>
              <w:t xml:space="preserve"> на </w:t>
            </w:r>
            <w:proofErr w:type="spellStart"/>
            <w:r w:rsidRPr="00D211E1">
              <w:rPr>
                <w:sz w:val="22"/>
                <w:szCs w:val="22"/>
                <w:lang w:val="ru-RU"/>
              </w:rPr>
              <w:t>това</w:t>
            </w:r>
            <w:proofErr w:type="spellEnd"/>
            <w:r w:rsidRPr="00D211E1">
              <w:rPr>
                <w:sz w:val="22"/>
                <w:szCs w:val="22"/>
                <w:lang w:val="ru-RU"/>
              </w:rPr>
              <w:t xml:space="preserve">, </w:t>
            </w:r>
            <w:proofErr w:type="spellStart"/>
            <w:r w:rsidRPr="00D211E1">
              <w:rPr>
                <w:sz w:val="22"/>
                <w:szCs w:val="22"/>
                <w:lang w:val="ru-RU"/>
              </w:rPr>
              <w:t>значителна</w:t>
            </w:r>
            <w:proofErr w:type="spellEnd"/>
            <w:r w:rsidRPr="00D211E1">
              <w:rPr>
                <w:sz w:val="22"/>
                <w:szCs w:val="22"/>
                <w:lang w:val="ru-RU"/>
              </w:rPr>
              <w:t xml:space="preserve"> сума </w:t>
            </w:r>
            <w:proofErr w:type="spellStart"/>
            <w:r w:rsidRPr="00D211E1">
              <w:rPr>
                <w:sz w:val="22"/>
                <w:szCs w:val="22"/>
                <w:lang w:val="ru-RU"/>
              </w:rPr>
              <w:t>допълнителни</w:t>
            </w:r>
            <w:proofErr w:type="spellEnd"/>
            <w:r w:rsidRPr="00D211E1">
              <w:rPr>
                <w:sz w:val="22"/>
                <w:szCs w:val="22"/>
                <w:lang w:val="ru-RU"/>
              </w:rPr>
              <w:t xml:space="preserve"> </w:t>
            </w:r>
            <w:proofErr w:type="spellStart"/>
            <w:r w:rsidRPr="00D211E1">
              <w:rPr>
                <w:sz w:val="22"/>
                <w:szCs w:val="22"/>
                <w:lang w:val="ru-RU"/>
              </w:rPr>
              <w:t>данъци</w:t>
            </w:r>
            <w:proofErr w:type="spellEnd"/>
            <w:r w:rsidRPr="00D211E1">
              <w:rPr>
                <w:sz w:val="22"/>
                <w:szCs w:val="22"/>
                <w:lang w:val="ru-RU"/>
              </w:rPr>
              <w:t xml:space="preserve">, </w:t>
            </w:r>
            <w:proofErr w:type="spellStart"/>
            <w:r w:rsidRPr="00D211E1">
              <w:rPr>
                <w:sz w:val="22"/>
                <w:szCs w:val="22"/>
                <w:lang w:val="ru-RU"/>
              </w:rPr>
              <w:t>глоби</w:t>
            </w:r>
            <w:proofErr w:type="spellEnd"/>
            <w:r w:rsidRPr="00D211E1">
              <w:rPr>
                <w:sz w:val="22"/>
                <w:szCs w:val="22"/>
                <w:lang w:val="ru-RU"/>
              </w:rPr>
              <w:t xml:space="preserve"> и </w:t>
            </w:r>
            <w:proofErr w:type="spellStart"/>
            <w:r w:rsidRPr="00D211E1">
              <w:rPr>
                <w:sz w:val="22"/>
                <w:szCs w:val="22"/>
                <w:lang w:val="ru-RU"/>
              </w:rPr>
              <w:t>лихви</w:t>
            </w:r>
            <w:proofErr w:type="spellEnd"/>
            <w:r w:rsidRPr="00D211E1">
              <w:rPr>
                <w:sz w:val="22"/>
                <w:szCs w:val="22"/>
                <w:lang w:val="ru-RU"/>
              </w:rPr>
              <w:t xml:space="preserve"> </w:t>
            </w:r>
            <w:proofErr w:type="spellStart"/>
            <w:r w:rsidRPr="00D211E1">
              <w:rPr>
                <w:sz w:val="22"/>
                <w:szCs w:val="22"/>
                <w:lang w:val="ru-RU"/>
              </w:rPr>
              <w:t>могат</w:t>
            </w:r>
            <w:proofErr w:type="spellEnd"/>
            <w:r w:rsidRPr="00D211E1">
              <w:rPr>
                <w:sz w:val="22"/>
                <w:szCs w:val="22"/>
                <w:lang w:val="ru-RU"/>
              </w:rPr>
              <w:t xml:space="preserve"> да </w:t>
            </w:r>
            <w:proofErr w:type="spellStart"/>
            <w:r w:rsidRPr="00D211E1">
              <w:rPr>
                <w:sz w:val="22"/>
                <w:szCs w:val="22"/>
                <w:lang w:val="ru-RU"/>
              </w:rPr>
              <w:t>възникнат</w:t>
            </w:r>
            <w:proofErr w:type="spellEnd"/>
            <w:r w:rsidRPr="00D211E1">
              <w:rPr>
                <w:sz w:val="22"/>
                <w:szCs w:val="22"/>
                <w:lang w:val="ru-RU"/>
              </w:rPr>
              <w:t xml:space="preserve">.  </w:t>
            </w:r>
          </w:p>
        </w:tc>
      </w:tr>
      <w:tr w:rsidR="00336F6B" w:rsidRPr="00D211E1" w14:paraId="7919F067" w14:textId="77777777" w:rsidTr="00720EF4">
        <w:trPr>
          <w:gridAfter w:val="1"/>
          <w:wAfter w:w="107" w:type="dxa"/>
        </w:trPr>
        <w:tc>
          <w:tcPr>
            <w:tcW w:w="676" w:type="dxa"/>
          </w:tcPr>
          <w:p w14:paraId="6607BAB4" w14:textId="77777777"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214" w:type="dxa"/>
          </w:tcPr>
          <w:p w14:paraId="51926AD9" w14:textId="77777777" w:rsidR="00336F6B" w:rsidRPr="00D211E1" w:rsidRDefault="00336F6B" w:rsidP="00EF420C">
            <w:pPr>
              <w:rPr>
                <w:sz w:val="22"/>
                <w:szCs w:val="22"/>
                <w:lang w:val="ru-RU"/>
              </w:rPr>
            </w:pPr>
          </w:p>
        </w:tc>
      </w:tr>
      <w:tr w:rsidR="00336F6B" w:rsidRPr="00D211E1" w14:paraId="5D92C99D" w14:textId="77777777" w:rsidTr="00720EF4">
        <w:trPr>
          <w:gridAfter w:val="1"/>
          <w:wAfter w:w="107" w:type="dxa"/>
        </w:trPr>
        <w:tc>
          <w:tcPr>
            <w:tcW w:w="676" w:type="dxa"/>
          </w:tcPr>
          <w:p w14:paraId="73289CFF" w14:textId="77777777"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214" w:type="dxa"/>
          </w:tcPr>
          <w:p w14:paraId="781BCCF5" w14:textId="77777777" w:rsidR="00336F6B" w:rsidRPr="00D211E1" w:rsidRDefault="00336F6B" w:rsidP="00EF420C">
            <w:pPr>
              <w:ind w:left="-108"/>
              <w:jc w:val="both"/>
              <w:rPr>
                <w:sz w:val="22"/>
                <w:szCs w:val="22"/>
                <w:lang w:val="ru-RU"/>
              </w:rPr>
            </w:pPr>
            <w:proofErr w:type="spellStart"/>
            <w:r w:rsidRPr="00D211E1">
              <w:rPr>
                <w:sz w:val="22"/>
                <w:szCs w:val="22"/>
                <w:lang w:val="ru-RU"/>
              </w:rPr>
              <w:t>Фискалните</w:t>
            </w:r>
            <w:proofErr w:type="spellEnd"/>
            <w:r w:rsidRPr="00D211E1">
              <w:rPr>
                <w:sz w:val="22"/>
                <w:szCs w:val="22"/>
                <w:lang w:val="ru-RU"/>
              </w:rPr>
              <w:t xml:space="preserve"> </w:t>
            </w:r>
            <w:proofErr w:type="spellStart"/>
            <w:r w:rsidRPr="00D211E1">
              <w:rPr>
                <w:sz w:val="22"/>
                <w:szCs w:val="22"/>
                <w:lang w:val="ru-RU"/>
              </w:rPr>
              <w:t>периоди</w:t>
            </w:r>
            <w:proofErr w:type="spellEnd"/>
            <w:r w:rsidRPr="00D211E1">
              <w:rPr>
                <w:sz w:val="22"/>
                <w:szCs w:val="22"/>
                <w:lang w:val="ru-RU"/>
              </w:rPr>
              <w:t xml:space="preserve"> </w:t>
            </w:r>
            <w:proofErr w:type="spellStart"/>
            <w:r w:rsidRPr="00D211E1">
              <w:rPr>
                <w:sz w:val="22"/>
                <w:szCs w:val="22"/>
                <w:lang w:val="ru-RU"/>
              </w:rPr>
              <w:t>остават</w:t>
            </w:r>
            <w:proofErr w:type="spellEnd"/>
            <w:r w:rsidRPr="00D211E1">
              <w:rPr>
                <w:sz w:val="22"/>
                <w:szCs w:val="22"/>
                <w:lang w:val="ru-RU"/>
              </w:rPr>
              <w:t xml:space="preserve"> </w:t>
            </w:r>
            <w:proofErr w:type="spellStart"/>
            <w:r w:rsidRPr="00D211E1">
              <w:rPr>
                <w:sz w:val="22"/>
                <w:szCs w:val="22"/>
                <w:lang w:val="ru-RU"/>
              </w:rPr>
              <w:t>отворени</w:t>
            </w:r>
            <w:proofErr w:type="spellEnd"/>
            <w:r w:rsidRPr="00D211E1">
              <w:rPr>
                <w:sz w:val="22"/>
                <w:szCs w:val="22"/>
                <w:lang w:val="ru-RU"/>
              </w:rPr>
              <w:t xml:space="preserve"> за проверка от </w:t>
            </w:r>
            <w:proofErr w:type="spellStart"/>
            <w:r w:rsidRPr="00D211E1">
              <w:rPr>
                <w:sz w:val="22"/>
                <w:szCs w:val="22"/>
                <w:lang w:val="ru-RU"/>
              </w:rPr>
              <w:t>властите</w:t>
            </w:r>
            <w:proofErr w:type="spellEnd"/>
            <w:r w:rsidRPr="00D211E1">
              <w:rPr>
                <w:sz w:val="22"/>
                <w:szCs w:val="22"/>
                <w:lang w:val="ru-RU"/>
              </w:rPr>
              <w:t xml:space="preserve"> </w:t>
            </w:r>
            <w:proofErr w:type="spellStart"/>
            <w:r w:rsidRPr="00D211E1">
              <w:rPr>
                <w:sz w:val="22"/>
                <w:szCs w:val="22"/>
                <w:lang w:val="ru-RU"/>
              </w:rPr>
              <w:t>във</w:t>
            </w:r>
            <w:proofErr w:type="spellEnd"/>
            <w:r w:rsidRPr="00D211E1">
              <w:rPr>
                <w:sz w:val="22"/>
                <w:szCs w:val="22"/>
                <w:lang w:val="ru-RU"/>
              </w:rPr>
              <w:t xml:space="preserve"> </w:t>
            </w:r>
            <w:proofErr w:type="spellStart"/>
            <w:r w:rsidRPr="00D211E1">
              <w:rPr>
                <w:sz w:val="22"/>
                <w:szCs w:val="22"/>
                <w:lang w:val="ru-RU"/>
              </w:rPr>
              <w:t>връзка</w:t>
            </w:r>
            <w:proofErr w:type="spellEnd"/>
            <w:r w:rsidRPr="00D211E1">
              <w:rPr>
                <w:sz w:val="22"/>
                <w:szCs w:val="22"/>
                <w:lang w:val="ru-RU"/>
              </w:rPr>
              <w:t xml:space="preserve"> с </w:t>
            </w:r>
            <w:proofErr w:type="spellStart"/>
            <w:r w:rsidRPr="00D211E1">
              <w:rPr>
                <w:sz w:val="22"/>
                <w:szCs w:val="22"/>
                <w:lang w:val="ru-RU"/>
              </w:rPr>
              <w:t>данъците</w:t>
            </w:r>
            <w:proofErr w:type="spellEnd"/>
            <w:r w:rsidRPr="00D211E1">
              <w:rPr>
                <w:sz w:val="22"/>
                <w:szCs w:val="22"/>
                <w:lang w:val="ru-RU"/>
              </w:rPr>
              <w:t xml:space="preserve"> за пет </w:t>
            </w:r>
            <w:proofErr w:type="spellStart"/>
            <w:r w:rsidRPr="00D211E1">
              <w:rPr>
                <w:sz w:val="22"/>
                <w:szCs w:val="22"/>
                <w:lang w:val="ru-RU"/>
              </w:rPr>
              <w:t>календарни</w:t>
            </w:r>
            <w:proofErr w:type="spellEnd"/>
            <w:r w:rsidRPr="00D211E1">
              <w:rPr>
                <w:sz w:val="22"/>
                <w:szCs w:val="22"/>
                <w:lang w:val="ru-RU"/>
              </w:rPr>
              <w:t xml:space="preserve"> </w:t>
            </w:r>
            <w:proofErr w:type="spellStart"/>
            <w:r w:rsidRPr="00D211E1">
              <w:rPr>
                <w:sz w:val="22"/>
                <w:szCs w:val="22"/>
                <w:lang w:val="ru-RU"/>
              </w:rPr>
              <w:t>години</w:t>
            </w:r>
            <w:proofErr w:type="spellEnd"/>
            <w:r w:rsidRPr="00D211E1">
              <w:rPr>
                <w:sz w:val="22"/>
                <w:szCs w:val="22"/>
                <w:lang w:val="ru-RU"/>
              </w:rPr>
              <w:t xml:space="preserve"> считано от 1 </w:t>
            </w:r>
            <w:proofErr w:type="spellStart"/>
            <w:r w:rsidRPr="00D211E1">
              <w:rPr>
                <w:sz w:val="22"/>
                <w:szCs w:val="22"/>
                <w:lang w:val="ru-RU"/>
              </w:rPr>
              <w:t>януари</w:t>
            </w:r>
            <w:proofErr w:type="spellEnd"/>
            <w:r w:rsidRPr="00D211E1">
              <w:rPr>
                <w:sz w:val="22"/>
                <w:szCs w:val="22"/>
                <w:lang w:val="ru-RU"/>
              </w:rPr>
              <w:t xml:space="preserve"> от </w:t>
            </w:r>
            <w:proofErr w:type="spellStart"/>
            <w:r w:rsidRPr="00D211E1">
              <w:rPr>
                <w:sz w:val="22"/>
                <w:szCs w:val="22"/>
                <w:lang w:val="ru-RU"/>
              </w:rPr>
              <w:t>годината</w:t>
            </w:r>
            <w:proofErr w:type="spellEnd"/>
            <w:r w:rsidRPr="00D211E1">
              <w:rPr>
                <w:sz w:val="22"/>
                <w:szCs w:val="22"/>
                <w:lang w:val="ru-RU"/>
              </w:rPr>
              <w:t xml:space="preserve">, в </w:t>
            </w:r>
            <w:proofErr w:type="spellStart"/>
            <w:r w:rsidRPr="00D211E1">
              <w:rPr>
                <w:sz w:val="22"/>
                <w:szCs w:val="22"/>
                <w:lang w:val="ru-RU"/>
              </w:rPr>
              <w:t>която</w:t>
            </w:r>
            <w:proofErr w:type="spellEnd"/>
            <w:r w:rsidRPr="00D211E1">
              <w:rPr>
                <w:sz w:val="22"/>
                <w:szCs w:val="22"/>
                <w:lang w:val="ru-RU"/>
              </w:rPr>
              <w:t xml:space="preserve"> е </w:t>
            </w:r>
            <w:proofErr w:type="spellStart"/>
            <w:r w:rsidRPr="00D211E1">
              <w:rPr>
                <w:sz w:val="22"/>
                <w:szCs w:val="22"/>
                <w:lang w:val="ru-RU"/>
              </w:rPr>
              <w:t>отразено</w:t>
            </w:r>
            <w:proofErr w:type="spellEnd"/>
            <w:r w:rsidRPr="00D211E1">
              <w:rPr>
                <w:sz w:val="22"/>
                <w:szCs w:val="22"/>
                <w:lang w:val="ru-RU"/>
              </w:rPr>
              <w:t xml:space="preserve"> </w:t>
            </w:r>
            <w:proofErr w:type="spellStart"/>
            <w:r w:rsidRPr="00D211E1">
              <w:rPr>
                <w:sz w:val="22"/>
                <w:szCs w:val="22"/>
                <w:lang w:val="ru-RU"/>
              </w:rPr>
              <w:t>данъчно</w:t>
            </w:r>
            <w:proofErr w:type="spellEnd"/>
            <w:r w:rsidRPr="00D211E1">
              <w:rPr>
                <w:sz w:val="22"/>
                <w:szCs w:val="22"/>
                <w:lang w:val="ru-RU"/>
              </w:rPr>
              <w:t xml:space="preserve"> </w:t>
            </w:r>
            <w:proofErr w:type="spellStart"/>
            <w:r w:rsidRPr="00D211E1">
              <w:rPr>
                <w:sz w:val="22"/>
                <w:szCs w:val="22"/>
                <w:lang w:val="ru-RU"/>
              </w:rPr>
              <w:t>възстановяване</w:t>
            </w:r>
            <w:proofErr w:type="spellEnd"/>
            <w:r w:rsidRPr="00D211E1">
              <w:rPr>
                <w:sz w:val="22"/>
                <w:szCs w:val="22"/>
                <w:lang w:val="ru-RU"/>
              </w:rPr>
              <w:t xml:space="preserve">. При </w:t>
            </w:r>
            <w:proofErr w:type="spellStart"/>
            <w:r w:rsidRPr="00D211E1">
              <w:rPr>
                <w:sz w:val="22"/>
                <w:szCs w:val="22"/>
                <w:lang w:val="ru-RU"/>
              </w:rPr>
              <w:t>определени</w:t>
            </w:r>
            <w:proofErr w:type="spellEnd"/>
            <w:r w:rsidRPr="00D211E1">
              <w:rPr>
                <w:sz w:val="22"/>
                <w:szCs w:val="22"/>
                <w:lang w:val="ru-RU"/>
              </w:rPr>
              <w:t xml:space="preserve"> </w:t>
            </w:r>
            <w:proofErr w:type="spellStart"/>
            <w:r w:rsidRPr="00D211E1">
              <w:rPr>
                <w:sz w:val="22"/>
                <w:szCs w:val="22"/>
                <w:lang w:val="ru-RU"/>
              </w:rPr>
              <w:t>обстоятелства</w:t>
            </w:r>
            <w:proofErr w:type="spellEnd"/>
            <w:r w:rsidRPr="00D211E1">
              <w:rPr>
                <w:sz w:val="22"/>
                <w:szCs w:val="22"/>
                <w:lang w:val="ru-RU"/>
              </w:rPr>
              <w:t xml:space="preserve"> </w:t>
            </w:r>
            <w:proofErr w:type="spellStart"/>
            <w:r w:rsidRPr="00D211E1">
              <w:rPr>
                <w:sz w:val="22"/>
                <w:szCs w:val="22"/>
                <w:lang w:val="ru-RU"/>
              </w:rPr>
              <w:t>проверките</w:t>
            </w:r>
            <w:proofErr w:type="spellEnd"/>
            <w:r w:rsidRPr="00D211E1">
              <w:rPr>
                <w:sz w:val="22"/>
                <w:szCs w:val="22"/>
                <w:lang w:val="ru-RU"/>
              </w:rPr>
              <w:t xml:space="preserve"> </w:t>
            </w:r>
            <w:proofErr w:type="spellStart"/>
            <w:r w:rsidRPr="00D211E1">
              <w:rPr>
                <w:sz w:val="22"/>
                <w:szCs w:val="22"/>
                <w:lang w:val="ru-RU"/>
              </w:rPr>
              <w:t>могат</w:t>
            </w:r>
            <w:proofErr w:type="spellEnd"/>
            <w:r w:rsidRPr="00D211E1">
              <w:rPr>
                <w:sz w:val="22"/>
                <w:szCs w:val="22"/>
                <w:lang w:val="ru-RU"/>
              </w:rPr>
              <w:t xml:space="preserve"> да </w:t>
            </w:r>
            <w:proofErr w:type="spellStart"/>
            <w:r w:rsidRPr="00D211E1">
              <w:rPr>
                <w:sz w:val="22"/>
                <w:szCs w:val="22"/>
                <w:lang w:val="ru-RU"/>
              </w:rPr>
              <w:t>обхванат</w:t>
            </w:r>
            <w:proofErr w:type="spellEnd"/>
            <w:r w:rsidRPr="00D211E1">
              <w:rPr>
                <w:sz w:val="22"/>
                <w:szCs w:val="22"/>
                <w:lang w:val="ru-RU"/>
              </w:rPr>
              <w:t xml:space="preserve"> </w:t>
            </w:r>
            <w:proofErr w:type="spellStart"/>
            <w:r w:rsidRPr="00D211E1">
              <w:rPr>
                <w:sz w:val="22"/>
                <w:szCs w:val="22"/>
                <w:lang w:val="ru-RU"/>
              </w:rPr>
              <w:t>по-дълъг</w:t>
            </w:r>
            <w:proofErr w:type="spellEnd"/>
            <w:r w:rsidRPr="00D211E1">
              <w:rPr>
                <w:sz w:val="22"/>
                <w:szCs w:val="22"/>
                <w:lang w:val="ru-RU"/>
              </w:rPr>
              <w:t xml:space="preserve"> период.</w:t>
            </w:r>
          </w:p>
        </w:tc>
      </w:tr>
      <w:tr w:rsidR="00336F6B" w:rsidRPr="00D211E1" w14:paraId="37DA1393" w14:textId="77777777" w:rsidTr="00720EF4">
        <w:trPr>
          <w:gridAfter w:val="1"/>
          <w:wAfter w:w="107" w:type="dxa"/>
        </w:trPr>
        <w:tc>
          <w:tcPr>
            <w:tcW w:w="676" w:type="dxa"/>
          </w:tcPr>
          <w:p w14:paraId="634D7A8D" w14:textId="77777777"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214" w:type="dxa"/>
          </w:tcPr>
          <w:p w14:paraId="2E63705B" w14:textId="77777777" w:rsidR="00336F6B" w:rsidRPr="00D211E1" w:rsidRDefault="00336F6B" w:rsidP="00EF420C">
            <w:pPr>
              <w:ind w:left="-108"/>
              <w:jc w:val="both"/>
              <w:rPr>
                <w:sz w:val="22"/>
                <w:szCs w:val="22"/>
                <w:lang w:val="ru-RU"/>
              </w:rPr>
            </w:pPr>
          </w:p>
        </w:tc>
      </w:tr>
      <w:tr w:rsidR="00336F6B" w:rsidRPr="00D211E1" w14:paraId="60E725C0" w14:textId="77777777" w:rsidTr="00720EF4">
        <w:trPr>
          <w:gridAfter w:val="1"/>
          <w:wAfter w:w="107" w:type="dxa"/>
        </w:trPr>
        <w:tc>
          <w:tcPr>
            <w:tcW w:w="676" w:type="dxa"/>
          </w:tcPr>
          <w:p w14:paraId="442DB0F0" w14:textId="77777777"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214" w:type="dxa"/>
          </w:tcPr>
          <w:p w14:paraId="27E9CC6B" w14:textId="77777777" w:rsidR="00336F6B" w:rsidRDefault="00336F6B" w:rsidP="00EF420C">
            <w:pPr>
              <w:ind w:left="-108"/>
              <w:jc w:val="both"/>
              <w:rPr>
                <w:sz w:val="22"/>
                <w:szCs w:val="22"/>
                <w:lang w:val="ru-RU"/>
              </w:rPr>
            </w:pPr>
            <w:proofErr w:type="spellStart"/>
            <w:r w:rsidRPr="00D211E1">
              <w:rPr>
                <w:sz w:val="22"/>
                <w:szCs w:val="22"/>
                <w:lang w:val="ru-RU"/>
              </w:rPr>
              <w:t>Ръководството</w:t>
            </w:r>
            <w:proofErr w:type="spellEnd"/>
            <w:r w:rsidRPr="00D211E1">
              <w:rPr>
                <w:sz w:val="22"/>
                <w:szCs w:val="22"/>
                <w:lang w:val="ru-RU"/>
              </w:rPr>
              <w:t xml:space="preserve"> на </w:t>
            </w:r>
            <w:proofErr w:type="spellStart"/>
            <w:r w:rsidRPr="00D211E1">
              <w:rPr>
                <w:sz w:val="22"/>
                <w:szCs w:val="22"/>
                <w:lang w:val="ru-RU"/>
              </w:rPr>
              <w:t>Дружеството</w:t>
            </w:r>
            <w:proofErr w:type="spellEnd"/>
            <w:r w:rsidRPr="00D211E1">
              <w:rPr>
                <w:sz w:val="22"/>
                <w:szCs w:val="22"/>
                <w:lang w:val="ru-RU"/>
              </w:rPr>
              <w:t xml:space="preserve"> </w:t>
            </w:r>
            <w:proofErr w:type="spellStart"/>
            <w:r w:rsidRPr="00D211E1">
              <w:rPr>
                <w:sz w:val="22"/>
                <w:szCs w:val="22"/>
                <w:lang w:val="ru-RU"/>
              </w:rPr>
              <w:t>няма</w:t>
            </w:r>
            <w:proofErr w:type="spellEnd"/>
            <w:r w:rsidRPr="00D211E1">
              <w:rPr>
                <w:sz w:val="22"/>
                <w:szCs w:val="22"/>
                <w:lang w:val="ru-RU"/>
              </w:rPr>
              <w:t xml:space="preserve"> информация за </w:t>
            </w:r>
            <w:proofErr w:type="spellStart"/>
            <w:r w:rsidRPr="00D211E1">
              <w:rPr>
                <w:sz w:val="22"/>
                <w:szCs w:val="22"/>
                <w:lang w:val="ru-RU"/>
              </w:rPr>
              <w:t>никакви</w:t>
            </w:r>
            <w:proofErr w:type="spellEnd"/>
            <w:r w:rsidRPr="00D211E1">
              <w:rPr>
                <w:sz w:val="22"/>
                <w:szCs w:val="22"/>
                <w:lang w:val="ru-RU"/>
              </w:rPr>
              <w:t xml:space="preserve"> </w:t>
            </w:r>
            <w:proofErr w:type="spellStart"/>
            <w:r w:rsidRPr="00D211E1">
              <w:rPr>
                <w:sz w:val="22"/>
                <w:szCs w:val="22"/>
                <w:lang w:val="ru-RU"/>
              </w:rPr>
              <w:t>обстоятелства</w:t>
            </w:r>
            <w:proofErr w:type="spellEnd"/>
            <w:r w:rsidRPr="00D211E1">
              <w:rPr>
                <w:sz w:val="22"/>
                <w:szCs w:val="22"/>
                <w:lang w:val="ru-RU"/>
              </w:rPr>
              <w:t xml:space="preserve">, </w:t>
            </w:r>
            <w:proofErr w:type="spellStart"/>
            <w:r w:rsidRPr="00D211E1">
              <w:rPr>
                <w:sz w:val="22"/>
                <w:szCs w:val="22"/>
                <w:lang w:val="ru-RU"/>
              </w:rPr>
              <w:t>които</w:t>
            </w:r>
            <w:proofErr w:type="spellEnd"/>
            <w:r w:rsidRPr="00D211E1">
              <w:rPr>
                <w:sz w:val="22"/>
                <w:szCs w:val="22"/>
                <w:lang w:val="ru-RU"/>
              </w:rPr>
              <w:t xml:space="preserve"> </w:t>
            </w:r>
            <w:proofErr w:type="spellStart"/>
            <w:r w:rsidRPr="00D211E1">
              <w:rPr>
                <w:sz w:val="22"/>
                <w:szCs w:val="22"/>
                <w:lang w:val="ru-RU"/>
              </w:rPr>
              <w:t>могат</w:t>
            </w:r>
            <w:proofErr w:type="spellEnd"/>
            <w:r w:rsidRPr="00D211E1">
              <w:rPr>
                <w:sz w:val="22"/>
                <w:szCs w:val="22"/>
                <w:lang w:val="ru-RU"/>
              </w:rPr>
              <w:t xml:space="preserve"> да </w:t>
            </w:r>
            <w:proofErr w:type="spellStart"/>
            <w:r w:rsidRPr="00D211E1">
              <w:rPr>
                <w:sz w:val="22"/>
                <w:szCs w:val="22"/>
                <w:lang w:val="ru-RU"/>
              </w:rPr>
              <w:t>доведат</w:t>
            </w:r>
            <w:proofErr w:type="spellEnd"/>
            <w:r w:rsidRPr="00D211E1">
              <w:rPr>
                <w:sz w:val="22"/>
                <w:szCs w:val="22"/>
                <w:lang w:val="ru-RU"/>
              </w:rPr>
              <w:t xml:space="preserve"> до </w:t>
            </w:r>
            <w:proofErr w:type="spellStart"/>
            <w:r w:rsidRPr="00D211E1">
              <w:rPr>
                <w:sz w:val="22"/>
                <w:szCs w:val="22"/>
                <w:lang w:val="ru-RU"/>
              </w:rPr>
              <w:t>данъчни</w:t>
            </w:r>
            <w:proofErr w:type="spellEnd"/>
            <w:r w:rsidRPr="00D211E1">
              <w:rPr>
                <w:sz w:val="22"/>
                <w:szCs w:val="22"/>
                <w:lang w:val="ru-RU"/>
              </w:rPr>
              <w:t xml:space="preserve"> </w:t>
            </w:r>
            <w:proofErr w:type="spellStart"/>
            <w:r w:rsidRPr="00D211E1">
              <w:rPr>
                <w:sz w:val="22"/>
                <w:szCs w:val="22"/>
                <w:lang w:val="ru-RU"/>
              </w:rPr>
              <w:t>задължения</w:t>
            </w:r>
            <w:proofErr w:type="spellEnd"/>
            <w:r w:rsidRPr="00D211E1">
              <w:rPr>
                <w:sz w:val="22"/>
                <w:szCs w:val="22"/>
                <w:lang w:val="ru-RU"/>
              </w:rPr>
              <w:t xml:space="preserve"> </w:t>
            </w:r>
            <w:proofErr w:type="spellStart"/>
            <w:r w:rsidRPr="00D211E1">
              <w:rPr>
                <w:sz w:val="22"/>
                <w:szCs w:val="22"/>
                <w:lang w:val="ru-RU"/>
              </w:rPr>
              <w:t>със</w:t>
            </w:r>
            <w:proofErr w:type="spellEnd"/>
            <w:r w:rsidRPr="00D211E1">
              <w:rPr>
                <w:sz w:val="22"/>
                <w:szCs w:val="22"/>
                <w:lang w:val="ru-RU"/>
              </w:rPr>
              <w:t xml:space="preserve"> </w:t>
            </w:r>
            <w:r w:rsidRPr="00D211E1">
              <w:rPr>
                <w:sz w:val="22"/>
                <w:szCs w:val="22"/>
                <w:lang w:val="bg-BG"/>
              </w:rPr>
              <w:t xml:space="preserve">съществени </w:t>
            </w:r>
            <w:proofErr w:type="spellStart"/>
            <w:r w:rsidRPr="00D211E1">
              <w:rPr>
                <w:sz w:val="22"/>
                <w:szCs w:val="22"/>
                <w:lang w:val="ru-RU"/>
              </w:rPr>
              <w:t>суми</w:t>
            </w:r>
            <w:proofErr w:type="spellEnd"/>
            <w:r w:rsidRPr="00D211E1">
              <w:rPr>
                <w:sz w:val="22"/>
                <w:szCs w:val="22"/>
                <w:lang w:val="ru-RU"/>
              </w:rPr>
              <w:t>.</w:t>
            </w:r>
          </w:p>
          <w:p w14:paraId="4F53E78F" w14:textId="77777777" w:rsidR="0054298C" w:rsidRPr="00D211E1" w:rsidRDefault="0054298C" w:rsidP="00EF420C">
            <w:pPr>
              <w:ind w:left="-108"/>
              <w:jc w:val="both"/>
              <w:rPr>
                <w:sz w:val="22"/>
                <w:szCs w:val="22"/>
                <w:lang w:val="ru-RU"/>
              </w:rPr>
            </w:pPr>
          </w:p>
        </w:tc>
      </w:tr>
      <w:tr w:rsidR="00336F6B" w:rsidRPr="00D211E1" w14:paraId="70FE8643" w14:textId="77777777" w:rsidTr="00720EF4">
        <w:trPr>
          <w:gridAfter w:val="1"/>
          <w:wAfter w:w="107" w:type="dxa"/>
        </w:trPr>
        <w:tc>
          <w:tcPr>
            <w:tcW w:w="676" w:type="dxa"/>
          </w:tcPr>
          <w:p w14:paraId="1EA0178F" w14:textId="77777777"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214" w:type="dxa"/>
          </w:tcPr>
          <w:p w14:paraId="7EB4967F" w14:textId="77777777" w:rsidR="00336F6B" w:rsidRPr="00D211E1" w:rsidRDefault="00336F6B" w:rsidP="00EF420C">
            <w:pPr>
              <w:ind w:left="-108"/>
              <w:jc w:val="both"/>
              <w:rPr>
                <w:sz w:val="22"/>
                <w:szCs w:val="22"/>
                <w:lang w:val="ru-RU"/>
              </w:rPr>
            </w:pPr>
          </w:p>
        </w:tc>
      </w:tr>
      <w:tr w:rsidR="00336F6B" w:rsidRPr="00D211E1" w14:paraId="2EF32DDD" w14:textId="77777777" w:rsidTr="00720EF4">
        <w:trPr>
          <w:gridAfter w:val="1"/>
          <w:wAfter w:w="107" w:type="dxa"/>
        </w:trPr>
        <w:tc>
          <w:tcPr>
            <w:tcW w:w="676" w:type="dxa"/>
          </w:tcPr>
          <w:p w14:paraId="6F71A98E" w14:textId="77777777" w:rsidR="00336F6B"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p w14:paraId="7682981B" w14:textId="77777777" w:rsidR="0054298C" w:rsidRDefault="0054298C"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p w14:paraId="0B1236D4" w14:textId="77777777" w:rsidR="0054298C" w:rsidRPr="00D211E1" w:rsidRDefault="0054298C"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214" w:type="dxa"/>
          </w:tcPr>
          <w:p w14:paraId="54CE0F99" w14:textId="6FC59CF5" w:rsidR="00336F6B" w:rsidRDefault="00336F6B" w:rsidP="00EF420C">
            <w:pPr>
              <w:ind w:left="-108"/>
              <w:jc w:val="both"/>
              <w:rPr>
                <w:sz w:val="22"/>
                <w:szCs w:val="22"/>
                <w:lang w:val="ru-RU"/>
              </w:rPr>
            </w:pPr>
            <w:proofErr w:type="spellStart"/>
            <w:r w:rsidRPr="00D211E1">
              <w:rPr>
                <w:sz w:val="22"/>
                <w:szCs w:val="22"/>
                <w:lang w:val="ru-RU"/>
              </w:rPr>
              <w:t>Дружеството</w:t>
            </w:r>
            <w:proofErr w:type="spellEnd"/>
            <w:r w:rsidRPr="00D211E1">
              <w:rPr>
                <w:sz w:val="22"/>
                <w:szCs w:val="22"/>
                <w:lang w:val="ru-RU"/>
              </w:rPr>
              <w:t xml:space="preserve"> </w:t>
            </w:r>
            <w:proofErr w:type="spellStart"/>
            <w:r w:rsidRPr="00D211E1">
              <w:rPr>
                <w:sz w:val="22"/>
                <w:szCs w:val="22"/>
                <w:lang w:val="ru-RU"/>
              </w:rPr>
              <w:t>ползва</w:t>
            </w:r>
            <w:proofErr w:type="spellEnd"/>
            <w:r w:rsidRPr="00D211E1">
              <w:rPr>
                <w:sz w:val="22"/>
                <w:szCs w:val="22"/>
                <w:lang w:val="ru-RU"/>
              </w:rPr>
              <w:t xml:space="preserve"> </w:t>
            </w:r>
            <w:proofErr w:type="spellStart"/>
            <w:r w:rsidRPr="00D211E1">
              <w:rPr>
                <w:sz w:val="22"/>
                <w:szCs w:val="22"/>
                <w:lang w:val="ru-RU"/>
              </w:rPr>
              <w:t>кр</w:t>
            </w:r>
            <w:proofErr w:type="spellEnd"/>
            <w:r w:rsidRPr="00D211E1">
              <w:rPr>
                <w:sz w:val="22"/>
                <w:szCs w:val="22"/>
              </w:rPr>
              <w:t>e</w:t>
            </w:r>
            <w:proofErr w:type="spellStart"/>
            <w:r w:rsidRPr="00D211E1">
              <w:rPr>
                <w:sz w:val="22"/>
                <w:szCs w:val="22"/>
                <w:lang w:val="ru-RU"/>
              </w:rPr>
              <w:t>дитни</w:t>
            </w:r>
            <w:proofErr w:type="spellEnd"/>
            <w:r w:rsidRPr="00D211E1">
              <w:rPr>
                <w:sz w:val="22"/>
                <w:szCs w:val="22"/>
                <w:lang w:val="ru-RU"/>
              </w:rPr>
              <w:t xml:space="preserve"> линии от </w:t>
            </w:r>
            <w:proofErr w:type="spellStart"/>
            <w:r w:rsidRPr="00D211E1">
              <w:rPr>
                <w:sz w:val="22"/>
                <w:szCs w:val="22"/>
                <w:lang w:val="ru-RU"/>
              </w:rPr>
              <w:t>Райфайзенбанк</w:t>
            </w:r>
            <w:proofErr w:type="spellEnd"/>
            <w:r w:rsidRPr="00D211E1">
              <w:rPr>
                <w:sz w:val="22"/>
                <w:szCs w:val="22"/>
                <w:lang w:val="ru-RU"/>
              </w:rPr>
              <w:t xml:space="preserve"> за </w:t>
            </w:r>
            <w:proofErr w:type="spellStart"/>
            <w:r w:rsidRPr="00D211E1">
              <w:rPr>
                <w:sz w:val="22"/>
                <w:szCs w:val="22"/>
                <w:lang w:val="ru-RU"/>
              </w:rPr>
              <w:t>издаване</w:t>
            </w:r>
            <w:proofErr w:type="spellEnd"/>
            <w:r w:rsidRPr="00D211E1">
              <w:rPr>
                <w:sz w:val="22"/>
                <w:szCs w:val="22"/>
                <w:lang w:val="ru-RU"/>
              </w:rPr>
              <w:t xml:space="preserve"> на </w:t>
            </w:r>
            <w:proofErr w:type="spellStart"/>
            <w:r w:rsidRPr="00D211E1">
              <w:rPr>
                <w:sz w:val="22"/>
                <w:szCs w:val="22"/>
                <w:lang w:val="ru-RU"/>
              </w:rPr>
              <w:t>банкови</w:t>
            </w:r>
            <w:proofErr w:type="spellEnd"/>
            <w:r w:rsidRPr="00D211E1">
              <w:rPr>
                <w:sz w:val="22"/>
                <w:szCs w:val="22"/>
                <w:lang w:val="ru-RU"/>
              </w:rPr>
              <w:t xml:space="preserve"> </w:t>
            </w:r>
            <w:proofErr w:type="spellStart"/>
            <w:r w:rsidRPr="00D211E1">
              <w:rPr>
                <w:sz w:val="22"/>
                <w:szCs w:val="22"/>
                <w:lang w:val="ru-RU"/>
              </w:rPr>
              <w:t>гаранции</w:t>
            </w:r>
            <w:proofErr w:type="spellEnd"/>
            <w:r w:rsidRPr="00D211E1">
              <w:rPr>
                <w:sz w:val="22"/>
                <w:szCs w:val="22"/>
                <w:lang w:val="ru-RU"/>
              </w:rPr>
              <w:t xml:space="preserve"> </w:t>
            </w:r>
            <w:proofErr w:type="spellStart"/>
            <w:r w:rsidRPr="00D211E1">
              <w:rPr>
                <w:sz w:val="22"/>
                <w:szCs w:val="22"/>
                <w:lang w:val="ru-RU"/>
              </w:rPr>
              <w:t>към</w:t>
            </w:r>
            <w:proofErr w:type="spellEnd"/>
            <w:r w:rsidRPr="00D211E1">
              <w:rPr>
                <w:sz w:val="22"/>
                <w:szCs w:val="22"/>
                <w:lang w:val="ru-RU"/>
              </w:rPr>
              <w:t xml:space="preserve"> </w:t>
            </w:r>
            <w:proofErr w:type="spellStart"/>
            <w:r w:rsidRPr="00D211E1">
              <w:rPr>
                <w:sz w:val="22"/>
                <w:szCs w:val="22"/>
                <w:lang w:val="ru-RU"/>
              </w:rPr>
              <w:t>Агенция</w:t>
            </w:r>
            <w:proofErr w:type="spellEnd"/>
            <w:r w:rsidRPr="00D211E1">
              <w:rPr>
                <w:sz w:val="22"/>
                <w:szCs w:val="22"/>
                <w:lang w:val="ru-RU"/>
              </w:rPr>
              <w:t xml:space="preserve"> </w:t>
            </w:r>
            <w:proofErr w:type="spellStart"/>
            <w:r w:rsidRPr="00D211E1">
              <w:rPr>
                <w:sz w:val="22"/>
                <w:szCs w:val="22"/>
                <w:lang w:val="ru-RU"/>
              </w:rPr>
              <w:t>Митници</w:t>
            </w:r>
            <w:proofErr w:type="spellEnd"/>
            <w:r w:rsidRPr="00D211E1">
              <w:rPr>
                <w:sz w:val="22"/>
                <w:szCs w:val="22"/>
                <w:lang w:val="ru-RU"/>
              </w:rPr>
              <w:t xml:space="preserve"> </w:t>
            </w:r>
            <w:r w:rsidRPr="00D211E1">
              <w:rPr>
                <w:sz w:val="22"/>
                <w:szCs w:val="22"/>
                <w:lang w:val="bg-BG"/>
              </w:rPr>
              <w:t xml:space="preserve">към </w:t>
            </w:r>
            <w:r w:rsidRPr="00D211E1">
              <w:rPr>
                <w:sz w:val="22"/>
                <w:szCs w:val="22"/>
                <w:lang w:val="ru-RU"/>
              </w:rPr>
              <w:t xml:space="preserve">трети лица. </w:t>
            </w:r>
            <w:proofErr w:type="spellStart"/>
            <w:r w:rsidRPr="00D211E1">
              <w:rPr>
                <w:sz w:val="22"/>
                <w:szCs w:val="22"/>
                <w:lang w:val="ru-RU"/>
              </w:rPr>
              <w:t>Общият</w:t>
            </w:r>
            <w:proofErr w:type="spellEnd"/>
            <w:r w:rsidRPr="00D211E1">
              <w:rPr>
                <w:sz w:val="22"/>
                <w:szCs w:val="22"/>
                <w:lang w:val="ru-RU"/>
              </w:rPr>
              <w:t xml:space="preserve"> раз</w:t>
            </w:r>
            <w:r>
              <w:rPr>
                <w:sz w:val="22"/>
                <w:szCs w:val="22"/>
                <w:lang w:val="ru-RU"/>
              </w:rPr>
              <w:t xml:space="preserve">мер на </w:t>
            </w:r>
            <w:proofErr w:type="spellStart"/>
            <w:r>
              <w:rPr>
                <w:sz w:val="22"/>
                <w:szCs w:val="22"/>
                <w:lang w:val="ru-RU"/>
              </w:rPr>
              <w:t>условни</w:t>
            </w:r>
            <w:proofErr w:type="spellEnd"/>
            <w:r>
              <w:rPr>
                <w:sz w:val="22"/>
                <w:szCs w:val="22"/>
                <w:lang w:val="ru-RU"/>
              </w:rPr>
              <w:t xml:space="preserve"> </w:t>
            </w:r>
            <w:proofErr w:type="spellStart"/>
            <w:r>
              <w:rPr>
                <w:sz w:val="22"/>
                <w:szCs w:val="22"/>
                <w:lang w:val="ru-RU"/>
              </w:rPr>
              <w:t>задължения</w:t>
            </w:r>
            <w:proofErr w:type="spellEnd"/>
            <w:r>
              <w:rPr>
                <w:sz w:val="22"/>
                <w:szCs w:val="22"/>
                <w:lang w:val="ru-RU"/>
              </w:rPr>
              <w:t xml:space="preserve"> </w:t>
            </w:r>
            <w:proofErr w:type="spellStart"/>
            <w:r>
              <w:rPr>
                <w:sz w:val="22"/>
                <w:szCs w:val="22"/>
                <w:lang w:val="ru-RU"/>
              </w:rPr>
              <w:t>към</w:t>
            </w:r>
            <w:proofErr w:type="spellEnd"/>
            <w:r>
              <w:rPr>
                <w:sz w:val="22"/>
                <w:szCs w:val="22"/>
                <w:lang w:val="ru-RU"/>
              </w:rPr>
              <w:t xml:space="preserve"> 30</w:t>
            </w:r>
            <w:r w:rsidRPr="00D211E1">
              <w:rPr>
                <w:sz w:val="22"/>
                <w:szCs w:val="22"/>
                <w:lang w:val="ru-RU"/>
              </w:rPr>
              <w:t>.</w:t>
            </w:r>
            <w:r>
              <w:rPr>
                <w:sz w:val="22"/>
                <w:szCs w:val="22"/>
                <w:lang w:val="ru-RU"/>
              </w:rPr>
              <w:t>06</w:t>
            </w:r>
            <w:r w:rsidRPr="00D211E1">
              <w:rPr>
                <w:sz w:val="22"/>
                <w:szCs w:val="22"/>
                <w:lang w:val="ru-RU"/>
              </w:rPr>
              <w:t>.20</w:t>
            </w:r>
            <w:r>
              <w:rPr>
                <w:sz w:val="22"/>
                <w:szCs w:val="22"/>
                <w:lang w:val="ru-RU"/>
              </w:rPr>
              <w:t>2</w:t>
            </w:r>
            <w:r w:rsidR="0044577E">
              <w:rPr>
                <w:sz w:val="22"/>
                <w:szCs w:val="22"/>
                <w:lang w:val="en-US"/>
              </w:rPr>
              <w:t>2</w:t>
            </w:r>
            <w:r w:rsidRPr="00D211E1">
              <w:rPr>
                <w:sz w:val="22"/>
                <w:szCs w:val="22"/>
                <w:lang w:val="ru-RU"/>
              </w:rPr>
              <w:t xml:space="preserve"> г. е </w:t>
            </w:r>
            <w:r w:rsidR="0044577E">
              <w:rPr>
                <w:sz w:val="22"/>
                <w:szCs w:val="22"/>
                <w:lang w:val="en-US"/>
              </w:rPr>
              <w:t>5</w:t>
            </w:r>
            <w:r w:rsidR="0007502D">
              <w:rPr>
                <w:sz w:val="22"/>
                <w:szCs w:val="22"/>
                <w:lang w:val="en-US"/>
              </w:rPr>
              <w:t>,</w:t>
            </w:r>
            <w:r w:rsidR="0044577E">
              <w:rPr>
                <w:sz w:val="22"/>
                <w:szCs w:val="22"/>
                <w:lang w:val="en-US"/>
              </w:rPr>
              <w:t>221</w:t>
            </w:r>
            <w:r w:rsidRPr="009C0B70">
              <w:rPr>
                <w:color w:val="FF0000"/>
                <w:sz w:val="22"/>
                <w:szCs w:val="22"/>
                <w:lang w:val="ru-RU"/>
              </w:rPr>
              <w:t xml:space="preserve"> </w:t>
            </w:r>
            <w:r w:rsidRPr="00D211E1">
              <w:rPr>
                <w:sz w:val="22"/>
                <w:szCs w:val="22"/>
                <w:lang w:val="ru-RU"/>
              </w:rPr>
              <w:t>хил.</w:t>
            </w:r>
            <w:r>
              <w:rPr>
                <w:sz w:val="22"/>
                <w:szCs w:val="22"/>
                <w:lang w:val="ru-RU"/>
              </w:rPr>
              <w:t xml:space="preserve"> </w:t>
            </w:r>
            <w:proofErr w:type="spellStart"/>
            <w:r w:rsidRPr="00D211E1">
              <w:rPr>
                <w:sz w:val="22"/>
                <w:szCs w:val="22"/>
                <w:lang w:val="ru-RU"/>
              </w:rPr>
              <w:t>лв</w:t>
            </w:r>
            <w:proofErr w:type="spellEnd"/>
            <w:r w:rsidRPr="00D211E1">
              <w:rPr>
                <w:sz w:val="22"/>
                <w:szCs w:val="22"/>
                <w:lang w:val="ru-RU"/>
              </w:rPr>
              <w:t>. (</w:t>
            </w:r>
            <w:r>
              <w:rPr>
                <w:sz w:val="22"/>
                <w:szCs w:val="22"/>
                <w:lang w:val="ru-RU"/>
              </w:rPr>
              <w:t>31.12.202</w:t>
            </w:r>
            <w:r w:rsidR="00776A6B">
              <w:rPr>
                <w:sz w:val="22"/>
                <w:szCs w:val="22"/>
                <w:lang w:val="en-US"/>
              </w:rPr>
              <w:t>1</w:t>
            </w:r>
            <w:r w:rsidRPr="00D211E1">
              <w:rPr>
                <w:sz w:val="22"/>
                <w:szCs w:val="22"/>
                <w:lang w:val="ru-RU"/>
              </w:rPr>
              <w:t xml:space="preserve"> г.: </w:t>
            </w:r>
            <w:r>
              <w:rPr>
                <w:sz w:val="22"/>
                <w:szCs w:val="22"/>
                <w:lang w:val="bg-BG"/>
              </w:rPr>
              <w:t>5,0</w:t>
            </w:r>
            <w:r w:rsidR="00AC4B72">
              <w:rPr>
                <w:sz w:val="22"/>
                <w:szCs w:val="22"/>
                <w:lang w:val="en-US"/>
              </w:rPr>
              <w:t>4</w:t>
            </w:r>
            <w:r>
              <w:rPr>
                <w:sz w:val="22"/>
                <w:szCs w:val="22"/>
                <w:lang w:val="bg-BG"/>
              </w:rPr>
              <w:t xml:space="preserve">1 </w:t>
            </w:r>
            <w:r w:rsidRPr="00D211E1">
              <w:rPr>
                <w:sz w:val="22"/>
                <w:szCs w:val="22"/>
                <w:lang w:val="ru-RU"/>
              </w:rPr>
              <w:t>хил.</w:t>
            </w:r>
            <w:r>
              <w:rPr>
                <w:sz w:val="22"/>
                <w:szCs w:val="22"/>
                <w:lang w:val="ru-RU"/>
              </w:rPr>
              <w:t xml:space="preserve"> </w:t>
            </w:r>
            <w:proofErr w:type="spellStart"/>
            <w:r w:rsidRPr="00D211E1">
              <w:rPr>
                <w:sz w:val="22"/>
                <w:szCs w:val="22"/>
                <w:lang w:val="ru-RU"/>
              </w:rPr>
              <w:t>лв</w:t>
            </w:r>
            <w:proofErr w:type="spellEnd"/>
            <w:r w:rsidRPr="00D211E1">
              <w:rPr>
                <w:sz w:val="22"/>
                <w:szCs w:val="22"/>
                <w:lang w:val="ru-RU"/>
              </w:rPr>
              <w:t xml:space="preserve">.). </w:t>
            </w:r>
          </w:p>
          <w:p w14:paraId="0B235071" w14:textId="6F422761" w:rsidR="00942DBC" w:rsidRPr="00942DBC" w:rsidRDefault="00942DBC" w:rsidP="00EF420C">
            <w:pPr>
              <w:ind w:left="-108"/>
              <w:jc w:val="both"/>
              <w:rPr>
                <w:sz w:val="22"/>
                <w:szCs w:val="22"/>
                <w:lang w:val="bg-BG"/>
              </w:rPr>
            </w:pPr>
            <w:r>
              <w:rPr>
                <w:sz w:val="22"/>
                <w:szCs w:val="22"/>
                <w:lang w:val="bg-BG"/>
              </w:rPr>
              <w:t xml:space="preserve">На 27.06.2022г. Дружеството е подписало с Райфайзенбанк Договор за прехвърляне на собственост върху финансово обезпечение в размер на 1 200 000 </w:t>
            </w:r>
            <w:r>
              <w:rPr>
                <w:sz w:val="22"/>
                <w:szCs w:val="22"/>
                <w:lang w:val="en-US"/>
              </w:rPr>
              <w:t>(</w:t>
            </w:r>
            <w:r>
              <w:rPr>
                <w:sz w:val="22"/>
                <w:szCs w:val="22"/>
                <w:lang w:val="bg-BG"/>
              </w:rPr>
              <w:t>един милион и двеста хиляди</w:t>
            </w:r>
            <w:r>
              <w:rPr>
                <w:sz w:val="22"/>
                <w:szCs w:val="22"/>
                <w:lang w:val="en-US"/>
              </w:rPr>
              <w:t>)</w:t>
            </w:r>
            <w:r>
              <w:rPr>
                <w:sz w:val="22"/>
                <w:szCs w:val="22"/>
                <w:lang w:val="bg-BG"/>
              </w:rPr>
              <w:t xml:space="preserve"> щатски долара с оглед на това, че Топливо АД е наредило на Банката издаване на </w:t>
            </w:r>
            <w:proofErr w:type="spellStart"/>
            <w:r>
              <w:rPr>
                <w:sz w:val="22"/>
                <w:szCs w:val="22"/>
                <w:lang w:val="bg-BG"/>
              </w:rPr>
              <w:t>документарен</w:t>
            </w:r>
            <w:proofErr w:type="spellEnd"/>
            <w:r>
              <w:rPr>
                <w:sz w:val="22"/>
                <w:szCs w:val="22"/>
                <w:lang w:val="bg-BG"/>
              </w:rPr>
              <w:t xml:space="preserve"> акредитив и обезпечило парично вземане, представляващо 100% от </w:t>
            </w:r>
            <w:proofErr w:type="spellStart"/>
            <w:r>
              <w:rPr>
                <w:sz w:val="22"/>
                <w:szCs w:val="22"/>
                <w:lang w:val="bg-BG"/>
              </w:rPr>
              <w:t>ангажимерна</w:t>
            </w:r>
            <w:proofErr w:type="spellEnd"/>
            <w:r>
              <w:rPr>
                <w:sz w:val="22"/>
                <w:szCs w:val="22"/>
                <w:lang w:val="bg-BG"/>
              </w:rPr>
              <w:t xml:space="preserve"> на Банката по акредитива, с парични средства по разплащателна сметка</w:t>
            </w:r>
            <w:r w:rsidR="00C47877">
              <w:rPr>
                <w:sz w:val="22"/>
                <w:szCs w:val="22"/>
                <w:lang w:val="bg-BG"/>
              </w:rPr>
              <w:t xml:space="preserve"> при Райфайзенбанк, открита на името на Дружеството.</w:t>
            </w:r>
          </w:p>
          <w:p w14:paraId="00393D59" w14:textId="77777777" w:rsidR="00336F6B" w:rsidRPr="00D211E1" w:rsidRDefault="00336F6B" w:rsidP="00EF420C">
            <w:pPr>
              <w:pStyle w:val="Heading3"/>
              <w:tabs>
                <w:tab w:val="left" w:pos="1134"/>
                <w:tab w:val="left" w:pos="1276"/>
                <w:tab w:val="center" w:pos="3402"/>
                <w:tab w:val="center" w:pos="4536"/>
                <w:tab w:val="center" w:pos="5670"/>
                <w:tab w:val="center" w:pos="6804"/>
                <w:tab w:val="right" w:pos="7655"/>
              </w:tabs>
              <w:spacing w:before="0" w:after="0" w:line="240" w:lineRule="auto"/>
              <w:ind w:left="-108"/>
              <w:jc w:val="center"/>
              <w:rPr>
                <w:sz w:val="22"/>
                <w:szCs w:val="22"/>
                <w:lang w:val="ru-RU"/>
              </w:rPr>
            </w:pPr>
          </w:p>
        </w:tc>
      </w:tr>
      <w:tr w:rsidR="00336F6B" w:rsidRPr="00D211E1" w14:paraId="79322D2D" w14:textId="77777777" w:rsidTr="00720EF4">
        <w:trPr>
          <w:cantSplit/>
        </w:trPr>
        <w:tc>
          <w:tcPr>
            <w:tcW w:w="676" w:type="dxa"/>
          </w:tcPr>
          <w:p w14:paraId="42334969" w14:textId="77777777" w:rsidR="00336F6B" w:rsidRPr="006E2BC1" w:rsidRDefault="00336F6B" w:rsidP="00DB34A1">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bookmarkStart w:id="25" w:name="_Hlk40447229"/>
            <w:r w:rsidRPr="006E2BC1">
              <w:rPr>
                <w:sz w:val="22"/>
                <w:szCs w:val="22"/>
                <w:lang w:val="bg-BG"/>
              </w:rPr>
              <w:t>3</w:t>
            </w:r>
            <w:r w:rsidR="00DB34A1">
              <w:rPr>
                <w:sz w:val="22"/>
                <w:szCs w:val="22"/>
                <w:lang w:val="bg-BG"/>
              </w:rPr>
              <w:t>2</w:t>
            </w:r>
            <w:r w:rsidRPr="006E2BC1">
              <w:rPr>
                <w:sz w:val="22"/>
                <w:szCs w:val="22"/>
                <w:lang w:val="bg-BG"/>
              </w:rPr>
              <w:t>.</w:t>
            </w:r>
          </w:p>
        </w:tc>
        <w:tc>
          <w:tcPr>
            <w:tcW w:w="9321" w:type="dxa"/>
            <w:gridSpan w:val="2"/>
          </w:tcPr>
          <w:p w14:paraId="44940601" w14:textId="7785E1D5" w:rsidR="00336F6B" w:rsidRDefault="00720EF4" w:rsidP="00EF420C">
            <w:pPr>
              <w:tabs>
                <w:tab w:val="left" w:pos="1134"/>
                <w:tab w:val="left" w:pos="1276"/>
                <w:tab w:val="center" w:pos="3402"/>
                <w:tab w:val="center" w:pos="4536"/>
                <w:tab w:val="center" w:pos="5670"/>
                <w:tab w:val="center" w:pos="6804"/>
                <w:tab w:val="right" w:pos="7655"/>
              </w:tabs>
              <w:ind w:left="-108"/>
              <w:jc w:val="both"/>
              <w:rPr>
                <w:b/>
                <w:sz w:val="22"/>
                <w:szCs w:val="22"/>
                <w:lang w:val="bg-BG"/>
              </w:rPr>
            </w:pPr>
            <w:r>
              <w:rPr>
                <w:b/>
                <w:sz w:val="22"/>
                <w:szCs w:val="22"/>
                <w:lang w:val="en-US"/>
              </w:rPr>
              <w:t xml:space="preserve">  </w:t>
            </w:r>
            <w:r w:rsidR="00336F6B" w:rsidRPr="006E2BC1">
              <w:rPr>
                <w:b/>
                <w:sz w:val="22"/>
                <w:szCs w:val="22"/>
                <w:lang w:val="bg-BG"/>
              </w:rPr>
              <w:t>Събития след края на отчетния период</w:t>
            </w:r>
          </w:p>
          <w:p w14:paraId="7104616E" w14:textId="05025D9E" w:rsidR="00720EF4" w:rsidRPr="00720EF4" w:rsidRDefault="00720EF4" w:rsidP="00720EF4">
            <w:pPr>
              <w:spacing w:after="160" w:line="259" w:lineRule="auto"/>
              <w:jc w:val="both"/>
              <w:rPr>
                <w:lang w:val="bg-BG"/>
              </w:rPr>
            </w:pPr>
          </w:p>
          <w:p w14:paraId="4159648C" w14:textId="777AE7BB" w:rsidR="00927402" w:rsidRPr="00270AA9" w:rsidRDefault="00927402" w:rsidP="00927402">
            <w:pPr>
              <w:spacing w:after="160" w:line="259" w:lineRule="auto"/>
              <w:ind w:left="-108"/>
              <w:jc w:val="both"/>
            </w:pPr>
            <w:proofErr w:type="spellStart"/>
            <w:r w:rsidRPr="00270AA9">
              <w:t>Продължаващо</w:t>
            </w:r>
            <w:proofErr w:type="spellEnd"/>
            <w:r w:rsidRPr="00270AA9">
              <w:t xml:space="preserve"> </w:t>
            </w:r>
            <w:proofErr w:type="spellStart"/>
            <w:r w:rsidRPr="00270AA9">
              <w:t>въздействие</w:t>
            </w:r>
            <w:proofErr w:type="spellEnd"/>
            <w:r w:rsidRPr="00270AA9">
              <w:t xml:space="preserve"> </w:t>
            </w:r>
            <w:proofErr w:type="spellStart"/>
            <w:r w:rsidRPr="00270AA9">
              <w:t>на</w:t>
            </w:r>
            <w:proofErr w:type="spellEnd"/>
            <w:r w:rsidRPr="00270AA9">
              <w:t xml:space="preserve"> Covid-19</w:t>
            </w:r>
          </w:p>
          <w:p w14:paraId="5462E9D2" w14:textId="77777777" w:rsidR="00336F6B" w:rsidRPr="00243EAA" w:rsidRDefault="00336F6B" w:rsidP="00EF420C">
            <w:pPr>
              <w:jc w:val="both"/>
              <w:rPr>
                <w:sz w:val="22"/>
                <w:szCs w:val="22"/>
                <w:lang w:val="bg-BG"/>
              </w:rPr>
            </w:pPr>
            <w:r w:rsidRPr="00243EAA">
              <w:rPr>
                <w:sz w:val="22"/>
                <w:szCs w:val="22"/>
                <w:lang w:val="bg-BG"/>
              </w:rPr>
              <w:t xml:space="preserve">Към датата на одобрение на този индивидуален финансов отчет ръководството продължава да прилага мерки водещи до продуктивен и непрекъснат работен процес, при стриктно спазване на разпоредбите на държавните власти. Годишният бюджет е изготвен при отчитане на </w:t>
            </w:r>
            <w:r>
              <w:rPr>
                <w:sz w:val="22"/>
                <w:szCs w:val="22"/>
                <w:lang w:val="bg-BG"/>
              </w:rPr>
              <w:t>текущата</w:t>
            </w:r>
            <w:r w:rsidRPr="00243EAA">
              <w:rPr>
                <w:sz w:val="22"/>
                <w:szCs w:val="22"/>
                <w:lang w:val="bg-BG"/>
              </w:rPr>
              <w:t xml:space="preserve"> обстановка и детайлно анализиран с оглед минимизиране последиците от влиянието на коронавируса.</w:t>
            </w:r>
          </w:p>
          <w:p w14:paraId="71B10B0E" w14:textId="77777777" w:rsidR="00336F6B" w:rsidRPr="00243EAA" w:rsidRDefault="00336F6B" w:rsidP="00EF420C">
            <w:pPr>
              <w:jc w:val="both"/>
              <w:rPr>
                <w:sz w:val="22"/>
                <w:szCs w:val="22"/>
                <w:lang w:val="bg-BG"/>
              </w:rPr>
            </w:pPr>
          </w:p>
          <w:p w14:paraId="30021C43" w14:textId="77777777" w:rsidR="00336F6B" w:rsidRDefault="00336F6B" w:rsidP="00EF420C">
            <w:pPr>
              <w:jc w:val="both"/>
              <w:rPr>
                <w:sz w:val="22"/>
                <w:szCs w:val="22"/>
                <w:lang w:val="bg-BG"/>
              </w:rPr>
            </w:pPr>
            <w:r w:rsidRPr="00243EAA">
              <w:rPr>
                <w:sz w:val="22"/>
                <w:szCs w:val="22"/>
                <w:lang w:val="bg-BG"/>
              </w:rPr>
              <w:t>Вероятно е да има бъдещи въздействия върху дейността на Дружеството, свързани с бизнес модела, правните и договорните отношения, служителите, клиентите и оборотните средства в резултат на Covid-19.</w:t>
            </w:r>
          </w:p>
          <w:p w14:paraId="5C02F9B3" w14:textId="77777777" w:rsidR="00336F6B" w:rsidRPr="006E2BC1" w:rsidRDefault="00336F6B" w:rsidP="00EF420C">
            <w:pPr>
              <w:jc w:val="both"/>
              <w:rPr>
                <w:bCs/>
                <w:sz w:val="22"/>
                <w:szCs w:val="22"/>
                <w:lang w:val="bg-BG"/>
              </w:rPr>
            </w:pPr>
          </w:p>
        </w:tc>
      </w:tr>
      <w:tr w:rsidR="00336F6B" w:rsidRPr="00D211E1" w14:paraId="229D836D" w14:textId="77777777" w:rsidTr="00720EF4">
        <w:trPr>
          <w:cantSplit/>
        </w:trPr>
        <w:tc>
          <w:tcPr>
            <w:tcW w:w="676" w:type="dxa"/>
          </w:tcPr>
          <w:p w14:paraId="14FC1FCC" w14:textId="77777777" w:rsidR="00336F6B" w:rsidRPr="00992960" w:rsidRDefault="00336F6B" w:rsidP="00EF420C">
            <w:pPr>
              <w:tabs>
                <w:tab w:val="left" w:pos="1134"/>
                <w:tab w:val="left" w:pos="1276"/>
                <w:tab w:val="center" w:pos="3402"/>
                <w:tab w:val="center" w:pos="4536"/>
                <w:tab w:val="center" w:pos="5670"/>
                <w:tab w:val="center" w:pos="6804"/>
                <w:tab w:val="right" w:pos="7655"/>
              </w:tabs>
              <w:rPr>
                <w:b/>
                <w:bCs/>
                <w:sz w:val="22"/>
                <w:szCs w:val="22"/>
                <w:lang w:val="bg-BG"/>
              </w:rPr>
            </w:pPr>
          </w:p>
        </w:tc>
        <w:tc>
          <w:tcPr>
            <w:tcW w:w="9321" w:type="dxa"/>
            <w:gridSpan w:val="2"/>
          </w:tcPr>
          <w:p w14:paraId="275C7FBF" w14:textId="77777777" w:rsidR="00336F6B" w:rsidRPr="00C4025D" w:rsidRDefault="00336F6B" w:rsidP="00EF420C">
            <w:pPr>
              <w:jc w:val="both"/>
              <w:rPr>
                <w:b/>
                <w:bCs/>
                <w:sz w:val="22"/>
                <w:szCs w:val="22"/>
                <w:lang w:val="bg-BG"/>
              </w:rPr>
            </w:pPr>
          </w:p>
        </w:tc>
      </w:tr>
      <w:tr w:rsidR="00336F6B" w:rsidRPr="00D211E1" w14:paraId="5D70E59E" w14:textId="77777777" w:rsidTr="00720EF4">
        <w:trPr>
          <w:cantSplit/>
        </w:trPr>
        <w:tc>
          <w:tcPr>
            <w:tcW w:w="676" w:type="dxa"/>
          </w:tcPr>
          <w:p w14:paraId="0FC7B98D" w14:textId="77777777"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321" w:type="dxa"/>
            <w:gridSpan w:val="2"/>
          </w:tcPr>
          <w:p w14:paraId="7C261E9A" w14:textId="77777777" w:rsidR="00336F6B" w:rsidRPr="00C4025D" w:rsidRDefault="00336F6B" w:rsidP="00EF420C">
            <w:pPr>
              <w:jc w:val="both"/>
              <w:rPr>
                <w:b/>
                <w:bCs/>
                <w:sz w:val="22"/>
                <w:szCs w:val="22"/>
                <w:lang w:val="bg-BG"/>
              </w:rPr>
            </w:pPr>
          </w:p>
        </w:tc>
      </w:tr>
      <w:bookmarkEnd w:id="25"/>
      <w:tr w:rsidR="00720EF4" w:rsidRPr="00850FA8" w14:paraId="54A0B602" w14:textId="77777777" w:rsidTr="00720EF4">
        <w:trPr>
          <w:cantSplit/>
        </w:trPr>
        <w:tc>
          <w:tcPr>
            <w:tcW w:w="676" w:type="dxa"/>
          </w:tcPr>
          <w:p w14:paraId="4F25B8FC" w14:textId="77777777" w:rsidR="00720EF4" w:rsidRPr="00D211E1" w:rsidRDefault="00720EF4" w:rsidP="00720EF4">
            <w:pPr>
              <w:tabs>
                <w:tab w:val="left" w:pos="1134"/>
                <w:tab w:val="left" w:pos="1276"/>
                <w:tab w:val="center" w:pos="3402"/>
                <w:tab w:val="center" w:pos="4536"/>
                <w:tab w:val="center" w:pos="5670"/>
                <w:tab w:val="center" w:pos="6804"/>
                <w:tab w:val="right" w:pos="7655"/>
              </w:tabs>
              <w:rPr>
                <w:sz w:val="22"/>
                <w:szCs w:val="22"/>
                <w:lang w:val="bg-BG"/>
              </w:rPr>
            </w:pPr>
          </w:p>
        </w:tc>
        <w:tc>
          <w:tcPr>
            <w:tcW w:w="9321" w:type="dxa"/>
            <w:gridSpan w:val="2"/>
          </w:tcPr>
          <w:p w14:paraId="5EE7B9EF" w14:textId="77777777" w:rsidR="00720EF4" w:rsidRPr="00D7329D" w:rsidRDefault="00720EF4" w:rsidP="00720EF4">
            <w:pPr>
              <w:spacing w:after="160" w:line="259" w:lineRule="auto"/>
              <w:jc w:val="both"/>
              <w:rPr>
                <w:lang w:val="bg-BG"/>
              </w:rPr>
            </w:pPr>
            <w:bookmarkStart w:id="26" w:name="_Hlk98151572"/>
            <w:r w:rsidRPr="00D7329D">
              <w:rPr>
                <w:lang w:val="bg-BG"/>
              </w:rPr>
              <w:t>Систематичните рискове действат извън Дружеството, но оказват ключово влияние върху дейността му. Тези рискове са характерни за целия пазар и не могат да бъдат избегнати чрез диверсификация</w:t>
            </w:r>
            <w:r w:rsidRPr="00AD7D57">
              <w:rPr>
                <w:rFonts w:eastAsia="Calibri"/>
              </w:rPr>
              <w:t xml:space="preserve"> </w:t>
            </w:r>
            <w:proofErr w:type="spellStart"/>
            <w:r w:rsidRPr="00AD7D57">
              <w:rPr>
                <w:rFonts w:eastAsia="Calibri"/>
              </w:rPr>
              <w:t>на</w:t>
            </w:r>
            <w:proofErr w:type="spellEnd"/>
            <w:r w:rsidRPr="00AD7D57">
              <w:rPr>
                <w:rFonts w:eastAsia="Calibri"/>
              </w:rPr>
              <w:t xml:space="preserve"> </w:t>
            </w:r>
            <w:proofErr w:type="spellStart"/>
            <w:r w:rsidRPr="00AD7D57">
              <w:rPr>
                <w:rFonts w:eastAsia="Calibri"/>
              </w:rPr>
              <w:t>риска</w:t>
            </w:r>
            <w:proofErr w:type="spellEnd"/>
            <w:r>
              <w:rPr>
                <w:rFonts w:eastAsia="Calibri"/>
                <w:lang w:val="bg-BG"/>
              </w:rPr>
              <w:t>, тъй като</w:t>
            </w:r>
            <w:r w:rsidRPr="00AD7D57">
              <w:rPr>
                <w:rFonts w:eastAsia="Calibri"/>
              </w:rPr>
              <w:t xml:space="preserve"> </w:t>
            </w:r>
            <w:proofErr w:type="spellStart"/>
            <w:r w:rsidRPr="00AD7D57">
              <w:rPr>
                <w:rFonts w:eastAsia="Calibri"/>
              </w:rPr>
              <w:t>са</w:t>
            </w:r>
            <w:proofErr w:type="spellEnd"/>
            <w:r w:rsidRPr="00AD7D57">
              <w:rPr>
                <w:rFonts w:eastAsia="Calibri"/>
              </w:rPr>
              <w:t xml:space="preserve"> </w:t>
            </w:r>
            <w:proofErr w:type="spellStart"/>
            <w:r w:rsidRPr="00AD7D57">
              <w:rPr>
                <w:rFonts w:eastAsia="Calibri"/>
              </w:rPr>
              <w:t>свързани</w:t>
            </w:r>
            <w:proofErr w:type="spellEnd"/>
            <w:r w:rsidRPr="00AD7D57">
              <w:rPr>
                <w:rFonts w:eastAsia="Calibri"/>
              </w:rPr>
              <w:t xml:space="preserve"> с </w:t>
            </w:r>
            <w:proofErr w:type="spellStart"/>
            <w:r w:rsidRPr="00AD7D57">
              <w:rPr>
                <w:rFonts w:eastAsia="Calibri"/>
              </w:rPr>
              <w:t>макроикономическата</w:t>
            </w:r>
            <w:proofErr w:type="spellEnd"/>
            <w:r w:rsidRPr="00AD7D57">
              <w:rPr>
                <w:rFonts w:eastAsia="Calibri"/>
              </w:rPr>
              <w:t xml:space="preserve"> </w:t>
            </w:r>
            <w:r w:rsidRPr="00D7329D">
              <w:rPr>
                <w:lang w:val="bg-BG"/>
              </w:rPr>
              <w:t>обстановка, политическата ситуация, регионалното развитие и др.</w:t>
            </w:r>
          </w:p>
          <w:p w14:paraId="7AD4F4A4" w14:textId="77777777" w:rsidR="00720EF4" w:rsidRPr="00D7329D" w:rsidRDefault="00720EF4" w:rsidP="00720EF4">
            <w:pPr>
              <w:spacing w:after="160" w:line="259" w:lineRule="auto"/>
              <w:ind w:left="-108"/>
              <w:jc w:val="both"/>
              <w:rPr>
                <w:lang w:val="bg-BG"/>
              </w:rPr>
            </w:pPr>
            <w:r w:rsidRPr="00D7329D">
              <w:rPr>
                <w:lang w:val="bg-BG"/>
              </w:rPr>
              <w:t xml:space="preserve">Цените на петролните продукти </w:t>
            </w:r>
            <w:r>
              <w:rPr>
                <w:lang w:val="bg-BG"/>
              </w:rPr>
              <w:t xml:space="preserve">достигнаха </w:t>
            </w:r>
            <w:r w:rsidRPr="00D7329D">
              <w:rPr>
                <w:lang w:val="bg-BG"/>
              </w:rPr>
              <w:t xml:space="preserve">най-високи нива за последните 13 години. Топливо АД , като основен доставчик на газ пропан-бутан за дружествата в групата на „Синергон Холдинг“ АД, </w:t>
            </w:r>
            <w:r>
              <w:rPr>
                <w:lang w:val="bg-BG"/>
              </w:rPr>
              <w:t xml:space="preserve">е </w:t>
            </w:r>
            <w:r w:rsidRPr="00D7329D">
              <w:rPr>
                <w:lang w:val="bg-BG"/>
              </w:rPr>
              <w:t xml:space="preserve">предприело необходимата организация за  актуализиране на организацията на доставки. През следваща финансова година </w:t>
            </w:r>
            <w:r>
              <w:rPr>
                <w:lang w:val="bg-BG"/>
              </w:rPr>
              <w:t xml:space="preserve">се планира осигуряването на достатъчно суровини </w:t>
            </w:r>
            <w:r w:rsidRPr="00D7329D">
              <w:rPr>
                <w:lang w:val="bg-BG"/>
              </w:rPr>
              <w:t xml:space="preserve">за </w:t>
            </w:r>
            <w:r>
              <w:rPr>
                <w:lang w:val="bg-BG"/>
              </w:rPr>
              <w:t xml:space="preserve">обезпечаване </w:t>
            </w:r>
            <w:r w:rsidRPr="00D7329D">
              <w:rPr>
                <w:lang w:val="bg-BG"/>
              </w:rPr>
              <w:t>нуждите на всички дружества</w:t>
            </w:r>
            <w:r>
              <w:rPr>
                <w:lang w:val="bg-BG"/>
              </w:rPr>
              <w:t xml:space="preserve"> от Групата, както и на външни клиенти</w:t>
            </w:r>
            <w:r w:rsidRPr="00D7329D">
              <w:rPr>
                <w:lang w:val="bg-BG"/>
              </w:rPr>
              <w:t xml:space="preserve">, но не </w:t>
            </w:r>
            <w:r>
              <w:rPr>
                <w:lang w:val="bg-BG"/>
              </w:rPr>
              <w:t>се предвижда</w:t>
            </w:r>
            <w:r w:rsidRPr="00D7329D">
              <w:rPr>
                <w:lang w:val="bg-BG"/>
              </w:rPr>
              <w:t xml:space="preserve"> </w:t>
            </w:r>
            <w:r>
              <w:rPr>
                <w:lang w:val="bg-BG"/>
              </w:rPr>
              <w:t>съществен</w:t>
            </w:r>
            <w:r w:rsidRPr="00D7329D">
              <w:rPr>
                <w:lang w:val="bg-BG"/>
              </w:rPr>
              <w:t xml:space="preserve"> ръст </w:t>
            </w:r>
            <w:r>
              <w:rPr>
                <w:lang w:val="bg-BG"/>
              </w:rPr>
              <w:t>в обема на</w:t>
            </w:r>
            <w:r w:rsidRPr="00D7329D">
              <w:rPr>
                <w:lang w:val="bg-BG"/>
              </w:rPr>
              <w:t xml:space="preserve"> продажб</w:t>
            </w:r>
            <w:r>
              <w:rPr>
                <w:lang w:val="bg-BG"/>
              </w:rPr>
              <w:t>ите</w:t>
            </w:r>
            <w:r w:rsidRPr="00D7329D">
              <w:rPr>
                <w:lang w:val="bg-BG"/>
              </w:rPr>
              <w:t xml:space="preserve">, </w:t>
            </w:r>
            <w:r>
              <w:rPr>
                <w:lang w:val="bg-BG"/>
              </w:rPr>
              <w:t xml:space="preserve">като </w:t>
            </w:r>
            <w:r w:rsidRPr="00D7329D">
              <w:rPr>
                <w:lang w:val="bg-BG"/>
              </w:rPr>
              <w:t>очаква</w:t>
            </w:r>
            <w:r>
              <w:rPr>
                <w:lang w:val="bg-BG"/>
              </w:rPr>
              <w:t xml:space="preserve">нето е за </w:t>
            </w:r>
            <w:r w:rsidRPr="00D7329D">
              <w:rPr>
                <w:lang w:val="bg-BG"/>
              </w:rPr>
              <w:t>запаз</w:t>
            </w:r>
            <w:r>
              <w:rPr>
                <w:lang w:val="bg-BG"/>
              </w:rPr>
              <w:t>ване</w:t>
            </w:r>
            <w:r w:rsidRPr="00D7329D">
              <w:rPr>
                <w:lang w:val="bg-BG"/>
              </w:rPr>
              <w:t xml:space="preserve"> нивата на продажби от 2021 г.</w:t>
            </w:r>
          </w:p>
          <w:p w14:paraId="56BA2A38" w14:textId="77777777" w:rsidR="00720EF4" w:rsidRPr="00D7329D" w:rsidRDefault="00720EF4" w:rsidP="00720EF4">
            <w:pPr>
              <w:spacing w:after="160" w:line="259" w:lineRule="auto"/>
              <w:ind w:left="-108"/>
              <w:jc w:val="both"/>
              <w:rPr>
                <w:lang w:val="bg-BG"/>
              </w:rPr>
            </w:pPr>
            <w:r w:rsidRPr="00D7329D">
              <w:rPr>
                <w:lang w:val="bg-BG"/>
              </w:rPr>
              <w:t xml:space="preserve">Свързаните с военния конфликт санкции биха </w:t>
            </w:r>
            <w:r>
              <w:rPr>
                <w:lang w:val="bg-BG"/>
              </w:rPr>
              <w:t xml:space="preserve">могли пряко да </w:t>
            </w:r>
            <w:r w:rsidRPr="00D7329D">
              <w:rPr>
                <w:lang w:val="bg-BG"/>
              </w:rPr>
              <w:t>повлия</w:t>
            </w:r>
            <w:r>
              <w:rPr>
                <w:lang w:val="bg-BG"/>
              </w:rPr>
              <w:t>ят</w:t>
            </w:r>
            <w:r w:rsidRPr="00D7329D">
              <w:rPr>
                <w:lang w:val="bg-BG"/>
              </w:rPr>
              <w:t xml:space="preserve"> дейността на Дружеството в сектор</w:t>
            </w:r>
            <w:r>
              <w:rPr>
                <w:lang w:val="bg-BG"/>
              </w:rPr>
              <w:t>а</w:t>
            </w:r>
            <w:r w:rsidRPr="00D7329D">
              <w:rPr>
                <w:lang w:val="bg-BG"/>
              </w:rPr>
              <w:t xml:space="preserve"> за търговия със строителни материали в </w:t>
            </w:r>
            <w:r>
              <w:rPr>
                <w:lang w:val="bg-BG"/>
              </w:rPr>
              <w:t>следните</w:t>
            </w:r>
            <w:r w:rsidRPr="00D7329D">
              <w:rPr>
                <w:lang w:val="bg-BG"/>
              </w:rPr>
              <w:t xml:space="preserve"> насоки: </w:t>
            </w:r>
          </w:p>
          <w:p w14:paraId="3EF27CE3" w14:textId="77777777" w:rsidR="00720EF4" w:rsidRPr="00D7329D" w:rsidRDefault="00720EF4" w:rsidP="00720EF4">
            <w:pPr>
              <w:spacing w:after="160" w:line="259" w:lineRule="auto"/>
              <w:ind w:left="601" w:hanging="284"/>
              <w:jc w:val="both"/>
              <w:rPr>
                <w:lang w:val="bg-BG"/>
              </w:rPr>
            </w:pPr>
            <w:r w:rsidRPr="00D7329D">
              <w:rPr>
                <w:lang w:val="bg-BG"/>
              </w:rPr>
              <w:t>-</w:t>
            </w:r>
            <w:r>
              <w:rPr>
                <w:lang w:val="bg-BG"/>
              </w:rPr>
              <w:t xml:space="preserve"> </w:t>
            </w:r>
            <w:r w:rsidRPr="00D7329D">
              <w:rPr>
                <w:lang w:val="bg-BG"/>
              </w:rPr>
              <w:t xml:space="preserve">Търговия с метали – снабдяването ще бъде затруднено и ще се търсят нови вериги на доставка. Дружеството </w:t>
            </w:r>
            <w:r>
              <w:rPr>
                <w:lang w:val="bg-BG"/>
              </w:rPr>
              <w:t>поддържа оптимален запас</w:t>
            </w:r>
            <w:r w:rsidRPr="00D7329D">
              <w:rPr>
                <w:lang w:val="bg-BG"/>
              </w:rPr>
              <w:t>, но се очаква да има забавяне на текущи доставки, дефицит на моменти и повишаване на цена от доставчиците;</w:t>
            </w:r>
          </w:p>
          <w:p w14:paraId="77ADE26F" w14:textId="77777777" w:rsidR="00720EF4" w:rsidRPr="00D7329D" w:rsidRDefault="00720EF4" w:rsidP="00720EF4">
            <w:pPr>
              <w:spacing w:after="160" w:line="259" w:lineRule="auto"/>
              <w:ind w:left="601" w:hanging="284"/>
              <w:jc w:val="both"/>
              <w:rPr>
                <w:lang w:val="bg-BG"/>
              </w:rPr>
            </w:pPr>
            <w:r w:rsidRPr="00D7329D">
              <w:rPr>
                <w:lang w:val="bg-BG"/>
              </w:rPr>
              <w:t>-</w:t>
            </w:r>
            <w:r>
              <w:rPr>
                <w:lang w:val="bg-BG"/>
              </w:rPr>
              <w:t xml:space="preserve"> </w:t>
            </w:r>
            <w:r w:rsidRPr="00D7329D">
              <w:rPr>
                <w:lang w:val="bg-BG"/>
              </w:rPr>
              <w:t>Транспорт – един от основните разходи при търговията със строителни материали. Повишаване на цени</w:t>
            </w:r>
            <w:r>
              <w:rPr>
                <w:lang w:val="bg-BG"/>
              </w:rPr>
              <w:t>те</w:t>
            </w:r>
            <w:r w:rsidRPr="00D7329D">
              <w:rPr>
                <w:lang w:val="bg-BG"/>
              </w:rPr>
              <w:t xml:space="preserve"> на горива</w:t>
            </w:r>
            <w:r>
              <w:rPr>
                <w:lang w:val="bg-BG"/>
              </w:rPr>
              <w:t>та</w:t>
            </w:r>
            <w:r w:rsidRPr="00D7329D">
              <w:rPr>
                <w:lang w:val="bg-BG"/>
              </w:rPr>
              <w:t xml:space="preserve"> ще доведе до  повишение на цените на логистичните услуги, което неминуемо ще повлияе на крайни продажни цени на стоки и услуги. </w:t>
            </w:r>
          </w:p>
          <w:p w14:paraId="64D4B196" w14:textId="77777777" w:rsidR="00720EF4" w:rsidRDefault="00720EF4" w:rsidP="00720EF4">
            <w:pPr>
              <w:spacing w:after="160" w:line="259" w:lineRule="auto"/>
              <w:ind w:left="-108"/>
              <w:jc w:val="both"/>
              <w:rPr>
                <w:lang w:val="bg-BG"/>
              </w:rPr>
            </w:pPr>
            <w:r w:rsidRPr="00003649">
              <w:rPr>
                <w:lang w:val="bg-BG"/>
              </w:rPr>
              <w:t>Покачване на покупните цени на стоките и услугите ще доведе до намаляване на доходите, свиване на потребителското търсене и ограничаване растежа на икономиката на страната. Стратегията на Топливо АД е съобразена с пазарните тенденции и икономическите условия в страната, като е търсено оптимално съотношение между високо качество и приемлива цена с цел най-пълно удовлетворяване на изискванията на потребителите.</w:t>
            </w:r>
            <w:r w:rsidRPr="00270AA9">
              <w:rPr>
                <w:lang w:val="bg-BG"/>
              </w:rPr>
              <w:t xml:space="preserve"> </w:t>
            </w:r>
            <w:bookmarkStart w:id="27" w:name="_Hlk98150885"/>
            <w:r w:rsidRPr="00270AA9">
              <w:rPr>
                <w:lang w:val="bg-BG"/>
              </w:rPr>
              <w:t>Въпреки усилията на ръководството за идентифициране на очакваните преки и непреки ефекти от военните действия и инфлационния натиск върху дейността на Дружеството и съответното им адресиране, дина</w:t>
            </w:r>
            <w:r>
              <w:rPr>
                <w:lang w:val="bg-BG"/>
              </w:rPr>
              <w:t>м</w:t>
            </w:r>
            <w:r w:rsidRPr="00270AA9">
              <w:rPr>
                <w:lang w:val="bg-BG"/>
              </w:rPr>
              <w:t>и</w:t>
            </w:r>
            <w:r>
              <w:rPr>
                <w:lang w:val="bg-BG"/>
              </w:rPr>
              <w:t>ч</w:t>
            </w:r>
            <w:r w:rsidRPr="00270AA9">
              <w:rPr>
                <w:lang w:val="bg-BG"/>
              </w:rPr>
              <w:t xml:space="preserve">ното развитие на макроикономическата и политическа обстановка затрудняват тяхната надеждна оценка и биха могли да предизвикат съществени корекции на балансовата стойност на активите и пасивите в рамките на следващата финансова година. </w:t>
            </w:r>
          </w:p>
          <w:bookmarkEnd w:id="27"/>
          <w:p w14:paraId="4EADABAC" w14:textId="77777777" w:rsidR="00720EF4" w:rsidRPr="00270AA9" w:rsidRDefault="00720EF4" w:rsidP="00720EF4">
            <w:pPr>
              <w:spacing w:after="160" w:line="259" w:lineRule="auto"/>
              <w:ind w:left="-108"/>
              <w:jc w:val="both"/>
              <w:rPr>
                <w:lang w:val="bg-BG"/>
              </w:rPr>
            </w:pPr>
            <w:r w:rsidRPr="00270AA9">
              <w:rPr>
                <w:lang w:val="bg-BG"/>
              </w:rPr>
              <w:t xml:space="preserve">Не са възникнали коригиращи събития или други значителни </w:t>
            </w:r>
            <w:proofErr w:type="spellStart"/>
            <w:r w:rsidRPr="00270AA9">
              <w:rPr>
                <w:lang w:val="bg-BG"/>
              </w:rPr>
              <w:t>некоригиращи</w:t>
            </w:r>
            <w:proofErr w:type="spellEnd"/>
            <w:r w:rsidRPr="00270AA9">
              <w:rPr>
                <w:lang w:val="bg-BG"/>
              </w:rPr>
              <w:t xml:space="preserve"> събития между датата на финансовия отчет и датата на оторизирането му за издаване.</w:t>
            </w:r>
            <w:bookmarkEnd w:id="26"/>
            <w:r w:rsidRPr="00270AA9">
              <w:rPr>
                <w:lang w:val="bg-BG"/>
              </w:rPr>
              <w:t xml:space="preserve"> </w:t>
            </w:r>
          </w:p>
          <w:p w14:paraId="320067F3" w14:textId="77777777" w:rsidR="00720EF4" w:rsidRPr="00850FA8" w:rsidRDefault="00720EF4" w:rsidP="00720EF4">
            <w:pPr>
              <w:ind w:left="-108"/>
              <w:jc w:val="both"/>
              <w:rPr>
                <w:sz w:val="22"/>
                <w:szCs w:val="22"/>
                <w:lang w:val="bg-BG"/>
              </w:rPr>
            </w:pPr>
          </w:p>
        </w:tc>
      </w:tr>
      <w:tr w:rsidR="00720EF4" w:rsidRPr="00D211E1" w14:paraId="7346E9D6" w14:textId="77777777" w:rsidTr="00720EF4">
        <w:trPr>
          <w:gridAfter w:val="1"/>
          <w:wAfter w:w="107" w:type="dxa"/>
        </w:trPr>
        <w:tc>
          <w:tcPr>
            <w:tcW w:w="676" w:type="dxa"/>
          </w:tcPr>
          <w:p w14:paraId="347357AC" w14:textId="77777777" w:rsidR="00720EF4" w:rsidRPr="00D211E1" w:rsidRDefault="00720EF4" w:rsidP="00720EF4">
            <w:pPr>
              <w:tabs>
                <w:tab w:val="left" w:pos="1418"/>
                <w:tab w:val="left" w:pos="2835"/>
                <w:tab w:val="center" w:pos="3402"/>
                <w:tab w:val="center" w:pos="4536"/>
                <w:tab w:val="center" w:pos="5670"/>
                <w:tab w:val="center" w:pos="6804"/>
                <w:tab w:val="right" w:pos="7655"/>
              </w:tabs>
              <w:jc w:val="both"/>
              <w:rPr>
                <w:b/>
                <w:caps/>
                <w:sz w:val="22"/>
                <w:szCs w:val="22"/>
              </w:rPr>
            </w:pPr>
          </w:p>
        </w:tc>
        <w:tc>
          <w:tcPr>
            <w:tcW w:w="9214" w:type="dxa"/>
          </w:tcPr>
          <w:p w14:paraId="41CE0651" w14:textId="5080A490" w:rsidR="00720EF4" w:rsidRDefault="00720EF4" w:rsidP="00F23BDC">
            <w:pPr>
              <w:spacing w:after="160" w:line="259" w:lineRule="auto"/>
              <w:ind w:left="-108"/>
              <w:jc w:val="both"/>
              <w:rPr>
                <w:sz w:val="22"/>
                <w:szCs w:val="22"/>
                <w:lang w:val="en-US"/>
              </w:rPr>
            </w:pPr>
            <w:r w:rsidRPr="00270AA9">
              <w:rPr>
                <w:lang w:val="bg-BG"/>
              </w:rPr>
              <w:t xml:space="preserve">оценка и биха могли да предизвикат съществени корекции на балансовата стойност на активите и пасивите в рамките на следващата финансова година. </w:t>
            </w:r>
          </w:p>
          <w:p w14:paraId="47F73F5F" w14:textId="00156998" w:rsidR="00720EF4" w:rsidRPr="00C57906" w:rsidRDefault="00720EF4" w:rsidP="00720EF4">
            <w:pPr>
              <w:jc w:val="both"/>
              <w:rPr>
                <w:sz w:val="22"/>
                <w:szCs w:val="22"/>
                <w:highlight w:val="yellow"/>
                <w:lang w:val="bg-BG"/>
              </w:rPr>
            </w:pPr>
          </w:p>
        </w:tc>
      </w:tr>
    </w:tbl>
    <w:p w14:paraId="0285BE24" w14:textId="77777777" w:rsidR="00336F6B" w:rsidRPr="00D211E1" w:rsidRDefault="00336F6B" w:rsidP="00336F6B">
      <w:pPr>
        <w:spacing w:after="160" w:line="259" w:lineRule="auto"/>
        <w:jc w:val="both"/>
        <w:rPr>
          <w:sz w:val="22"/>
          <w:szCs w:val="22"/>
        </w:rPr>
      </w:pPr>
    </w:p>
    <w:p w14:paraId="5FDC273E" w14:textId="77777777" w:rsidR="00CE6EFD" w:rsidRDefault="00CE6EFD"/>
    <w:sectPr w:rsidR="00CE6EFD" w:rsidSect="00EF420C">
      <w:pgSz w:w="11907" w:h="16840" w:code="9"/>
      <w:pgMar w:top="1417" w:right="1417" w:bottom="1417" w:left="141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EB12" w14:textId="77777777" w:rsidR="007549B2" w:rsidRDefault="007549B2">
      <w:r>
        <w:separator/>
      </w:r>
    </w:p>
  </w:endnote>
  <w:endnote w:type="continuationSeparator" w:id="0">
    <w:p w14:paraId="6ECDCE8B" w14:textId="77777777" w:rsidR="007549B2" w:rsidRDefault="0075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wiss Roman 10pt">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MS Serif">
    <w:panose1 w:val="04000500000000000000"/>
    <w:charset w:val="00"/>
    <w:family w:val="roman"/>
    <w:pitch w:val="variable"/>
  </w:font>
  <w:font w:name="News Gothic Cyr">
    <w:altName w:val="Calibri"/>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96B4" w14:textId="59E649F0" w:rsidR="000C5DB9" w:rsidRDefault="000C5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C49">
      <w:rPr>
        <w:rStyle w:val="PageNumber"/>
        <w:noProof/>
      </w:rPr>
      <w:t>0</w:t>
    </w:r>
    <w:r>
      <w:rPr>
        <w:rStyle w:val="PageNumber"/>
      </w:rPr>
      <w:fldChar w:fldCharType="end"/>
    </w:r>
  </w:p>
  <w:p w14:paraId="3FEE4577" w14:textId="77777777" w:rsidR="000C5DB9" w:rsidRDefault="000C5DB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E51E" w14:textId="77777777" w:rsidR="000C5DB9" w:rsidRDefault="000C5DB9">
    <w:pPr>
      <w:pStyle w:val="Footer"/>
      <w:jc w:val="right"/>
    </w:pPr>
    <w:r>
      <w:fldChar w:fldCharType="begin"/>
    </w:r>
    <w:r>
      <w:instrText xml:space="preserve"> PAGE   \* MERGEFORMAT </w:instrText>
    </w:r>
    <w:r>
      <w:fldChar w:fldCharType="separate"/>
    </w:r>
    <w:r w:rsidR="00BC18D6">
      <w:rPr>
        <w:noProof/>
      </w:rPr>
      <w:t>25</w:t>
    </w:r>
    <w:r>
      <w:rPr>
        <w:noProof/>
      </w:rPr>
      <w:fldChar w:fldCharType="end"/>
    </w:r>
  </w:p>
  <w:p w14:paraId="78B07428" w14:textId="77777777" w:rsidR="000C5DB9" w:rsidRPr="000361B1" w:rsidRDefault="000C5DB9" w:rsidP="00EF420C">
    <w:pPr>
      <w:pStyle w:val="Footer"/>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1AE8" w14:textId="77777777" w:rsidR="000C5DB9" w:rsidRDefault="000C5DB9">
    <w:pPr>
      <w:pStyle w:val="Footer"/>
      <w:jc w:val="right"/>
    </w:pPr>
    <w:r>
      <w:fldChar w:fldCharType="begin"/>
    </w:r>
    <w:r>
      <w:instrText xml:space="preserve"> PAGE   \* MERGEFORMAT </w:instrText>
    </w:r>
    <w:r>
      <w:fldChar w:fldCharType="separate"/>
    </w:r>
    <w:r w:rsidR="00BC18D6">
      <w:rPr>
        <w:noProof/>
      </w:rPr>
      <w:t>39</w:t>
    </w:r>
    <w:r>
      <w:rPr>
        <w:noProof/>
      </w:rPr>
      <w:fldChar w:fldCharType="end"/>
    </w:r>
  </w:p>
  <w:p w14:paraId="4A2E19A3" w14:textId="77777777" w:rsidR="000C5DB9" w:rsidRPr="00D4199B" w:rsidRDefault="000C5DB9" w:rsidP="00EF420C">
    <w:pPr>
      <w:pStyle w:val="Footer"/>
      <w:jc w:val="right"/>
      <w:rPr>
        <w:lang w:val="bg-BG"/>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A053" w14:textId="77777777" w:rsidR="000C5DB9" w:rsidRDefault="000C5DB9">
    <w:pPr>
      <w:pStyle w:val="Footer"/>
      <w:jc w:val="right"/>
    </w:pPr>
    <w:r>
      <w:fldChar w:fldCharType="begin"/>
    </w:r>
    <w:r>
      <w:instrText xml:space="preserve"> PAGE   \* MERGEFORMAT </w:instrText>
    </w:r>
    <w:r>
      <w:fldChar w:fldCharType="separate"/>
    </w:r>
    <w:r w:rsidR="00BC18D6">
      <w:rPr>
        <w:noProof/>
      </w:rPr>
      <w:t>40</w:t>
    </w:r>
    <w:r>
      <w:rPr>
        <w:noProof/>
      </w:rPr>
      <w:fldChar w:fldCharType="end"/>
    </w:r>
  </w:p>
  <w:p w14:paraId="26148DF5" w14:textId="77777777" w:rsidR="000C5DB9" w:rsidRPr="000361B1" w:rsidRDefault="000C5DB9" w:rsidP="00EF420C">
    <w:pPr>
      <w:pStyle w:val="Footer"/>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B6B2" w14:textId="77777777" w:rsidR="000C5DB9" w:rsidRDefault="000C5DB9">
    <w:pPr>
      <w:pStyle w:val="Footer"/>
      <w:jc w:val="right"/>
    </w:pPr>
    <w:r>
      <w:fldChar w:fldCharType="begin"/>
    </w:r>
    <w:r>
      <w:instrText xml:space="preserve"> PAGE   \* MERGEFORMAT </w:instrText>
    </w:r>
    <w:r>
      <w:fldChar w:fldCharType="separate"/>
    </w:r>
    <w:r w:rsidR="00BC18D6">
      <w:rPr>
        <w:noProof/>
      </w:rPr>
      <w:t>43</w:t>
    </w:r>
    <w:r>
      <w:rPr>
        <w:noProof/>
      </w:rPr>
      <w:fldChar w:fldCharType="end"/>
    </w:r>
  </w:p>
  <w:p w14:paraId="691888ED" w14:textId="77777777" w:rsidR="000C5DB9" w:rsidRPr="00A7771B" w:rsidRDefault="000C5DB9" w:rsidP="00EF420C">
    <w:pPr>
      <w:pStyle w:val="Footer"/>
      <w:jc w:val="right"/>
      <w:rPr>
        <w:lang w:val="bg-BG"/>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BB65" w14:textId="77777777" w:rsidR="000C5DB9" w:rsidRDefault="000C5DB9">
    <w:pPr>
      <w:pStyle w:val="Footer"/>
      <w:jc w:val="right"/>
    </w:pPr>
    <w:r>
      <w:fldChar w:fldCharType="begin"/>
    </w:r>
    <w:r>
      <w:instrText xml:space="preserve"> PAGE   \* MERGEFORMAT </w:instrText>
    </w:r>
    <w:r>
      <w:fldChar w:fldCharType="separate"/>
    </w:r>
    <w:r w:rsidR="00BC18D6">
      <w:rPr>
        <w:noProof/>
      </w:rPr>
      <w:t>54</w:t>
    </w:r>
    <w:r>
      <w:rPr>
        <w:noProof/>
      </w:rPr>
      <w:fldChar w:fldCharType="end"/>
    </w:r>
  </w:p>
  <w:p w14:paraId="08CCEF95" w14:textId="77777777" w:rsidR="000C5DB9" w:rsidRPr="00D4199B" w:rsidRDefault="000C5DB9" w:rsidP="00EF420C">
    <w:pPr>
      <w:pStyle w:val="Footer"/>
      <w:jc w:val="right"/>
      <w:rPr>
        <w:lang w:val="bg-B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F25E" w14:textId="77777777" w:rsidR="000C5DB9" w:rsidRDefault="000C5D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47EE" w14:textId="77777777" w:rsidR="000C5DB9" w:rsidRPr="002B046F" w:rsidRDefault="000C5DB9" w:rsidP="00EF420C">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lang w:val="ru-RU"/>
      </w:rPr>
    </w:pPr>
    <w:r w:rsidRPr="00364A5D">
      <w:rPr>
        <w:b w:val="0"/>
        <w:sz w:val="22"/>
        <w:lang w:val="bg-BG"/>
      </w:rPr>
      <w:t xml:space="preserve">Приложенията на </w:t>
    </w:r>
    <w:r w:rsidRPr="004F1A4E">
      <w:rPr>
        <w:b w:val="0"/>
        <w:sz w:val="22"/>
        <w:lang w:val="bg-BG"/>
      </w:rPr>
      <w:t>страници от 10 до 5</w:t>
    </w:r>
    <w:r w:rsidRPr="00454F63">
      <w:rPr>
        <w:b w:val="0"/>
        <w:sz w:val="22"/>
        <w:lang w:val="bg-BG"/>
      </w:rPr>
      <w:t>2</w:t>
    </w:r>
    <w:r w:rsidRPr="004F1A4E">
      <w:rPr>
        <w:b w:val="0"/>
        <w:sz w:val="22"/>
        <w:lang w:val="bg-BG"/>
      </w:rPr>
      <w:t xml:space="preserve"> са неразделна</w:t>
    </w:r>
    <w:r w:rsidRPr="00364A5D">
      <w:rPr>
        <w:b w:val="0"/>
        <w:sz w:val="22"/>
        <w:lang w:val="bg-BG"/>
      </w:rPr>
      <w:t xml:space="preserve"> част от настоящия финансов отчет</w:t>
    </w:r>
    <w:r w:rsidRPr="002B046F">
      <w:rPr>
        <w:b w:val="0"/>
        <w:sz w:val="22"/>
        <w:lang w:val="ru-RU"/>
      </w:rPr>
      <w:t>.</w:t>
    </w:r>
  </w:p>
  <w:p w14:paraId="5B077477" w14:textId="77777777" w:rsidR="000C5DB9" w:rsidRPr="002B046F" w:rsidRDefault="000C5DB9">
    <w:pPr>
      <w:pStyle w:val="Foo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E648" w14:textId="77777777" w:rsidR="000C5DB9" w:rsidRPr="007A5515" w:rsidRDefault="000C5DB9" w:rsidP="00EF42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88047"/>
      <w:docPartObj>
        <w:docPartGallery w:val="Page Numbers (Bottom of Page)"/>
        <w:docPartUnique/>
      </w:docPartObj>
    </w:sdtPr>
    <w:sdtEndPr>
      <w:rPr>
        <w:noProof/>
      </w:rPr>
    </w:sdtEndPr>
    <w:sdtContent>
      <w:p w14:paraId="373F7BEB" w14:textId="77777777" w:rsidR="000C5DB9" w:rsidRDefault="000C5DB9" w:rsidP="00EF420C">
        <w:pPr>
          <w:pStyle w:val="Footer"/>
          <w:jc w:val="right"/>
        </w:pPr>
        <w:r>
          <w:fldChar w:fldCharType="begin"/>
        </w:r>
        <w:r>
          <w:instrText xml:space="preserve"> PAGE   \* MERGEFORMAT </w:instrText>
        </w:r>
        <w:r>
          <w:fldChar w:fldCharType="separate"/>
        </w:r>
        <w:r w:rsidR="00BC18D6">
          <w:rPr>
            <w:noProof/>
          </w:rPr>
          <w:t>2</w:t>
        </w:r>
        <w:r>
          <w:rPr>
            <w:noProof/>
          </w:rPr>
          <w:fldChar w:fldCharType="end"/>
        </w:r>
      </w:p>
      <w:p w14:paraId="1981AE3B" w14:textId="22E6F638" w:rsidR="000C5DB9" w:rsidRDefault="000C5DB9" w:rsidP="00EF420C">
        <w:pPr>
          <w:pStyle w:val="Footer"/>
        </w:pPr>
        <w:r>
          <w:rPr>
            <w:sz w:val="20"/>
            <w:lang w:val="bg-BG"/>
          </w:rPr>
          <w:t xml:space="preserve">Приложенията на </w:t>
        </w:r>
        <w:r w:rsidRPr="00D211E1">
          <w:rPr>
            <w:sz w:val="20"/>
            <w:lang w:val="bg-BG"/>
          </w:rPr>
          <w:t xml:space="preserve">страници от </w:t>
        </w:r>
        <w:r>
          <w:rPr>
            <w:sz w:val="20"/>
            <w:lang w:val="bg-BG"/>
          </w:rPr>
          <w:t>5</w:t>
        </w:r>
        <w:r w:rsidRPr="00D211E1">
          <w:rPr>
            <w:sz w:val="20"/>
            <w:lang w:val="bg-BG"/>
          </w:rPr>
          <w:t xml:space="preserve"> до </w:t>
        </w:r>
        <w:r w:rsidR="00F413F3">
          <w:rPr>
            <w:sz w:val="20"/>
            <w:lang w:val="bg-BG"/>
          </w:rPr>
          <w:t>53</w:t>
        </w:r>
        <w:r w:rsidRPr="00D211E1">
          <w:rPr>
            <w:sz w:val="20"/>
            <w:lang w:val="bg-BG"/>
          </w:rPr>
          <w:t xml:space="preserve"> са</w:t>
        </w:r>
        <w:r w:rsidRPr="005017B8">
          <w:rPr>
            <w:sz w:val="20"/>
            <w:lang w:val="bg-BG"/>
          </w:rPr>
          <w:t xml:space="preserve"> неразделна част от настоящия финансов отчет</w:t>
        </w:r>
        <w:r w:rsidRPr="005017B8">
          <w:rPr>
            <w:sz w:val="20"/>
            <w:lang w:val="ru-RU"/>
          </w:rPr>
          <w:t>.</w:t>
        </w:r>
      </w:p>
    </w:sdtContent>
  </w:sdt>
  <w:p w14:paraId="1F05C854" w14:textId="77777777" w:rsidR="000C5DB9" w:rsidRPr="00A7771B" w:rsidRDefault="000C5DB9" w:rsidP="00EF420C">
    <w:pPr>
      <w:pStyle w:val="Footer"/>
      <w:jc w:val="center"/>
      <w:rPr>
        <w:lang w:val="bg-BG"/>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C6E7" w14:textId="77777777" w:rsidR="000C5DB9" w:rsidRDefault="000C5DB9">
    <w:pPr>
      <w:pStyle w:val="Footer"/>
      <w:jc w:val="right"/>
    </w:pPr>
    <w:r>
      <w:fldChar w:fldCharType="begin"/>
    </w:r>
    <w:r>
      <w:instrText xml:space="preserve"> PAGE   \* MERGEFORMAT </w:instrText>
    </w:r>
    <w:r>
      <w:fldChar w:fldCharType="separate"/>
    </w:r>
    <w:r w:rsidR="00BC18D6">
      <w:rPr>
        <w:noProof/>
      </w:rPr>
      <w:t>1</w:t>
    </w:r>
    <w:r>
      <w:rPr>
        <w:noProof/>
      </w:rPr>
      <w:fldChar w:fldCharType="end"/>
    </w:r>
  </w:p>
  <w:p w14:paraId="7F5B8CF1" w14:textId="1D1405DD" w:rsidR="000C5DB9" w:rsidRPr="005017B8" w:rsidRDefault="000C5DB9" w:rsidP="00EF420C">
    <w:pPr>
      <w:pStyle w:val="Footer"/>
      <w:tabs>
        <w:tab w:val="right" w:pos="9073"/>
      </w:tabs>
      <w:rPr>
        <w:lang w:val="bg-BG"/>
      </w:rPr>
    </w:pPr>
    <w:r>
      <w:rPr>
        <w:sz w:val="20"/>
        <w:lang w:val="bg-BG"/>
      </w:rPr>
      <w:t xml:space="preserve">Приложенията на </w:t>
    </w:r>
    <w:r w:rsidRPr="00D211E1">
      <w:rPr>
        <w:sz w:val="20"/>
        <w:lang w:val="bg-BG"/>
      </w:rPr>
      <w:t xml:space="preserve">страници от </w:t>
    </w:r>
    <w:r>
      <w:rPr>
        <w:sz w:val="20"/>
        <w:lang w:val="bg-BG"/>
      </w:rPr>
      <w:t>5</w:t>
    </w:r>
    <w:r w:rsidRPr="00D211E1">
      <w:rPr>
        <w:sz w:val="20"/>
        <w:lang w:val="bg-BG"/>
      </w:rPr>
      <w:t xml:space="preserve"> до </w:t>
    </w:r>
    <w:r w:rsidR="00F413F3">
      <w:rPr>
        <w:sz w:val="20"/>
        <w:lang w:val="bg-BG"/>
      </w:rPr>
      <w:t>53</w:t>
    </w:r>
    <w:r w:rsidRPr="00D211E1">
      <w:rPr>
        <w:sz w:val="20"/>
        <w:lang w:val="bg-BG"/>
      </w:rPr>
      <w:t xml:space="preserve"> са</w:t>
    </w:r>
    <w:r w:rsidRPr="005017B8">
      <w:rPr>
        <w:sz w:val="20"/>
        <w:lang w:val="bg-BG"/>
      </w:rPr>
      <w:t xml:space="preserve"> неразделна част от настоящия финансов отчет</w:t>
    </w:r>
    <w:r w:rsidRPr="005017B8">
      <w:rPr>
        <w:sz w:val="20"/>
        <w:lang w:val="ru-RU"/>
      </w:rPr>
      <w:t>.</w:t>
    </w:r>
    <w:r w:rsidRPr="005017B8">
      <w:rPr>
        <w:sz w:val="20"/>
        <w:lang w:val="ru-RU"/>
      </w:rPr>
      <w:tab/>
    </w:r>
    <w:r>
      <w:rPr>
        <w:sz w:val="20"/>
        <w:lang w:val="ru-RU"/>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45B1" w14:textId="77777777" w:rsidR="000C5DB9" w:rsidRDefault="000C5DB9">
    <w:pPr>
      <w:pStyle w:val="Footer"/>
      <w:jc w:val="right"/>
    </w:pPr>
    <w:r>
      <w:fldChar w:fldCharType="begin"/>
    </w:r>
    <w:r>
      <w:instrText xml:space="preserve"> PAGE   \* MERGEFORMAT </w:instrText>
    </w:r>
    <w:r>
      <w:fldChar w:fldCharType="separate"/>
    </w:r>
    <w:r w:rsidR="008425BA">
      <w:rPr>
        <w:noProof/>
      </w:rPr>
      <w:t>3</w:t>
    </w:r>
    <w:r>
      <w:rPr>
        <w:noProof/>
      </w:rPr>
      <w:fldChar w:fldCharType="end"/>
    </w:r>
  </w:p>
  <w:p w14:paraId="2237489B" w14:textId="5E8FBF8D" w:rsidR="000C5DB9" w:rsidRPr="005017B8" w:rsidRDefault="000C5DB9" w:rsidP="00EF420C">
    <w:pPr>
      <w:pStyle w:val="Footer"/>
      <w:rPr>
        <w:lang w:val="bg-BG"/>
      </w:rPr>
    </w:pPr>
    <w:r>
      <w:rPr>
        <w:sz w:val="20"/>
        <w:lang w:val="bg-BG"/>
      </w:rPr>
      <w:t>При</w:t>
    </w:r>
    <w:r w:rsidR="00BC18D6">
      <w:rPr>
        <w:sz w:val="20"/>
        <w:lang w:val="bg-BG"/>
      </w:rPr>
      <w:t xml:space="preserve">ложенията на страници от 5 до </w:t>
    </w:r>
    <w:r w:rsidR="00F413F3">
      <w:rPr>
        <w:sz w:val="20"/>
        <w:lang w:val="bg-BG"/>
      </w:rPr>
      <w:t>53</w:t>
    </w:r>
    <w:r w:rsidRPr="005017B8">
      <w:rPr>
        <w:sz w:val="20"/>
        <w:lang w:val="bg-BG"/>
      </w:rPr>
      <w:t xml:space="preserve"> са неразделна част от настоящия финансов отчет</w:t>
    </w:r>
    <w:r w:rsidRPr="005017B8">
      <w:rPr>
        <w:sz w:val="20"/>
        <w:lang w:val="ru-RU"/>
      </w:rPr>
      <w:t>.</w:t>
    </w:r>
    <w:r w:rsidRPr="005017B8">
      <w:rPr>
        <w:sz w:val="20"/>
        <w:lang w:val="ru-RU"/>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4146" w14:textId="77777777" w:rsidR="000C5DB9" w:rsidRDefault="000C5DB9">
    <w:pPr>
      <w:pStyle w:val="Footer"/>
      <w:jc w:val="right"/>
    </w:pPr>
    <w:r>
      <w:fldChar w:fldCharType="begin"/>
    </w:r>
    <w:r>
      <w:instrText xml:space="preserve"> PAGE   \* MERGEFORMAT </w:instrText>
    </w:r>
    <w:r>
      <w:fldChar w:fldCharType="separate"/>
    </w:r>
    <w:r w:rsidR="008425BA">
      <w:rPr>
        <w:noProof/>
      </w:rPr>
      <w:t>4</w:t>
    </w:r>
    <w:r>
      <w:rPr>
        <w:noProof/>
      </w:rPr>
      <w:fldChar w:fldCharType="end"/>
    </w:r>
  </w:p>
  <w:p w14:paraId="7A4901D4" w14:textId="14799A40" w:rsidR="000C5DB9" w:rsidRPr="00D77A4B" w:rsidRDefault="000C5DB9" w:rsidP="00EF420C">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0"/>
        <w:lang w:val="ru-RU"/>
      </w:rPr>
    </w:pPr>
    <w:r w:rsidRPr="00D77A4B">
      <w:rPr>
        <w:b w:val="0"/>
        <w:sz w:val="20"/>
        <w:lang w:val="bg-BG"/>
      </w:rPr>
      <w:t xml:space="preserve">Приложенията на страници от </w:t>
    </w:r>
    <w:r>
      <w:rPr>
        <w:b w:val="0"/>
        <w:sz w:val="20"/>
        <w:lang w:val="bg-BG"/>
      </w:rPr>
      <w:t>5</w:t>
    </w:r>
    <w:r w:rsidRPr="00D77A4B">
      <w:rPr>
        <w:b w:val="0"/>
        <w:sz w:val="20"/>
        <w:lang w:val="bg-BG"/>
      </w:rPr>
      <w:t xml:space="preserve"> до </w:t>
    </w:r>
    <w:r w:rsidR="00F413F3">
      <w:rPr>
        <w:b w:val="0"/>
        <w:sz w:val="20"/>
        <w:lang w:val="bg-BG"/>
      </w:rPr>
      <w:t>53</w:t>
    </w:r>
    <w:r>
      <w:rPr>
        <w:b w:val="0"/>
        <w:sz w:val="20"/>
        <w:lang w:val="bg-BG"/>
      </w:rPr>
      <w:t xml:space="preserve"> </w:t>
    </w:r>
    <w:r w:rsidRPr="00D77A4B">
      <w:rPr>
        <w:b w:val="0"/>
        <w:sz w:val="20"/>
        <w:lang w:val="bg-BG"/>
      </w:rPr>
      <w:t>са неразделна част от настоящия финансов отчет</w:t>
    </w:r>
    <w:r w:rsidRPr="00D77A4B">
      <w:rPr>
        <w:b w:val="0"/>
        <w:sz w:val="20"/>
        <w:lang w:val="ru-RU"/>
      </w:rPr>
      <w:t>.</w:t>
    </w:r>
    <w:r>
      <w:rPr>
        <w:b w:val="0"/>
        <w:sz w:val="20"/>
        <w:lang w:val="ru-RU"/>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D561" w14:textId="77777777" w:rsidR="000C5DB9" w:rsidRDefault="000C5DB9">
    <w:pPr>
      <w:pStyle w:val="Footer"/>
      <w:jc w:val="right"/>
    </w:pPr>
    <w:r>
      <w:fldChar w:fldCharType="begin"/>
    </w:r>
    <w:r>
      <w:instrText xml:space="preserve"> PAGE   \* MERGEFORMAT </w:instrText>
    </w:r>
    <w:r>
      <w:fldChar w:fldCharType="separate"/>
    </w:r>
    <w:r w:rsidR="00BC18D6">
      <w:rPr>
        <w:noProof/>
      </w:rPr>
      <w:t>18</w:t>
    </w:r>
    <w:r>
      <w:rPr>
        <w:noProof/>
      </w:rPr>
      <w:fldChar w:fldCharType="end"/>
    </w:r>
  </w:p>
  <w:p w14:paraId="69F4D16A" w14:textId="77777777" w:rsidR="000C5DB9" w:rsidRPr="000361B1" w:rsidRDefault="000C5DB9" w:rsidP="00EF420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8CFA" w14:textId="77777777" w:rsidR="007549B2" w:rsidRDefault="007549B2">
      <w:r>
        <w:separator/>
      </w:r>
    </w:p>
  </w:footnote>
  <w:footnote w:type="continuationSeparator" w:id="0">
    <w:p w14:paraId="11525D3F" w14:textId="77777777" w:rsidR="007549B2" w:rsidRDefault="00754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B2F9" w14:textId="77777777" w:rsidR="000C5DB9" w:rsidRPr="00785837" w:rsidRDefault="000C5DB9">
    <w:pPr>
      <w:ind w:firstLine="90"/>
      <w:rPr>
        <w:b/>
        <w:sz w:val="22"/>
        <w:szCs w:val="22"/>
        <w:lang w:val="bg-BG"/>
      </w:rPr>
    </w:pPr>
    <w:r w:rsidRPr="00785837">
      <w:rPr>
        <w:b/>
        <w:sz w:val="22"/>
        <w:szCs w:val="22"/>
        <w:lang w:val="bg-BG"/>
      </w:rPr>
      <w:t>ТОПЛИВО АД</w:t>
    </w:r>
  </w:p>
  <w:p w14:paraId="1DDEBE92" w14:textId="77777777" w:rsidR="000C5DB9" w:rsidRPr="00785837" w:rsidRDefault="000C5DB9">
    <w:pPr>
      <w:pStyle w:val="Header"/>
      <w:ind w:left="90"/>
      <w:rPr>
        <w:b/>
        <w:sz w:val="22"/>
        <w:szCs w:val="22"/>
        <w:lang w:val="bg-BG"/>
      </w:rPr>
    </w:pPr>
    <w:r w:rsidRPr="00785837">
      <w:rPr>
        <w:b/>
        <w:sz w:val="22"/>
        <w:szCs w:val="22"/>
        <w:lang w:val="bg-BG"/>
      </w:rPr>
      <w:t>СЪДЪРЖАНИЕ</w:t>
    </w:r>
  </w:p>
  <w:p w14:paraId="05419ECA" w14:textId="1D1377E0" w:rsidR="000C5DB9" w:rsidRPr="00785837" w:rsidRDefault="000C5DB9">
    <w:pPr>
      <w:pStyle w:val="Header"/>
      <w:pBdr>
        <w:bottom w:val="single" w:sz="4" w:space="1" w:color="auto"/>
      </w:pBdr>
      <w:ind w:left="90"/>
      <w:rPr>
        <w:b/>
        <w:sz w:val="22"/>
        <w:szCs w:val="22"/>
        <w:lang w:val="bg-BG"/>
      </w:rPr>
    </w:pPr>
    <w:r w:rsidRPr="00785837">
      <w:rPr>
        <w:b/>
        <w:sz w:val="22"/>
        <w:szCs w:val="22"/>
        <w:lang w:val="bg-BG"/>
      </w:rPr>
      <w:t>3</w:t>
    </w:r>
    <w:r>
      <w:rPr>
        <w:b/>
        <w:sz w:val="22"/>
        <w:szCs w:val="22"/>
        <w:lang w:val="bg-BG"/>
      </w:rPr>
      <w:t>0</w:t>
    </w:r>
    <w:r w:rsidRPr="00785837">
      <w:rPr>
        <w:b/>
        <w:sz w:val="22"/>
        <w:szCs w:val="22"/>
        <w:lang w:val="bg-BG"/>
      </w:rPr>
      <w:t xml:space="preserve"> </w:t>
    </w:r>
    <w:r>
      <w:rPr>
        <w:b/>
        <w:sz w:val="22"/>
        <w:szCs w:val="22"/>
        <w:lang w:val="bg-BG"/>
      </w:rPr>
      <w:t>ЮНИ 202</w:t>
    </w:r>
    <w:r w:rsidR="00A32C49">
      <w:rPr>
        <w:b/>
        <w:sz w:val="22"/>
        <w:szCs w:val="22"/>
        <w:lang w:val="bg-BG"/>
      </w:rPr>
      <w:t>2</w:t>
    </w:r>
    <w:r w:rsidRPr="00785837">
      <w:rPr>
        <w:b/>
        <w:sz w:val="22"/>
        <w:szCs w:val="22"/>
        <w:lang w:val="bg-BG"/>
      </w:rPr>
      <w:t xml:space="preserve"> 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847F" w14:textId="77777777" w:rsidR="000C5DB9" w:rsidRDefault="000C5DB9">
    <w:pPr>
      <w:ind w:firstLine="90"/>
      <w:rPr>
        <w:b/>
        <w:lang w:val="bg-BG"/>
      </w:rPr>
    </w:pPr>
    <w:r>
      <w:rPr>
        <w:b/>
        <w:lang w:val="bg-BG"/>
      </w:rPr>
      <w:t>ТОПЛИВО АД</w:t>
    </w:r>
  </w:p>
  <w:p w14:paraId="110DD6E1" w14:textId="77777777" w:rsidR="000C5DB9" w:rsidRDefault="000C5DB9" w:rsidP="00EF420C">
    <w:pPr>
      <w:pStyle w:val="Header"/>
      <w:pBdr>
        <w:bottom w:val="single" w:sz="4" w:space="31" w:color="auto"/>
      </w:pBdr>
      <w:ind w:left="90"/>
      <w:rPr>
        <w:b/>
        <w:sz w:val="22"/>
        <w:szCs w:val="22"/>
        <w:lang w:val="bg-BG"/>
      </w:rPr>
    </w:pPr>
    <w:r>
      <w:rPr>
        <w:b/>
        <w:sz w:val="22"/>
        <w:szCs w:val="22"/>
        <w:lang w:val="bg-BG"/>
      </w:rPr>
      <w:t>МЕЖДИНЕН ИНДИВИДУАЛЕН ОТЧЕТ ЗА ВСЕОБХВАТНИЯ ДОХОД</w:t>
    </w:r>
    <w:r w:rsidRPr="00785837">
      <w:rPr>
        <w:b/>
        <w:sz w:val="22"/>
        <w:szCs w:val="22"/>
        <w:lang w:val="bg-BG"/>
      </w:rPr>
      <w:t xml:space="preserve"> </w:t>
    </w:r>
  </w:p>
  <w:p w14:paraId="5AF927F0" w14:textId="6D594CF8" w:rsidR="000C5DB9" w:rsidRPr="005F2FA9" w:rsidRDefault="000C5DB9" w:rsidP="00EF420C">
    <w:pPr>
      <w:pStyle w:val="Header"/>
      <w:pBdr>
        <w:bottom w:val="single" w:sz="4" w:space="31" w:color="auto"/>
      </w:pBdr>
      <w:ind w:left="90"/>
      <w:rPr>
        <w:b/>
        <w:sz w:val="22"/>
        <w:szCs w:val="22"/>
        <w:lang w:val="bg-BG"/>
      </w:rPr>
    </w:pPr>
    <w:r w:rsidRPr="00785837">
      <w:rPr>
        <w:b/>
        <w:sz w:val="22"/>
        <w:szCs w:val="22"/>
        <w:lang w:val="bg-BG"/>
      </w:rPr>
      <w:t>3</w:t>
    </w:r>
    <w:r>
      <w:rPr>
        <w:b/>
        <w:sz w:val="22"/>
        <w:szCs w:val="22"/>
        <w:lang w:val="bg-BG"/>
      </w:rPr>
      <w:t>0</w:t>
    </w:r>
    <w:r w:rsidRPr="00785837">
      <w:rPr>
        <w:b/>
        <w:sz w:val="22"/>
        <w:szCs w:val="22"/>
        <w:lang w:val="bg-BG"/>
      </w:rPr>
      <w:t xml:space="preserve"> </w:t>
    </w:r>
    <w:r>
      <w:rPr>
        <w:b/>
        <w:sz w:val="22"/>
        <w:szCs w:val="22"/>
        <w:lang w:val="bg-BG"/>
      </w:rPr>
      <w:t>ЮНИ 202</w:t>
    </w:r>
    <w:r w:rsidR="00F03C2A">
      <w:rPr>
        <w:b/>
        <w:sz w:val="22"/>
        <w:szCs w:val="22"/>
        <w:lang w:val="bg-BG"/>
      </w:rPr>
      <w:t>2</w:t>
    </w:r>
    <w:r w:rsidRPr="00785837">
      <w:rPr>
        <w:b/>
        <w:sz w:val="22"/>
        <w:szCs w:val="22"/>
        <w:lang w:val="bg-BG"/>
      </w:rPr>
      <w:t xml:space="preserve">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FBFE" w14:textId="77777777" w:rsidR="000C5DB9" w:rsidRPr="00785837" w:rsidRDefault="000C5DB9" w:rsidP="00EF420C">
    <w:pPr>
      <w:rPr>
        <w:b/>
        <w:sz w:val="22"/>
        <w:szCs w:val="22"/>
        <w:lang w:val="bg-BG"/>
      </w:rPr>
    </w:pPr>
    <w:r w:rsidRPr="00785837">
      <w:rPr>
        <w:b/>
        <w:sz w:val="22"/>
        <w:szCs w:val="22"/>
        <w:lang w:val="bg-BG"/>
      </w:rPr>
      <w:t>ТОПЛИВО АД</w:t>
    </w:r>
  </w:p>
  <w:p w14:paraId="228E0C3A" w14:textId="77777777" w:rsidR="000C5DB9" w:rsidRPr="00B6649B" w:rsidRDefault="000C5DB9" w:rsidP="00EF420C">
    <w:pPr>
      <w:pStyle w:val="Header"/>
      <w:rPr>
        <w:b/>
        <w:sz w:val="22"/>
        <w:szCs w:val="22"/>
        <w:lang w:val="bg-BG"/>
      </w:rPr>
    </w:pPr>
    <w:r>
      <w:rPr>
        <w:b/>
        <w:sz w:val="22"/>
        <w:szCs w:val="22"/>
        <w:lang w:val="bg-BG"/>
      </w:rPr>
      <w:t>МЕЖДИНЕН ИНДИВИДУАЛЕН</w:t>
    </w:r>
    <w:r w:rsidRPr="00785837">
      <w:rPr>
        <w:b/>
        <w:sz w:val="22"/>
        <w:szCs w:val="22"/>
        <w:lang w:val="bg-BG"/>
      </w:rPr>
      <w:t xml:space="preserve"> </w:t>
    </w:r>
    <w:r>
      <w:rPr>
        <w:b/>
        <w:sz w:val="22"/>
        <w:szCs w:val="22"/>
        <w:lang w:val="bg-BG"/>
      </w:rPr>
      <w:t>СЧЕТОВОДЕН БАЛАНС</w:t>
    </w:r>
  </w:p>
  <w:p w14:paraId="3E77D574" w14:textId="386C3E15" w:rsidR="000C5DB9" w:rsidRPr="00785837" w:rsidRDefault="000C5DB9" w:rsidP="00EF420C">
    <w:pPr>
      <w:pStyle w:val="Header"/>
      <w:pBdr>
        <w:bottom w:val="single" w:sz="4" w:space="1" w:color="auto"/>
      </w:pBdr>
      <w:rPr>
        <w:b/>
        <w:sz w:val="22"/>
        <w:szCs w:val="22"/>
        <w:lang w:val="bg-BG"/>
      </w:rPr>
    </w:pPr>
    <w:r w:rsidRPr="00785837">
      <w:rPr>
        <w:b/>
        <w:sz w:val="22"/>
        <w:szCs w:val="22"/>
        <w:lang w:val="bg-BG"/>
      </w:rPr>
      <w:t>3</w:t>
    </w:r>
    <w:r w:rsidR="00A32C49">
      <w:rPr>
        <w:b/>
        <w:sz w:val="22"/>
        <w:szCs w:val="22"/>
        <w:lang w:val="bg-BG"/>
      </w:rPr>
      <w:t>0</w:t>
    </w:r>
    <w:r w:rsidRPr="00785837">
      <w:rPr>
        <w:b/>
        <w:sz w:val="22"/>
        <w:szCs w:val="22"/>
        <w:lang w:val="bg-BG"/>
      </w:rPr>
      <w:t xml:space="preserve"> </w:t>
    </w:r>
    <w:r>
      <w:rPr>
        <w:b/>
        <w:sz w:val="22"/>
        <w:szCs w:val="22"/>
        <w:lang w:val="bg-BG"/>
      </w:rPr>
      <w:t>ЮНИ 202</w:t>
    </w:r>
    <w:r w:rsidR="00A32C49">
      <w:rPr>
        <w:b/>
        <w:sz w:val="22"/>
        <w:szCs w:val="22"/>
        <w:lang w:val="bg-BG"/>
      </w:rPr>
      <w:t>2</w:t>
    </w:r>
    <w:r w:rsidRPr="00785837">
      <w:rPr>
        <w:b/>
        <w:sz w:val="22"/>
        <w:szCs w:val="22"/>
        <w:lang w:val="bg-BG"/>
      </w:rPr>
      <w:t xml:space="preserve"> г.</w:t>
    </w:r>
  </w:p>
  <w:p w14:paraId="16448874" w14:textId="77777777" w:rsidR="000C5DB9" w:rsidRPr="007B57FB" w:rsidRDefault="000C5DB9">
    <w:pPr>
      <w:pStyle w:val="Header"/>
      <w:rPr>
        <w:lang w:val="bg-BG"/>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C0D4" w14:textId="77777777" w:rsidR="000C5DB9" w:rsidRPr="00785837" w:rsidRDefault="000C5DB9" w:rsidP="00EF420C">
    <w:pPr>
      <w:rPr>
        <w:b/>
        <w:sz w:val="22"/>
        <w:szCs w:val="22"/>
        <w:lang w:val="bg-BG"/>
      </w:rPr>
    </w:pPr>
    <w:r w:rsidRPr="00785837">
      <w:rPr>
        <w:b/>
        <w:sz w:val="22"/>
        <w:szCs w:val="22"/>
        <w:lang w:val="bg-BG"/>
      </w:rPr>
      <w:t>ТОПЛИВО АД</w:t>
    </w:r>
  </w:p>
  <w:p w14:paraId="4AD3562A" w14:textId="77777777" w:rsidR="000C5DB9" w:rsidRPr="00785837" w:rsidRDefault="000C5DB9" w:rsidP="00EF420C">
    <w:pPr>
      <w:pStyle w:val="Header"/>
      <w:rPr>
        <w:b/>
        <w:sz w:val="22"/>
        <w:szCs w:val="22"/>
        <w:lang w:val="bg-BG"/>
      </w:rPr>
    </w:pPr>
    <w:r>
      <w:rPr>
        <w:b/>
        <w:sz w:val="22"/>
        <w:szCs w:val="22"/>
        <w:lang w:val="bg-BG"/>
      </w:rPr>
      <w:t>МЕЖДИНЕН ИНДИВИДУАЛЕН</w:t>
    </w:r>
    <w:r w:rsidRPr="00785837">
      <w:rPr>
        <w:b/>
        <w:sz w:val="22"/>
        <w:szCs w:val="22"/>
        <w:lang w:val="bg-BG"/>
      </w:rPr>
      <w:t xml:space="preserve"> ОТЧЕТ ЗА ПРОМЕНИТЕ В СОБСТВЕНИЯ КАПИТАЛ</w:t>
    </w:r>
  </w:p>
  <w:p w14:paraId="289D583C" w14:textId="7F2DC8B5" w:rsidR="000C5DB9" w:rsidRPr="00785837" w:rsidRDefault="000C5DB9" w:rsidP="00EF420C">
    <w:pPr>
      <w:pStyle w:val="Header"/>
      <w:pBdr>
        <w:bottom w:val="single" w:sz="4" w:space="1" w:color="auto"/>
      </w:pBdr>
      <w:rPr>
        <w:b/>
        <w:sz w:val="22"/>
        <w:szCs w:val="22"/>
        <w:lang w:val="bg-BG"/>
      </w:rPr>
    </w:pPr>
    <w:r w:rsidRPr="00785837">
      <w:rPr>
        <w:b/>
        <w:sz w:val="22"/>
        <w:szCs w:val="22"/>
        <w:lang w:val="bg-BG"/>
      </w:rPr>
      <w:t>3</w:t>
    </w:r>
    <w:r>
      <w:rPr>
        <w:b/>
        <w:sz w:val="22"/>
        <w:szCs w:val="22"/>
        <w:lang w:val="bg-BG"/>
      </w:rPr>
      <w:t>0</w:t>
    </w:r>
    <w:r w:rsidRPr="00785837">
      <w:rPr>
        <w:b/>
        <w:sz w:val="22"/>
        <w:szCs w:val="22"/>
        <w:lang w:val="bg-BG"/>
      </w:rPr>
      <w:t xml:space="preserve"> </w:t>
    </w:r>
    <w:r>
      <w:rPr>
        <w:b/>
        <w:sz w:val="22"/>
        <w:szCs w:val="22"/>
        <w:lang w:val="bg-BG"/>
      </w:rPr>
      <w:t>ЮНИ 202</w:t>
    </w:r>
    <w:r w:rsidR="002178C2">
      <w:rPr>
        <w:b/>
        <w:sz w:val="22"/>
        <w:szCs w:val="22"/>
        <w:lang w:val="bg-BG"/>
      </w:rPr>
      <w:t>2</w:t>
    </w:r>
    <w:r w:rsidRPr="00785837">
      <w:rPr>
        <w:b/>
        <w:sz w:val="22"/>
        <w:szCs w:val="22"/>
        <w:lang w:val="bg-BG"/>
      </w:rPr>
      <w:t xml:space="preserve"> г.</w:t>
    </w:r>
  </w:p>
  <w:p w14:paraId="374EBA82" w14:textId="77777777" w:rsidR="000C5DB9" w:rsidRPr="009C438C" w:rsidRDefault="000C5DB9">
    <w:pPr>
      <w:pStyle w:val="Header"/>
      <w:rPr>
        <w:sz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2F4B" w14:textId="77777777" w:rsidR="000C5DB9" w:rsidRPr="00785837" w:rsidRDefault="000C5DB9" w:rsidP="00EF420C">
    <w:pPr>
      <w:rPr>
        <w:b/>
        <w:sz w:val="22"/>
        <w:szCs w:val="22"/>
        <w:lang w:val="bg-BG"/>
      </w:rPr>
    </w:pPr>
    <w:r w:rsidRPr="00785837">
      <w:rPr>
        <w:b/>
        <w:sz w:val="22"/>
        <w:szCs w:val="22"/>
        <w:lang w:val="bg-BG"/>
      </w:rPr>
      <w:t>ТОПЛИВО АД</w:t>
    </w:r>
  </w:p>
  <w:p w14:paraId="4A0D139B" w14:textId="77777777" w:rsidR="000C5DB9" w:rsidRPr="00785837" w:rsidRDefault="000C5DB9" w:rsidP="00EF420C">
    <w:pPr>
      <w:pStyle w:val="Header"/>
      <w:rPr>
        <w:b/>
        <w:sz w:val="22"/>
        <w:szCs w:val="22"/>
        <w:lang w:val="bg-BG"/>
      </w:rPr>
    </w:pPr>
    <w:r>
      <w:rPr>
        <w:b/>
        <w:sz w:val="22"/>
        <w:szCs w:val="22"/>
        <w:lang w:val="bg-BG"/>
      </w:rPr>
      <w:t>МЕЖДИНЕН ИНДИВИДУАЛЕН</w:t>
    </w:r>
    <w:r w:rsidRPr="00785837">
      <w:rPr>
        <w:b/>
        <w:sz w:val="22"/>
        <w:szCs w:val="22"/>
        <w:lang w:val="bg-BG"/>
      </w:rPr>
      <w:t xml:space="preserve"> ОТЧЕТ </w:t>
    </w:r>
  </w:p>
  <w:p w14:paraId="72B60676" w14:textId="5E778AA2" w:rsidR="000C5DB9" w:rsidRPr="00785837" w:rsidRDefault="000C5DB9" w:rsidP="00EF420C">
    <w:pPr>
      <w:pStyle w:val="Header"/>
      <w:pBdr>
        <w:bottom w:val="single" w:sz="4" w:space="1" w:color="auto"/>
      </w:pBdr>
      <w:rPr>
        <w:b/>
        <w:sz w:val="22"/>
        <w:szCs w:val="22"/>
        <w:lang w:val="bg-BG"/>
      </w:rPr>
    </w:pPr>
    <w:r w:rsidRPr="00785837">
      <w:rPr>
        <w:b/>
        <w:sz w:val="22"/>
        <w:szCs w:val="22"/>
        <w:lang w:val="bg-BG"/>
      </w:rPr>
      <w:t>3</w:t>
    </w:r>
    <w:r>
      <w:rPr>
        <w:b/>
        <w:sz w:val="22"/>
        <w:szCs w:val="22"/>
        <w:lang w:val="bg-BG"/>
      </w:rPr>
      <w:t>0</w:t>
    </w:r>
    <w:r w:rsidRPr="00785837">
      <w:rPr>
        <w:b/>
        <w:sz w:val="22"/>
        <w:szCs w:val="22"/>
        <w:lang w:val="bg-BG"/>
      </w:rPr>
      <w:t xml:space="preserve"> </w:t>
    </w:r>
    <w:r>
      <w:rPr>
        <w:b/>
        <w:sz w:val="22"/>
        <w:szCs w:val="22"/>
        <w:lang w:val="bg-BG"/>
      </w:rPr>
      <w:t>ЮНИ 202</w:t>
    </w:r>
    <w:r w:rsidR="005F1AC8">
      <w:rPr>
        <w:b/>
        <w:sz w:val="22"/>
        <w:szCs w:val="22"/>
        <w:lang w:val="bg-BG"/>
      </w:rPr>
      <w:t>2</w:t>
    </w:r>
    <w:r w:rsidRPr="00785837">
      <w:rPr>
        <w:b/>
        <w:sz w:val="22"/>
        <w:szCs w:val="22"/>
        <w:lang w:val="bg-BG"/>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37"/>
        </w:tabs>
        <w:ind w:left="737" w:hanging="397"/>
      </w:pPr>
      <w:rPr>
        <w:rFonts w:ascii="Symbol" w:hAnsi="Symbol"/>
        <w:sz w:val="20"/>
      </w:rPr>
    </w:lvl>
  </w:abstractNum>
  <w:abstractNum w:abstractNumId="2" w15:restartNumberingAfterBreak="0">
    <w:nsid w:val="04D511BD"/>
    <w:multiLevelType w:val="hybridMultilevel"/>
    <w:tmpl w:val="419EBB1E"/>
    <w:lvl w:ilvl="0" w:tplc="424267D2">
      <w:start w:val="2"/>
      <w:numFmt w:val="bullet"/>
      <w:lvlText w:val="-"/>
      <w:lvlJc w:val="left"/>
      <w:pPr>
        <w:ind w:left="300" w:hanging="360"/>
      </w:pPr>
      <w:rPr>
        <w:rFonts w:ascii="Times New Roman" w:eastAsia="Times New Roman" w:hAnsi="Times New Roman" w:cs="Times New Roman" w:hint="default"/>
      </w:rPr>
    </w:lvl>
    <w:lvl w:ilvl="1" w:tplc="04020003" w:tentative="1">
      <w:start w:val="1"/>
      <w:numFmt w:val="bullet"/>
      <w:lvlText w:val="o"/>
      <w:lvlJc w:val="left"/>
      <w:pPr>
        <w:ind w:left="1020" w:hanging="360"/>
      </w:pPr>
      <w:rPr>
        <w:rFonts w:ascii="Courier New" w:hAnsi="Courier New" w:cs="Courier New" w:hint="default"/>
      </w:rPr>
    </w:lvl>
    <w:lvl w:ilvl="2" w:tplc="04020005" w:tentative="1">
      <w:start w:val="1"/>
      <w:numFmt w:val="bullet"/>
      <w:lvlText w:val=""/>
      <w:lvlJc w:val="left"/>
      <w:pPr>
        <w:ind w:left="1740" w:hanging="360"/>
      </w:pPr>
      <w:rPr>
        <w:rFonts w:ascii="Wingdings" w:hAnsi="Wingdings" w:hint="default"/>
      </w:rPr>
    </w:lvl>
    <w:lvl w:ilvl="3" w:tplc="04020001" w:tentative="1">
      <w:start w:val="1"/>
      <w:numFmt w:val="bullet"/>
      <w:lvlText w:val=""/>
      <w:lvlJc w:val="left"/>
      <w:pPr>
        <w:ind w:left="2460" w:hanging="360"/>
      </w:pPr>
      <w:rPr>
        <w:rFonts w:ascii="Symbol" w:hAnsi="Symbol" w:hint="default"/>
      </w:rPr>
    </w:lvl>
    <w:lvl w:ilvl="4" w:tplc="04020003" w:tentative="1">
      <w:start w:val="1"/>
      <w:numFmt w:val="bullet"/>
      <w:lvlText w:val="o"/>
      <w:lvlJc w:val="left"/>
      <w:pPr>
        <w:ind w:left="3180" w:hanging="360"/>
      </w:pPr>
      <w:rPr>
        <w:rFonts w:ascii="Courier New" w:hAnsi="Courier New" w:cs="Courier New" w:hint="default"/>
      </w:rPr>
    </w:lvl>
    <w:lvl w:ilvl="5" w:tplc="04020005" w:tentative="1">
      <w:start w:val="1"/>
      <w:numFmt w:val="bullet"/>
      <w:lvlText w:val=""/>
      <w:lvlJc w:val="left"/>
      <w:pPr>
        <w:ind w:left="3900" w:hanging="360"/>
      </w:pPr>
      <w:rPr>
        <w:rFonts w:ascii="Wingdings" w:hAnsi="Wingdings" w:hint="default"/>
      </w:rPr>
    </w:lvl>
    <w:lvl w:ilvl="6" w:tplc="04020001" w:tentative="1">
      <w:start w:val="1"/>
      <w:numFmt w:val="bullet"/>
      <w:lvlText w:val=""/>
      <w:lvlJc w:val="left"/>
      <w:pPr>
        <w:ind w:left="4620" w:hanging="360"/>
      </w:pPr>
      <w:rPr>
        <w:rFonts w:ascii="Symbol" w:hAnsi="Symbol" w:hint="default"/>
      </w:rPr>
    </w:lvl>
    <w:lvl w:ilvl="7" w:tplc="04020003" w:tentative="1">
      <w:start w:val="1"/>
      <w:numFmt w:val="bullet"/>
      <w:lvlText w:val="o"/>
      <w:lvlJc w:val="left"/>
      <w:pPr>
        <w:ind w:left="5340" w:hanging="360"/>
      </w:pPr>
      <w:rPr>
        <w:rFonts w:ascii="Courier New" w:hAnsi="Courier New" w:cs="Courier New" w:hint="default"/>
      </w:rPr>
    </w:lvl>
    <w:lvl w:ilvl="8" w:tplc="04020005" w:tentative="1">
      <w:start w:val="1"/>
      <w:numFmt w:val="bullet"/>
      <w:lvlText w:val=""/>
      <w:lvlJc w:val="left"/>
      <w:pPr>
        <w:ind w:left="6060" w:hanging="360"/>
      </w:pPr>
      <w:rPr>
        <w:rFonts w:ascii="Wingdings" w:hAnsi="Wingdings" w:hint="default"/>
      </w:rPr>
    </w:lvl>
  </w:abstractNum>
  <w:abstractNum w:abstractNumId="3" w15:restartNumberingAfterBreak="0">
    <w:nsid w:val="06495904"/>
    <w:multiLevelType w:val="hybridMultilevel"/>
    <w:tmpl w:val="0008A1AE"/>
    <w:lvl w:ilvl="0" w:tplc="E32A86AE">
      <w:start w:val="1"/>
      <w:numFmt w:val="decimal"/>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4" w15:restartNumberingAfterBreak="0">
    <w:nsid w:val="0831678B"/>
    <w:multiLevelType w:val="multilevel"/>
    <w:tmpl w:val="DE24D078"/>
    <w:lvl w:ilvl="0">
      <w:start w:val="1"/>
      <w:numFmt w:val="lowerRoman"/>
      <w:lvlText w:val="(%1)"/>
      <w:lvlJc w:val="left"/>
      <w:pPr>
        <w:ind w:left="0" w:firstLine="0"/>
      </w:pPr>
      <w:rPr>
        <w:rFonts w:ascii="Times New Roman" w:eastAsia="Georgia" w:hAnsi="Times New Roman" w:cs="Times New Roman" w:hint="default"/>
        <w:b/>
        <w:bCs w:val="0"/>
        <w:i w:val="0"/>
        <w:iCs/>
        <w:smallCaps w:val="0"/>
        <w:strike w:val="0"/>
        <w:dstrike w:val="0"/>
        <w:color w:val="000000"/>
        <w:spacing w:val="0"/>
        <w:w w:val="100"/>
        <w:position w:val="0"/>
        <w:sz w:val="18"/>
        <w:szCs w:val="1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9E71ED4"/>
    <w:multiLevelType w:val="singleLevel"/>
    <w:tmpl w:val="9F446F72"/>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6" w15:restartNumberingAfterBreak="0">
    <w:nsid w:val="0AEA5A5C"/>
    <w:multiLevelType w:val="hybridMultilevel"/>
    <w:tmpl w:val="7200C862"/>
    <w:lvl w:ilvl="0" w:tplc="424267D2">
      <w:start w:val="2"/>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922C7"/>
    <w:multiLevelType w:val="hybridMultilevel"/>
    <w:tmpl w:val="A9B29DC6"/>
    <w:lvl w:ilvl="0" w:tplc="231414C0">
      <w:start w:val="3"/>
      <w:numFmt w:val="bullet"/>
      <w:lvlText w:val="-"/>
      <w:lvlJc w:val="left"/>
      <w:pPr>
        <w:ind w:left="720" w:hanging="360"/>
      </w:pPr>
      <w:rPr>
        <w:rFonts w:ascii="Garamond" w:eastAsia="Times New Roman" w:hAnsi="Garamond"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2787C"/>
    <w:multiLevelType w:val="hybridMultilevel"/>
    <w:tmpl w:val="E54C144C"/>
    <w:lvl w:ilvl="0" w:tplc="04090001">
      <w:start w:val="1"/>
      <w:numFmt w:val="bullet"/>
      <w:lvlText w:val=""/>
      <w:lvlJc w:val="left"/>
      <w:pPr>
        <w:ind w:left="6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84224"/>
    <w:multiLevelType w:val="hybridMultilevel"/>
    <w:tmpl w:val="C73830F2"/>
    <w:lvl w:ilvl="0" w:tplc="9B7A279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43AA5"/>
    <w:multiLevelType w:val="multilevel"/>
    <w:tmpl w:val="BC603896"/>
    <w:lvl w:ilvl="0">
      <w:start w:val="1"/>
      <w:numFmt w:val="decimal"/>
      <w:lvlText w:val="%1."/>
      <w:lvlJc w:val="left"/>
      <w:pPr>
        <w:ind w:left="360" w:hanging="360"/>
      </w:pPr>
      <w:rPr>
        <w:color w:val="auto"/>
      </w:rPr>
    </w:lvl>
    <w:lvl w:ilvl="1">
      <w:start w:val="1"/>
      <w:numFmt w:val="decimal"/>
      <w:lvlText w:val="%1.%2."/>
      <w:lvlJc w:val="left"/>
      <w:pPr>
        <w:ind w:left="3552" w:hanging="432"/>
      </w:pPr>
      <w:rPr>
        <w:b/>
        <w:color w:val="auto"/>
      </w:rPr>
    </w:lvl>
    <w:lvl w:ilvl="2">
      <w:start w:val="1"/>
      <w:numFmt w:val="decimal"/>
      <w:lvlText w:val="%1.%2.%3."/>
      <w:lvlJc w:val="left"/>
      <w:pPr>
        <w:ind w:left="3482"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D6230E"/>
    <w:multiLevelType w:val="singleLevel"/>
    <w:tmpl w:val="E16EDF16"/>
    <w:lvl w:ilvl="0">
      <w:start w:val="1"/>
      <w:numFmt w:val="decimal"/>
      <w:pStyle w:val="TableListNumber"/>
      <w:lvlText w:val="%1."/>
      <w:lvlJc w:val="left"/>
      <w:pPr>
        <w:tabs>
          <w:tab w:val="num" w:pos="360"/>
        </w:tabs>
        <w:ind w:left="298" w:hanging="298"/>
      </w:pPr>
    </w:lvl>
  </w:abstractNum>
  <w:abstractNum w:abstractNumId="12" w15:restartNumberingAfterBreak="0">
    <w:nsid w:val="364E0503"/>
    <w:multiLevelType w:val="hybridMultilevel"/>
    <w:tmpl w:val="C8D63D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2311E"/>
    <w:multiLevelType w:val="multilevel"/>
    <w:tmpl w:val="DE24D078"/>
    <w:lvl w:ilvl="0">
      <w:start w:val="1"/>
      <w:numFmt w:val="lowerRoman"/>
      <w:lvlText w:val="(%1)"/>
      <w:lvlJc w:val="left"/>
      <w:pPr>
        <w:ind w:left="0" w:firstLine="0"/>
      </w:pPr>
      <w:rPr>
        <w:rFonts w:ascii="Times New Roman" w:eastAsia="Georgia" w:hAnsi="Times New Roman" w:cs="Times New Roman" w:hint="default"/>
        <w:b/>
        <w:bCs w:val="0"/>
        <w:i w:val="0"/>
        <w:iCs/>
        <w:smallCaps w:val="0"/>
        <w:strike w:val="0"/>
        <w:dstrike w:val="0"/>
        <w:color w:val="000000"/>
        <w:spacing w:val="0"/>
        <w:w w:val="100"/>
        <w:position w:val="0"/>
        <w:sz w:val="18"/>
        <w:szCs w:val="1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B642728"/>
    <w:multiLevelType w:val="hybridMultilevel"/>
    <w:tmpl w:val="504AAD6E"/>
    <w:lvl w:ilvl="0" w:tplc="3F805BC0">
      <w:start w:val="1"/>
      <w:numFmt w:val="decimal"/>
      <w:lvlText w:val="%1"/>
      <w:lvlJc w:val="left"/>
      <w:pPr>
        <w:ind w:left="476" w:hanging="53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5" w15:restartNumberingAfterBreak="0">
    <w:nsid w:val="42C07C4D"/>
    <w:multiLevelType w:val="hybridMultilevel"/>
    <w:tmpl w:val="3734166C"/>
    <w:lvl w:ilvl="0" w:tplc="E32A86AE">
      <w:start w:val="1"/>
      <w:numFmt w:val="decimal"/>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16" w15:restartNumberingAfterBreak="0">
    <w:nsid w:val="4A1135BD"/>
    <w:multiLevelType w:val="hybridMultilevel"/>
    <w:tmpl w:val="7DA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8228C"/>
    <w:multiLevelType w:val="hybridMultilevel"/>
    <w:tmpl w:val="AF7CD9E2"/>
    <w:lvl w:ilvl="0" w:tplc="B952078A">
      <w:start w:val="1"/>
      <w:numFmt w:val="decimal"/>
      <w:lvlText w:val="%1"/>
      <w:lvlJc w:val="left"/>
      <w:pPr>
        <w:ind w:left="608" w:hanging="360"/>
      </w:pPr>
      <w:rPr>
        <w:rFonts w:hint="default"/>
      </w:rPr>
    </w:lvl>
    <w:lvl w:ilvl="1" w:tplc="04020019" w:tentative="1">
      <w:start w:val="1"/>
      <w:numFmt w:val="lowerLetter"/>
      <w:lvlText w:val="%2."/>
      <w:lvlJc w:val="left"/>
      <w:pPr>
        <w:ind w:left="1328" w:hanging="360"/>
      </w:pPr>
    </w:lvl>
    <w:lvl w:ilvl="2" w:tplc="0402001B" w:tentative="1">
      <w:start w:val="1"/>
      <w:numFmt w:val="lowerRoman"/>
      <w:lvlText w:val="%3."/>
      <w:lvlJc w:val="right"/>
      <w:pPr>
        <w:ind w:left="2048" w:hanging="180"/>
      </w:pPr>
    </w:lvl>
    <w:lvl w:ilvl="3" w:tplc="0402000F" w:tentative="1">
      <w:start w:val="1"/>
      <w:numFmt w:val="decimal"/>
      <w:lvlText w:val="%4."/>
      <w:lvlJc w:val="left"/>
      <w:pPr>
        <w:ind w:left="2768" w:hanging="360"/>
      </w:pPr>
    </w:lvl>
    <w:lvl w:ilvl="4" w:tplc="04020019" w:tentative="1">
      <w:start w:val="1"/>
      <w:numFmt w:val="lowerLetter"/>
      <w:lvlText w:val="%5."/>
      <w:lvlJc w:val="left"/>
      <w:pPr>
        <w:ind w:left="3488" w:hanging="360"/>
      </w:pPr>
    </w:lvl>
    <w:lvl w:ilvl="5" w:tplc="0402001B" w:tentative="1">
      <w:start w:val="1"/>
      <w:numFmt w:val="lowerRoman"/>
      <w:lvlText w:val="%6."/>
      <w:lvlJc w:val="right"/>
      <w:pPr>
        <w:ind w:left="4208" w:hanging="180"/>
      </w:pPr>
    </w:lvl>
    <w:lvl w:ilvl="6" w:tplc="0402000F" w:tentative="1">
      <w:start w:val="1"/>
      <w:numFmt w:val="decimal"/>
      <w:lvlText w:val="%7."/>
      <w:lvlJc w:val="left"/>
      <w:pPr>
        <w:ind w:left="4928" w:hanging="360"/>
      </w:pPr>
    </w:lvl>
    <w:lvl w:ilvl="7" w:tplc="04020019" w:tentative="1">
      <w:start w:val="1"/>
      <w:numFmt w:val="lowerLetter"/>
      <w:lvlText w:val="%8."/>
      <w:lvlJc w:val="left"/>
      <w:pPr>
        <w:ind w:left="5648" w:hanging="360"/>
      </w:pPr>
    </w:lvl>
    <w:lvl w:ilvl="8" w:tplc="0402001B" w:tentative="1">
      <w:start w:val="1"/>
      <w:numFmt w:val="lowerRoman"/>
      <w:lvlText w:val="%9."/>
      <w:lvlJc w:val="right"/>
      <w:pPr>
        <w:ind w:left="6368" w:hanging="180"/>
      </w:pPr>
    </w:lvl>
  </w:abstractNum>
  <w:abstractNum w:abstractNumId="18" w15:restartNumberingAfterBreak="0">
    <w:nsid w:val="4BFD6D61"/>
    <w:multiLevelType w:val="multilevel"/>
    <w:tmpl w:val="D2386404"/>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3552" w:hanging="432"/>
      </w:pPr>
      <w:rPr>
        <w:b/>
        <w:color w:val="auto"/>
      </w:rPr>
    </w:lvl>
    <w:lvl w:ilvl="2">
      <w:start w:val="1"/>
      <w:numFmt w:val="decimal"/>
      <w:lvlText w:val="%1.%2.%3."/>
      <w:lvlJc w:val="left"/>
      <w:pPr>
        <w:ind w:left="3482"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13334C"/>
    <w:multiLevelType w:val="hybridMultilevel"/>
    <w:tmpl w:val="2F66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A6A29"/>
    <w:multiLevelType w:val="hybridMultilevel"/>
    <w:tmpl w:val="482C4AFA"/>
    <w:lvl w:ilvl="0" w:tplc="18E2EBB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5794A9B"/>
    <w:multiLevelType w:val="hybridMultilevel"/>
    <w:tmpl w:val="C44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7B21"/>
    <w:multiLevelType w:val="multilevel"/>
    <w:tmpl w:val="DE24D078"/>
    <w:lvl w:ilvl="0">
      <w:start w:val="1"/>
      <w:numFmt w:val="lowerRoman"/>
      <w:lvlText w:val="(%1)"/>
      <w:lvlJc w:val="left"/>
      <w:pPr>
        <w:ind w:left="0" w:firstLine="0"/>
      </w:pPr>
      <w:rPr>
        <w:rFonts w:ascii="Times New Roman" w:eastAsia="Georgia" w:hAnsi="Times New Roman" w:cs="Times New Roman" w:hint="default"/>
        <w:b/>
        <w:bCs w:val="0"/>
        <w:i w:val="0"/>
        <w:iCs/>
        <w:smallCaps w:val="0"/>
        <w:strike w:val="0"/>
        <w:dstrike w:val="0"/>
        <w:color w:val="000000"/>
        <w:spacing w:val="0"/>
        <w:w w:val="100"/>
        <w:position w:val="0"/>
        <w:sz w:val="18"/>
        <w:szCs w:val="1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15C58A9"/>
    <w:multiLevelType w:val="hybridMultilevel"/>
    <w:tmpl w:val="465A6EF0"/>
    <w:lvl w:ilvl="0" w:tplc="BB5C615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34264"/>
    <w:multiLevelType w:val="multilevel"/>
    <w:tmpl w:val="DE24D078"/>
    <w:lvl w:ilvl="0">
      <w:start w:val="1"/>
      <w:numFmt w:val="lowerRoman"/>
      <w:lvlText w:val="(%1)"/>
      <w:lvlJc w:val="left"/>
      <w:pPr>
        <w:ind w:left="0" w:firstLine="0"/>
      </w:pPr>
      <w:rPr>
        <w:rFonts w:ascii="Times New Roman" w:eastAsia="Georgia" w:hAnsi="Times New Roman" w:cs="Times New Roman" w:hint="default"/>
        <w:b/>
        <w:bCs w:val="0"/>
        <w:i w:val="0"/>
        <w:iCs/>
        <w:smallCaps w:val="0"/>
        <w:strike w:val="0"/>
        <w:dstrike w:val="0"/>
        <w:color w:val="000000"/>
        <w:spacing w:val="0"/>
        <w:w w:val="100"/>
        <w:position w:val="0"/>
        <w:sz w:val="18"/>
        <w:szCs w:val="1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7B559AA"/>
    <w:multiLevelType w:val="hybridMultilevel"/>
    <w:tmpl w:val="2894133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E0B43"/>
    <w:multiLevelType w:val="hybridMultilevel"/>
    <w:tmpl w:val="91A83BE2"/>
    <w:lvl w:ilvl="0" w:tplc="18E2EBB0">
      <w:start w:val="1"/>
      <w:numFmt w:val="upperRoman"/>
      <w:lvlText w:val="%1."/>
      <w:lvlJc w:val="left"/>
      <w:pPr>
        <w:ind w:left="1080" w:hanging="720"/>
      </w:pPr>
      <w:rPr>
        <w:rFonts w:hint="default"/>
      </w:rPr>
    </w:lvl>
    <w:lvl w:ilvl="1" w:tplc="B4A46B32">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AB9014A"/>
    <w:multiLevelType w:val="hybridMultilevel"/>
    <w:tmpl w:val="1BB0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A24D6"/>
    <w:multiLevelType w:val="hybridMultilevel"/>
    <w:tmpl w:val="7F3E1532"/>
    <w:lvl w:ilvl="0" w:tplc="374A686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1EF2EA9"/>
    <w:multiLevelType w:val="multilevel"/>
    <w:tmpl w:val="80FE093C"/>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552" w:hanging="432"/>
      </w:pPr>
      <w:rPr>
        <w:b/>
        <w:color w:val="auto"/>
      </w:rPr>
    </w:lvl>
    <w:lvl w:ilvl="2">
      <w:start w:val="1"/>
      <w:numFmt w:val="decimal"/>
      <w:lvlText w:val="%1.%2.%3."/>
      <w:lvlJc w:val="left"/>
      <w:pPr>
        <w:ind w:left="3482"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026BD6"/>
    <w:multiLevelType w:val="hybridMultilevel"/>
    <w:tmpl w:val="D8D287FE"/>
    <w:lvl w:ilvl="0" w:tplc="BCE2D21E">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F1408C5"/>
    <w:multiLevelType w:val="multilevel"/>
    <w:tmpl w:val="DF5A0EBA"/>
    <w:lvl w:ilvl="0">
      <w:start w:val="1"/>
      <w:numFmt w:val="decimal"/>
      <w:pStyle w:val="Mainnumbers"/>
      <w:lvlText w:val="%1."/>
      <w:lvlJc w:val="left"/>
      <w:pPr>
        <w:ind w:left="360" w:hanging="360"/>
      </w:pPr>
    </w:lvl>
    <w:lvl w:ilvl="1">
      <w:start w:val="1"/>
      <w:numFmt w:val="decimal"/>
      <w:pStyle w:val="SubNumbers"/>
      <w:lvlText w:val="%1.%2."/>
      <w:lvlJc w:val="left"/>
      <w:pPr>
        <w:ind w:left="792" w:hanging="432"/>
      </w:pPr>
    </w:lvl>
    <w:lvl w:ilvl="2">
      <w:start w:val="1"/>
      <w:numFmt w:val="decimal"/>
      <w:pStyle w:val="SubSubNumber"/>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1695880">
    <w:abstractNumId w:val="5"/>
  </w:num>
  <w:num w:numId="2" w16cid:durableId="1822693822">
    <w:abstractNumId w:val="11"/>
  </w:num>
  <w:num w:numId="3" w16cid:durableId="1589655663">
    <w:abstractNumId w:val="1"/>
  </w:num>
  <w:num w:numId="4" w16cid:durableId="1405757700">
    <w:abstractNumId w:val="20"/>
  </w:num>
  <w:num w:numId="5" w16cid:durableId="1057902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1045333">
    <w:abstractNumId w:val="31"/>
  </w:num>
  <w:num w:numId="7" w16cid:durableId="1713535942">
    <w:abstractNumId w:val="26"/>
  </w:num>
  <w:num w:numId="8" w16cid:durableId="1025904549">
    <w:abstractNumId w:val="28"/>
  </w:num>
  <w:num w:numId="9" w16cid:durableId="835345789">
    <w:abstractNumId w:val="13"/>
    <w:lvlOverride w:ilvl="0">
      <w:startOverride w:val="1"/>
    </w:lvlOverride>
    <w:lvlOverride w:ilvl="1"/>
    <w:lvlOverride w:ilvl="2"/>
    <w:lvlOverride w:ilvl="3"/>
    <w:lvlOverride w:ilvl="4"/>
    <w:lvlOverride w:ilvl="5"/>
    <w:lvlOverride w:ilvl="6"/>
    <w:lvlOverride w:ilvl="7"/>
    <w:lvlOverride w:ilvl="8"/>
  </w:num>
  <w:num w:numId="10" w16cid:durableId="2131431540">
    <w:abstractNumId w:val="9"/>
  </w:num>
  <w:num w:numId="11" w16cid:durableId="1750468179">
    <w:abstractNumId w:val="2"/>
  </w:num>
  <w:num w:numId="12" w16cid:durableId="1405301117">
    <w:abstractNumId w:val="27"/>
  </w:num>
  <w:num w:numId="13" w16cid:durableId="1433551944">
    <w:abstractNumId w:val="6"/>
  </w:num>
  <w:num w:numId="14" w16cid:durableId="2101489742">
    <w:abstractNumId w:val="16"/>
  </w:num>
  <w:num w:numId="15" w16cid:durableId="952132544">
    <w:abstractNumId w:val="8"/>
  </w:num>
  <w:num w:numId="16" w16cid:durableId="582108625">
    <w:abstractNumId w:val="19"/>
  </w:num>
  <w:num w:numId="17" w16cid:durableId="1946887756">
    <w:abstractNumId w:val="7"/>
  </w:num>
  <w:num w:numId="18" w16cid:durableId="442923747">
    <w:abstractNumId w:val="25"/>
  </w:num>
  <w:num w:numId="19" w16cid:durableId="952399482">
    <w:abstractNumId w:val="21"/>
  </w:num>
  <w:num w:numId="20" w16cid:durableId="1047218039">
    <w:abstractNumId w:val="30"/>
  </w:num>
  <w:num w:numId="21" w16cid:durableId="226189880">
    <w:abstractNumId w:val="4"/>
  </w:num>
  <w:num w:numId="22" w16cid:durableId="153108735">
    <w:abstractNumId w:val="24"/>
  </w:num>
  <w:num w:numId="23" w16cid:durableId="520826679">
    <w:abstractNumId w:val="22"/>
  </w:num>
  <w:num w:numId="24" w16cid:durableId="1056511195">
    <w:abstractNumId w:val="23"/>
  </w:num>
  <w:num w:numId="25" w16cid:durableId="1857885020">
    <w:abstractNumId w:val="29"/>
  </w:num>
  <w:num w:numId="26" w16cid:durableId="2125880750">
    <w:abstractNumId w:val="18"/>
  </w:num>
  <w:num w:numId="27" w16cid:durableId="1068844382">
    <w:abstractNumId w:val="10"/>
  </w:num>
  <w:num w:numId="28" w16cid:durableId="638728279">
    <w:abstractNumId w:val="12"/>
  </w:num>
  <w:num w:numId="29" w16cid:durableId="1466973193">
    <w:abstractNumId w:val="14"/>
  </w:num>
  <w:num w:numId="30" w16cid:durableId="638926959">
    <w:abstractNumId w:val="15"/>
  </w:num>
  <w:num w:numId="31" w16cid:durableId="1332220049">
    <w:abstractNumId w:val="3"/>
  </w:num>
  <w:num w:numId="32" w16cid:durableId="6918032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F8"/>
    <w:rsid w:val="0000349F"/>
    <w:rsid w:val="00003FAC"/>
    <w:rsid w:val="000105E6"/>
    <w:rsid w:val="00011C6E"/>
    <w:rsid w:val="00013AE6"/>
    <w:rsid w:val="00020D08"/>
    <w:rsid w:val="00022405"/>
    <w:rsid w:val="000235BF"/>
    <w:rsid w:val="00025FB6"/>
    <w:rsid w:val="00035E17"/>
    <w:rsid w:val="00036DA8"/>
    <w:rsid w:val="0004256F"/>
    <w:rsid w:val="0005235B"/>
    <w:rsid w:val="00053E4E"/>
    <w:rsid w:val="000620AB"/>
    <w:rsid w:val="0006236B"/>
    <w:rsid w:val="00070C99"/>
    <w:rsid w:val="0007502D"/>
    <w:rsid w:val="000858D6"/>
    <w:rsid w:val="00086E45"/>
    <w:rsid w:val="00091ADC"/>
    <w:rsid w:val="00092D42"/>
    <w:rsid w:val="000A7AB3"/>
    <w:rsid w:val="000B19C0"/>
    <w:rsid w:val="000B649B"/>
    <w:rsid w:val="000C07B5"/>
    <w:rsid w:val="000C5383"/>
    <w:rsid w:val="000C5B9C"/>
    <w:rsid w:val="000C5DB9"/>
    <w:rsid w:val="000C7170"/>
    <w:rsid w:val="000D3930"/>
    <w:rsid w:val="000D3D1A"/>
    <w:rsid w:val="000D453D"/>
    <w:rsid w:val="000D5B19"/>
    <w:rsid w:val="000D7389"/>
    <w:rsid w:val="000D7404"/>
    <w:rsid w:val="000E5116"/>
    <w:rsid w:val="000E60DE"/>
    <w:rsid w:val="000F0218"/>
    <w:rsid w:val="000F0DAB"/>
    <w:rsid w:val="000F3016"/>
    <w:rsid w:val="00107D5B"/>
    <w:rsid w:val="00110C40"/>
    <w:rsid w:val="00113DFC"/>
    <w:rsid w:val="00114B08"/>
    <w:rsid w:val="00114FED"/>
    <w:rsid w:val="0011688C"/>
    <w:rsid w:val="001212F3"/>
    <w:rsid w:val="0013167C"/>
    <w:rsid w:val="00135EFD"/>
    <w:rsid w:val="001427AD"/>
    <w:rsid w:val="00143EC6"/>
    <w:rsid w:val="00155E9A"/>
    <w:rsid w:val="00162F13"/>
    <w:rsid w:val="00163494"/>
    <w:rsid w:val="001646F5"/>
    <w:rsid w:val="00171A1B"/>
    <w:rsid w:val="001729DF"/>
    <w:rsid w:val="00174177"/>
    <w:rsid w:val="00174D6C"/>
    <w:rsid w:val="00175151"/>
    <w:rsid w:val="0017728B"/>
    <w:rsid w:val="00183909"/>
    <w:rsid w:val="00185A71"/>
    <w:rsid w:val="00187139"/>
    <w:rsid w:val="001901CB"/>
    <w:rsid w:val="001903EB"/>
    <w:rsid w:val="0019217B"/>
    <w:rsid w:val="001945B9"/>
    <w:rsid w:val="00196279"/>
    <w:rsid w:val="00197775"/>
    <w:rsid w:val="00197F16"/>
    <w:rsid w:val="001A1668"/>
    <w:rsid w:val="001A42CD"/>
    <w:rsid w:val="001A45CD"/>
    <w:rsid w:val="001A4667"/>
    <w:rsid w:val="001A5FB1"/>
    <w:rsid w:val="001B35F8"/>
    <w:rsid w:val="001B4C80"/>
    <w:rsid w:val="001B6A40"/>
    <w:rsid w:val="001C008D"/>
    <w:rsid w:val="001C16E4"/>
    <w:rsid w:val="001D2DB8"/>
    <w:rsid w:val="001D600A"/>
    <w:rsid w:val="001E2CB2"/>
    <w:rsid w:val="001E4F10"/>
    <w:rsid w:val="001E5261"/>
    <w:rsid w:val="001F30A4"/>
    <w:rsid w:val="001F7F30"/>
    <w:rsid w:val="00205A18"/>
    <w:rsid w:val="00207EDD"/>
    <w:rsid w:val="00211B5E"/>
    <w:rsid w:val="002130A0"/>
    <w:rsid w:val="0021383F"/>
    <w:rsid w:val="00213D4C"/>
    <w:rsid w:val="002174C3"/>
    <w:rsid w:val="00217715"/>
    <w:rsid w:val="002178C2"/>
    <w:rsid w:val="002210EF"/>
    <w:rsid w:val="00221C2C"/>
    <w:rsid w:val="00247486"/>
    <w:rsid w:val="00253332"/>
    <w:rsid w:val="002537AD"/>
    <w:rsid w:val="00256E1C"/>
    <w:rsid w:val="00261F2D"/>
    <w:rsid w:val="00272240"/>
    <w:rsid w:val="002726A2"/>
    <w:rsid w:val="00273803"/>
    <w:rsid w:val="0028090B"/>
    <w:rsid w:val="002845F4"/>
    <w:rsid w:val="00285F99"/>
    <w:rsid w:val="0029267D"/>
    <w:rsid w:val="00297322"/>
    <w:rsid w:val="002A0725"/>
    <w:rsid w:val="002A7B6B"/>
    <w:rsid w:val="002B021F"/>
    <w:rsid w:val="002B0F88"/>
    <w:rsid w:val="002B2CD7"/>
    <w:rsid w:val="002B3860"/>
    <w:rsid w:val="002C049B"/>
    <w:rsid w:val="002C1AC9"/>
    <w:rsid w:val="002C29E1"/>
    <w:rsid w:val="002D093A"/>
    <w:rsid w:val="002D20FA"/>
    <w:rsid w:val="002D7445"/>
    <w:rsid w:val="002E0B66"/>
    <w:rsid w:val="002E0E49"/>
    <w:rsid w:val="002E5B1F"/>
    <w:rsid w:val="002E6169"/>
    <w:rsid w:val="002F27D9"/>
    <w:rsid w:val="002F5F26"/>
    <w:rsid w:val="002F76FC"/>
    <w:rsid w:val="00302F26"/>
    <w:rsid w:val="003030C5"/>
    <w:rsid w:val="0031035F"/>
    <w:rsid w:val="00310F92"/>
    <w:rsid w:val="00312863"/>
    <w:rsid w:val="003128A5"/>
    <w:rsid w:val="00313CD5"/>
    <w:rsid w:val="003141F7"/>
    <w:rsid w:val="00317626"/>
    <w:rsid w:val="00317CF0"/>
    <w:rsid w:val="003212B4"/>
    <w:rsid w:val="00323E8B"/>
    <w:rsid w:val="003245A9"/>
    <w:rsid w:val="00327A37"/>
    <w:rsid w:val="00331BB8"/>
    <w:rsid w:val="00332521"/>
    <w:rsid w:val="00332DBA"/>
    <w:rsid w:val="003364F3"/>
    <w:rsid w:val="00336F6B"/>
    <w:rsid w:val="00342530"/>
    <w:rsid w:val="0035105A"/>
    <w:rsid w:val="00353508"/>
    <w:rsid w:val="00353C31"/>
    <w:rsid w:val="00354434"/>
    <w:rsid w:val="00354AA6"/>
    <w:rsid w:val="00364B8D"/>
    <w:rsid w:val="0036530E"/>
    <w:rsid w:val="003748EC"/>
    <w:rsid w:val="003802E6"/>
    <w:rsid w:val="0038294F"/>
    <w:rsid w:val="003902BE"/>
    <w:rsid w:val="003941A5"/>
    <w:rsid w:val="00394A0E"/>
    <w:rsid w:val="00394D4B"/>
    <w:rsid w:val="00396E45"/>
    <w:rsid w:val="003A7210"/>
    <w:rsid w:val="003B06FC"/>
    <w:rsid w:val="003B0977"/>
    <w:rsid w:val="003B0F07"/>
    <w:rsid w:val="003B5230"/>
    <w:rsid w:val="003B5568"/>
    <w:rsid w:val="003C2BD2"/>
    <w:rsid w:val="003C300B"/>
    <w:rsid w:val="003C633D"/>
    <w:rsid w:val="003C7D0D"/>
    <w:rsid w:val="003D1DF0"/>
    <w:rsid w:val="003D26E2"/>
    <w:rsid w:val="003D3F58"/>
    <w:rsid w:val="003E3170"/>
    <w:rsid w:val="003E31B1"/>
    <w:rsid w:val="003E7F94"/>
    <w:rsid w:val="003F0F8E"/>
    <w:rsid w:val="003F1D7D"/>
    <w:rsid w:val="003F216C"/>
    <w:rsid w:val="003F60E3"/>
    <w:rsid w:val="003F74D5"/>
    <w:rsid w:val="003F7970"/>
    <w:rsid w:val="00403BFC"/>
    <w:rsid w:val="0040545D"/>
    <w:rsid w:val="00405A07"/>
    <w:rsid w:val="0040747E"/>
    <w:rsid w:val="00412538"/>
    <w:rsid w:val="00417C65"/>
    <w:rsid w:val="00421B65"/>
    <w:rsid w:val="0042231C"/>
    <w:rsid w:val="00425642"/>
    <w:rsid w:val="00425CD7"/>
    <w:rsid w:val="00431C4E"/>
    <w:rsid w:val="00432553"/>
    <w:rsid w:val="004357D3"/>
    <w:rsid w:val="00435873"/>
    <w:rsid w:val="004378BF"/>
    <w:rsid w:val="0044577E"/>
    <w:rsid w:val="00445E04"/>
    <w:rsid w:val="00456BA1"/>
    <w:rsid w:val="00456F7E"/>
    <w:rsid w:val="00457AE2"/>
    <w:rsid w:val="00462398"/>
    <w:rsid w:val="004665EF"/>
    <w:rsid w:val="00471CAB"/>
    <w:rsid w:val="00477608"/>
    <w:rsid w:val="00481CCD"/>
    <w:rsid w:val="00490F5D"/>
    <w:rsid w:val="00495810"/>
    <w:rsid w:val="00497C5D"/>
    <w:rsid w:val="004A0ADE"/>
    <w:rsid w:val="004A1463"/>
    <w:rsid w:val="004A3964"/>
    <w:rsid w:val="004A5E16"/>
    <w:rsid w:val="004A6D30"/>
    <w:rsid w:val="004B2E38"/>
    <w:rsid w:val="004B487E"/>
    <w:rsid w:val="004B5811"/>
    <w:rsid w:val="004C6C0D"/>
    <w:rsid w:val="004C7989"/>
    <w:rsid w:val="004D5415"/>
    <w:rsid w:val="004E094F"/>
    <w:rsid w:val="004E63D0"/>
    <w:rsid w:val="004E7DC9"/>
    <w:rsid w:val="004F104E"/>
    <w:rsid w:val="004F2846"/>
    <w:rsid w:val="004F2B3A"/>
    <w:rsid w:val="004F4A57"/>
    <w:rsid w:val="004F4FFD"/>
    <w:rsid w:val="004F52BA"/>
    <w:rsid w:val="004F5892"/>
    <w:rsid w:val="004F62B5"/>
    <w:rsid w:val="004F66BF"/>
    <w:rsid w:val="004F7783"/>
    <w:rsid w:val="0050015A"/>
    <w:rsid w:val="005029BE"/>
    <w:rsid w:val="00504353"/>
    <w:rsid w:val="005078E8"/>
    <w:rsid w:val="00522A57"/>
    <w:rsid w:val="00522FC4"/>
    <w:rsid w:val="0052714E"/>
    <w:rsid w:val="00527DC8"/>
    <w:rsid w:val="00532780"/>
    <w:rsid w:val="00537E95"/>
    <w:rsid w:val="0054298C"/>
    <w:rsid w:val="00552F31"/>
    <w:rsid w:val="00553374"/>
    <w:rsid w:val="00565679"/>
    <w:rsid w:val="00567440"/>
    <w:rsid w:val="00567765"/>
    <w:rsid w:val="005730C0"/>
    <w:rsid w:val="00574A3B"/>
    <w:rsid w:val="0057604C"/>
    <w:rsid w:val="00576B67"/>
    <w:rsid w:val="00582C4C"/>
    <w:rsid w:val="00585C47"/>
    <w:rsid w:val="00585F15"/>
    <w:rsid w:val="00587A26"/>
    <w:rsid w:val="0059138B"/>
    <w:rsid w:val="005914F8"/>
    <w:rsid w:val="00592492"/>
    <w:rsid w:val="00595DAE"/>
    <w:rsid w:val="00596DE7"/>
    <w:rsid w:val="005A1D36"/>
    <w:rsid w:val="005A5AB0"/>
    <w:rsid w:val="005A6202"/>
    <w:rsid w:val="005A7459"/>
    <w:rsid w:val="005B0CCE"/>
    <w:rsid w:val="005B1ED7"/>
    <w:rsid w:val="005B6FB2"/>
    <w:rsid w:val="005B72A4"/>
    <w:rsid w:val="005B77D1"/>
    <w:rsid w:val="005C195F"/>
    <w:rsid w:val="005C467A"/>
    <w:rsid w:val="005C49CC"/>
    <w:rsid w:val="005C71E2"/>
    <w:rsid w:val="005D5CC3"/>
    <w:rsid w:val="005E2C5B"/>
    <w:rsid w:val="005F11D8"/>
    <w:rsid w:val="005F1AC8"/>
    <w:rsid w:val="005F1FC9"/>
    <w:rsid w:val="00600497"/>
    <w:rsid w:val="00603307"/>
    <w:rsid w:val="00607820"/>
    <w:rsid w:val="00611513"/>
    <w:rsid w:val="00621387"/>
    <w:rsid w:val="00624D54"/>
    <w:rsid w:val="00625250"/>
    <w:rsid w:val="00636A9B"/>
    <w:rsid w:val="00636D94"/>
    <w:rsid w:val="0063714E"/>
    <w:rsid w:val="006438B9"/>
    <w:rsid w:val="006618E1"/>
    <w:rsid w:val="00665A0A"/>
    <w:rsid w:val="0066785E"/>
    <w:rsid w:val="00673145"/>
    <w:rsid w:val="00673CC6"/>
    <w:rsid w:val="006743A9"/>
    <w:rsid w:val="00675B7A"/>
    <w:rsid w:val="006769D2"/>
    <w:rsid w:val="006800B9"/>
    <w:rsid w:val="00680545"/>
    <w:rsid w:val="00681A2B"/>
    <w:rsid w:val="00684428"/>
    <w:rsid w:val="006850C0"/>
    <w:rsid w:val="00691448"/>
    <w:rsid w:val="00692F55"/>
    <w:rsid w:val="00694E7D"/>
    <w:rsid w:val="006973FE"/>
    <w:rsid w:val="006A09CA"/>
    <w:rsid w:val="006A2B54"/>
    <w:rsid w:val="006A3EAD"/>
    <w:rsid w:val="006A5CE0"/>
    <w:rsid w:val="006B327B"/>
    <w:rsid w:val="006B78E8"/>
    <w:rsid w:val="006C4AE3"/>
    <w:rsid w:val="006C4B3E"/>
    <w:rsid w:val="006D2510"/>
    <w:rsid w:val="006D59EF"/>
    <w:rsid w:val="006D6D63"/>
    <w:rsid w:val="006E33C8"/>
    <w:rsid w:val="006F3188"/>
    <w:rsid w:val="006F4AB4"/>
    <w:rsid w:val="006F5D03"/>
    <w:rsid w:val="006F5F9B"/>
    <w:rsid w:val="00704A11"/>
    <w:rsid w:val="007117C1"/>
    <w:rsid w:val="0071388D"/>
    <w:rsid w:val="00713A23"/>
    <w:rsid w:val="00714206"/>
    <w:rsid w:val="007201C8"/>
    <w:rsid w:val="00720DFE"/>
    <w:rsid w:val="00720EF4"/>
    <w:rsid w:val="00722B83"/>
    <w:rsid w:val="00723724"/>
    <w:rsid w:val="00725EF6"/>
    <w:rsid w:val="00740F1A"/>
    <w:rsid w:val="00745388"/>
    <w:rsid w:val="00746222"/>
    <w:rsid w:val="00752864"/>
    <w:rsid w:val="007549B2"/>
    <w:rsid w:val="00770B88"/>
    <w:rsid w:val="00773CF8"/>
    <w:rsid w:val="00774D62"/>
    <w:rsid w:val="00774DC1"/>
    <w:rsid w:val="00775CBC"/>
    <w:rsid w:val="00776A6B"/>
    <w:rsid w:val="007809EC"/>
    <w:rsid w:val="00782468"/>
    <w:rsid w:val="00785524"/>
    <w:rsid w:val="00785706"/>
    <w:rsid w:val="00790749"/>
    <w:rsid w:val="00791892"/>
    <w:rsid w:val="007941A5"/>
    <w:rsid w:val="00795AA5"/>
    <w:rsid w:val="00795D75"/>
    <w:rsid w:val="007A461B"/>
    <w:rsid w:val="007A69DD"/>
    <w:rsid w:val="007B4B3D"/>
    <w:rsid w:val="007B6508"/>
    <w:rsid w:val="007B69FB"/>
    <w:rsid w:val="007B6D4C"/>
    <w:rsid w:val="007B7B25"/>
    <w:rsid w:val="007C4FEC"/>
    <w:rsid w:val="007C50C3"/>
    <w:rsid w:val="007D2A30"/>
    <w:rsid w:val="007D4FF6"/>
    <w:rsid w:val="007D551E"/>
    <w:rsid w:val="007E2E94"/>
    <w:rsid w:val="007E36C7"/>
    <w:rsid w:val="007F0BC6"/>
    <w:rsid w:val="00800907"/>
    <w:rsid w:val="00803782"/>
    <w:rsid w:val="00806D9E"/>
    <w:rsid w:val="00807BCD"/>
    <w:rsid w:val="00807E80"/>
    <w:rsid w:val="00814034"/>
    <w:rsid w:val="00814521"/>
    <w:rsid w:val="00814A37"/>
    <w:rsid w:val="00816C3B"/>
    <w:rsid w:val="008177A5"/>
    <w:rsid w:val="008236E1"/>
    <w:rsid w:val="00830506"/>
    <w:rsid w:val="008310D7"/>
    <w:rsid w:val="00832547"/>
    <w:rsid w:val="00833546"/>
    <w:rsid w:val="0083409E"/>
    <w:rsid w:val="00840C09"/>
    <w:rsid w:val="008425BA"/>
    <w:rsid w:val="0084282C"/>
    <w:rsid w:val="00844CAA"/>
    <w:rsid w:val="00844CB6"/>
    <w:rsid w:val="00851B41"/>
    <w:rsid w:val="00852DDC"/>
    <w:rsid w:val="00853517"/>
    <w:rsid w:val="00853716"/>
    <w:rsid w:val="00854730"/>
    <w:rsid w:val="00857055"/>
    <w:rsid w:val="0086397C"/>
    <w:rsid w:val="00864F29"/>
    <w:rsid w:val="008760FC"/>
    <w:rsid w:val="008761D8"/>
    <w:rsid w:val="00881D47"/>
    <w:rsid w:val="00882B9C"/>
    <w:rsid w:val="008863C8"/>
    <w:rsid w:val="00890A72"/>
    <w:rsid w:val="00891CFA"/>
    <w:rsid w:val="00895715"/>
    <w:rsid w:val="008A34C4"/>
    <w:rsid w:val="008A5224"/>
    <w:rsid w:val="008A7137"/>
    <w:rsid w:val="008B2E43"/>
    <w:rsid w:val="008B3955"/>
    <w:rsid w:val="008C0186"/>
    <w:rsid w:val="008D468D"/>
    <w:rsid w:val="008D6916"/>
    <w:rsid w:val="008E0E87"/>
    <w:rsid w:val="008E1585"/>
    <w:rsid w:val="008E4CE6"/>
    <w:rsid w:val="008E6A74"/>
    <w:rsid w:val="008F150D"/>
    <w:rsid w:val="008F2BAB"/>
    <w:rsid w:val="008F6AC2"/>
    <w:rsid w:val="008F726A"/>
    <w:rsid w:val="00906361"/>
    <w:rsid w:val="009070F2"/>
    <w:rsid w:val="00912214"/>
    <w:rsid w:val="00915333"/>
    <w:rsid w:val="009225D5"/>
    <w:rsid w:val="00927402"/>
    <w:rsid w:val="009312DB"/>
    <w:rsid w:val="00933746"/>
    <w:rsid w:val="009358DF"/>
    <w:rsid w:val="009406EA"/>
    <w:rsid w:val="00942DBC"/>
    <w:rsid w:val="00947C9C"/>
    <w:rsid w:val="00955D53"/>
    <w:rsid w:val="00956092"/>
    <w:rsid w:val="00957121"/>
    <w:rsid w:val="009571AE"/>
    <w:rsid w:val="009572AC"/>
    <w:rsid w:val="00960AE9"/>
    <w:rsid w:val="0096653C"/>
    <w:rsid w:val="00973F0C"/>
    <w:rsid w:val="00987589"/>
    <w:rsid w:val="00994A07"/>
    <w:rsid w:val="009972BF"/>
    <w:rsid w:val="009A2B09"/>
    <w:rsid w:val="009A3B96"/>
    <w:rsid w:val="009A5DAA"/>
    <w:rsid w:val="009B2327"/>
    <w:rsid w:val="009B5606"/>
    <w:rsid w:val="009B773E"/>
    <w:rsid w:val="009D0400"/>
    <w:rsid w:val="009D21E3"/>
    <w:rsid w:val="009D75AE"/>
    <w:rsid w:val="009E1666"/>
    <w:rsid w:val="009E404D"/>
    <w:rsid w:val="009F59B4"/>
    <w:rsid w:val="009F5C90"/>
    <w:rsid w:val="009F60B6"/>
    <w:rsid w:val="00A0006F"/>
    <w:rsid w:val="00A04E07"/>
    <w:rsid w:val="00A0746B"/>
    <w:rsid w:val="00A10FC7"/>
    <w:rsid w:val="00A153C8"/>
    <w:rsid w:val="00A15620"/>
    <w:rsid w:val="00A16DDD"/>
    <w:rsid w:val="00A209C0"/>
    <w:rsid w:val="00A20A81"/>
    <w:rsid w:val="00A27F5F"/>
    <w:rsid w:val="00A32C49"/>
    <w:rsid w:val="00A40FC2"/>
    <w:rsid w:val="00A54A89"/>
    <w:rsid w:val="00A60422"/>
    <w:rsid w:val="00A63FD3"/>
    <w:rsid w:val="00A647AA"/>
    <w:rsid w:val="00A64C18"/>
    <w:rsid w:val="00A67D62"/>
    <w:rsid w:val="00A808CB"/>
    <w:rsid w:val="00A81C22"/>
    <w:rsid w:val="00A8434D"/>
    <w:rsid w:val="00A84AFD"/>
    <w:rsid w:val="00A86479"/>
    <w:rsid w:val="00A86A44"/>
    <w:rsid w:val="00A9303E"/>
    <w:rsid w:val="00A93DC7"/>
    <w:rsid w:val="00A9574C"/>
    <w:rsid w:val="00AA57AB"/>
    <w:rsid w:val="00AA7046"/>
    <w:rsid w:val="00AB0044"/>
    <w:rsid w:val="00AB0CF7"/>
    <w:rsid w:val="00AB22FE"/>
    <w:rsid w:val="00AB5177"/>
    <w:rsid w:val="00AC4B72"/>
    <w:rsid w:val="00AC7F14"/>
    <w:rsid w:val="00AC7F32"/>
    <w:rsid w:val="00AD6A81"/>
    <w:rsid w:val="00AE140A"/>
    <w:rsid w:val="00AF340A"/>
    <w:rsid w:val="00AF4D5B"/>
    <w:rsid w:val="00B0698D"/>
    <w:rsid w:val="00B12F03"/>
    <w:rsid w:val="00B131BC"/>
    <w:rsid w:val="00B16DE9"/>
    <w:rsid w:val="00B16F49"/>
    <w:rsid w:val="00B1729A"/>
    <w:rsid w:val="00B17F75"/>
    <w:rsid w:val="00B23CAF"/>
    <w:rsid w:val="00B23EDE"/>
    <w:rsid w:val="00B27FA7"/>
    <w:rsid w:val="00B30D4C"/>
    <w:rsid w:val="00B32AC3"/>
    <w:rsid w:val="00B44969"/>
    <w:rsid w:val="00B457B1"/>
    <w:rsid w:val="00B6484C"/>
    <w:rsid w:val="00B70AD6"/>
    <w:rsid w:val="00B71289"/>
    <w:rsid w:val="00B7347C"/>
    <w:rsid w:val="00B75944"/>
    <w:rsid w:val="00B91B48"/>
    <w:rsid w:val="00B9219D"/>
    <w:rsid w:val="00B94347"/>
    <w:rsid w:val="00B968B2"/>
    <w:rsid w:val="00B97924"/>
    <w:rsid w:val="00BA5622"/>
    <w:rsid w:val="00BC18D6"/>
    <w:rsid w:val="00BC32B9"/>
    <w:rsid w:val="00BC62A4"/>
    <w:rsid w:val="00BD145A"/>
    <w:rsid w:val="00BD2555"/>
    <w:rsid w:val="00BD37DD"/>
    <w:rsid w:val="00BD416E"/>
    <w:rsid w:val="00BD71DA"/>
    <w:rsid w:val="00BE196C"/>
    <w:rsid w:val="00BE2720"/>
    <w:rsid w:val="00BE4B2F"/>
    <w:rsid w:val="00BF1F1C"/>
    <w:rsid w:val="00BF3562"/>
    <w:rsid w:val="00BF3E6E"/>
    <w:rsid w:val="00BF4281"/>
    <w:rsid w:val="00BF4EAF"/>
    <w:rsid w:val="00BF4F65"/>
    <w:rsid w:val="00C005C9"/>
    <w:rsid w:val="00C01AFA"/>
    <w:rsid w:val="00C0529F"/>
    <w:rsid w:val="00C07FEE"/>
    <w:rsid w:val="00C104EF"/>
    <w:rsid w:val="00C2111C"/>
    <w:rsid w:val="00C232AF"/>
    <w:rsid w:val="00C24EAB"/>
    <w:rsid w:val="00C30DD8"/>
    <w:rsid w:val="00C310DA"/>
    <w:rsid w:val="00C32EFC"/>
    <w:rsid w:val="00C3320D"/>
    <w:rsid w:val="00C47877"/>
    <w:rsid w:val="00C60DAF"/>
    <w:rsid w:val="00C63186"/>
    <w:rsid w:val="00C63B1D"/>
    <w:rsid w:val="00C63E28"/>
    <w:rsid w:val="00C7489A"/>
    <w:rsid w:val="00C768D4"/>
    <w:rsid w:val="00C77B3B"/>
    <w:rsid w:val="00C93BBF"/>
    <w:rsid w:val="00C960CA"/>
    <w:rsid w:val="00C964C6"/>
    <w:rsid w:val="00CA382F"/>
    <w:rsid w:val="00CA3A1C"/>
    <w:rsid w:val="00CA4E8C"/>
    <w:rsid w:val="00CA5BFE"/>
    <w:rsid w:val="00CA65C0"/>
    <w:rsid w:val="00CA7BCE"/>
    <w:rsid w:val="00CB022B"/>
    <w:rsid w:val="00CB0B7F"/>
    <w:rsid w:val="00CC1AA4"/>
    <w:rsid w:val="00CC5F2B"/>
    <w:rsid w:val="00CD02D5"/>
    <w:rsid w:val="00CD5D74"/>
    <w:rsid w:val="00CE0051"/>
    <w:rsid w:val="00CE05CF"/>
    <w:rsid w:val="00CE064E"/>
    <w:rsid w:val="00CE24D3"/>
    <w:rsid w:val="00CE4334"/>
    <w:rsid w:val="00CE6EFD"/>
    <w:rsid w:val="00CF7CCE"/>
    <w:rsid w:val="00CF7F35"/>
    <w:rsid w:val="00D00CED"/>
    <w:rsid w:val="00D03847"/>
    <w:rsid w:val="00D039CB"/>
    <w:rsid w:val="00D04092"/>
    <w:rsid w:val="00D07364"/>
    <w:rsid w:val="00D1013F"/>
    <w:rsid w:val="00D10557"/>
    <w:rsid w:val="00D14CF8"/>
    <w:rsid w:val="00D205F0"/>
    <w:rsid w:val="00D21607"/>
    <w:rsid w:val="00D23FE6"/>
    <w:rsid w:val="00D26E8B"/>
    <w:rsid w:val="00D30416"/>
    <w:rsid w:val="00D31A07"/>
    <w:rsid w:val="00D41BCE"/>
    <w:rsid w:val="00D4351E"/>
    <w:rsid w:val="00D45BB4"/>
    <w:rsid w:val="00D45BE7"/>
    <w:rsid w:val="00D46682"/>
    <w:rsid w:val="00D50D9F"/>
    <w:rsid w:val="00D510CF"/>
    <w:rsid w:val="00D57B5D"/>
    <w:rsid w:val="00D63A15"/>
    <w:rsid w:val="00D700F1"/>
    <w:rsid w:val="00D718E0"/>
    <w:rsid w:val="00D734F9"/>
    <w:rsid w:val="00D73F64"/>
    <w:rsid w:val="00D750AE"/>
    <w:rsid w:val="00D75A26"/>
    <w:rsid w:val="00D761DC"/>
    <w:rsid w:val="00D76AD0"/>
    <w:rsid w:val="00D84C80"/>
    <w:rsid w:val="00D95A2E"/>
    <w:rsid w:val="00DA09C9"/>
    <w:rsid w:val="00DA6108"/>
    <w:rsid w:val="00DA72E7"/>
    <w:rsid w:val="00DA7450"/>
    <w:rsid w:val="00DB08B8"/>
    <w:rsid w:val="00DB34A1"/>
    <w:rsid w:val="00DB5EE7"/>
    <w:rsid w:val="00DC15B8"/>
    <w:rsid w:val="00DC160B"/>
    <w:rsid w:val="00DC6680"/>
    <w:rsid w:val="00DC67DC"/>
    <w:rsid w:val="00DD1407"/>
    <w:rsid w:val="00DD63C4"/>
    <w:rsid w:val="00DE2B43"/>
    <w:rsid w:val="00DE3088"/>
    <w:rsid w:val="00DF1C14"/>
    <w:rsid w:val="00DF2988"/>
    <w:rsid w:val="00DF3693"/>
    <w:rsid w:val="00E10EB7"/>
    <w:rsid w:val="00E15DD1"/>
    <w:rsid w:val="00E168F7"/>
    <w:rsid w:val="00E31B95"/>
    <w:rsid w:val="00E342D8"/>
    <w:rsid w:val="00E43FFB"/>
    <w:rsid w:val="00E44FDF"/>
    <w:rsid w:val="00E51EF5"/>
    <w:rsid w:val="00E524D9"/>
    <w:rsid w:val="00E546DE"/>
    <w:rsid w:val="00E62978"/>
    <w:rsid w:val="00E63080"/>
    <w:rsid w:val="00E66658"/>
    <w:rsid w:val="00E7399D"/>
    <w:rsid w:val="00E77FC3"/>
    <w:rsid w:val="00E81AED"/>
    <w:rsid w:val="00E82BD8"/>
    <w:rsid w:val="00E90341"/>
    <w:rsid w:val="00E934F5"/>
    <w:rsid w:val="00E9420C"/>
    <w:rsid w:val="00E97AF8"/>
    <w:rsid w:val="00EA2ED6"/>
    <w:rsid w:val="00EB0369"/>
    <w:rsid w:val="00EB3E3D"/>
    <w:rsid w:val="00EB7EA8"/>
    <w:rsid w:val="00EC50F6"/>
    <w:rsid w:val="00EC5212"/>
    <w:rsid w:val="00ED6038"/>
    <w:rsid w:val="00EE1181"/>
    <w:rsid w:val="00EE1E60"/>
    <w:rsid w:val="00EE7FDA"/>
    <w:rsid w:val="00EF420C"/>
    <w:rsid w:val="00EF5597"/>
    <w:rsid w:val="00F03C2A"/>
    <w:rsid w:val="00F04291"/>
    <w:rsid w:val="00F14E8C"/>
    <w:rsid w:val="00F23BDC"/>
    <w:rsid w:val="00F2546A"/>
    <w:rsid w:val="00F377D6"/>
    <w:rsid w:val="00F413F3"/>
    <w:rsid w:val="00F44004"/>
    <w:rsid w:val="00F52317"/>
    <w:rsid w:val="00F54B75"/>
    <w:rsid w:val="00F54C21"/>
    <w:rsid w:val="00F63A81"/>
    <w:rsid w:val="00F63F10"/>
    <w:rsid w:val="00F64773"/>
    <w:rsid w:val="00F703B0"/>
    <w:rsid w:val="00F72B42"/>
    <w:rsid w:val="00F80FD8"/>
    <w:rsid w:val="00F818F3"/>
    <w:rsid w:val="00F85BD5"/>
    <w:rsid w:val="00F86FA1"/>
    <w:rsid w:val="00F90ED6"/>
    <w:rsid w:val="00F95961"/>
    <w:rsid w:val="00FA1985"/>
    <w:rsid w:val="00FB28F3"/>
    <w:rsid w:val="00FB3EDB"/>
    <w:rsid w:val="00FB4B5D"/>
    <w:rsid w:val="00FD4F9F"/>
    <w:rsid w:val="00FD578F"/>
    <w:rsid w:val="00FE0DF0"/>
    <w:rsid w:val="00FE5838"/>
    <w:rsid w:val="00FF1001"/>
    <w:rsid w:val="00FF1C1F"/>
    <w:rsid w:val="00FF1D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BEA8"/>
  <w15:docId w15:val="{086A8941-1A64-4D07-8360-519C9738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6B"/>
    <w:pPr>
      <w:spacing w:after="0" w:line="240" w:lineRule="auto"/>
    </w:pPr>
    <w:rPr>
      <w:rFonts w:ascii="Times New Roman" w:eastAsia="Times New Roman" w:hAnsi="Times New Roman" w:cs="Times New Roman"/>
      <w:sz w:val="24"/>
      <w:szCs w:val="24"/>
      <w:lang w:val="en-GB"/>
    </w:rPr>
  </w:style>
  <w:style w:type="paragraph" w:styleId="Heading1">
    <w:name w:val="heading 1"/>
    <w:aliases w:val="Section Heading"/>
    <w:basedOn w:val="Normal"/>
    <w:next w:val="Normal"/>
    <w:link w:val="Heading1Char"/>
    <w:qFormat/>
    <w:rsid w:val="00336F6B"/>
    <w:pPr>
      <w:keepNext/>
      <w:spacing w:before="240" w:after="60" w:line="240" w:lineRule="atLeast"/>
      <w:outlineLvl w:val="0"/>
    </w:pPr>
    <w:rPr>
      <w:rFonts w:ascii="Arial" w:hAnsi="Arial"/>
      <w:b/>
      <w:kern w:val="28"/>
      <w:sz w:val="28"/>
      <w:szCs w:val="20"/>
    </w:rPr>
  </w:style>
  <w:style w:type="paragraph" w:styleId="Heading2">
    <w:name w:val="heading 2"/>
    <w:basedOn w:val="Normal"/>
    <w:next w:val="Normal"/>
    <w:link w:val="Heading2Char"/>
    <w:qFormat/>
    <w:rsid w:val="00336F6B"/>
    <w:pPr>
      <w:keepNext/>
      <w:spacing w:line="240" w:lineRule="exact"/>
      <w:outlineLvl w:val="1"/>
    </w:pPr>
    <w:rPr>
      <w:rFonts w:ascii="Arial" w:hAnsi="Arial"/>
      <w:b/>
      <w:sz w:val="16"/>
      <w:szCs w:val="20"/>
    </w:rPr>
  </w:style>
  <w:style w:type="paragraph" w:styleId="Heading3">
    <w:name w:val="heading 3"/>
    <w:basedOn w:val="Normal"/>
    <w:next w:val="Normal"/>
    <w:link w:val="Heading3Char"/>
    <w:qFormat/>
    <w:rsid w:val="00336F6B"/>
    <w:pPr>
      <w:keepNext/>
      <w:spacing w:before="240" w:after="60" w:line="240" w:lineRule="atLeast"/>
      <w:outlineLvl w:val="2"/>
    </w:pPr>
    <w:rPr>
      <w:rFonts w:ascii="Arial" w:hAnsi="Arial"/>
      <w:szCs w:val="20"/>
    </w:rPr>
  </w:style>
  <w:style w:type="paragraph" w:styleId="Heading4">
    <w:name w:val="heading 4"/>
    <w:basedOn w:val="Normal"/>
    <w:next w:val="Normal"/>
    <w:link w:val="Heading4Char"/>
    <w:qFormat/>
    <w:rsid w:val="00336F6B"/>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3"/>
    </w:pPr>
    <w:rPr>
      <w:rFonts w:ascii="Arial" w:hAnsi="Arial"/>
      <w:b/>
      <w:spacing w:val="-2"/>
      <w:sz w:val="18"/>
      <w:szCs w:val="20"/>
    </w:rPr>
  </w:style>
  <w:style w:type="paragraph" w:styleId="Heading5">
    <w:name w:val="heading 5"/>
    <w:basedOn w:val="Normal"/>
    <w:next w:val="Normal"/>
    <w:link w:val="Heading5Char"/>
    <w:qFormat/>
    <w:rsid w:val="00336F6B"/>
    <w:pPr>
      <w:keepNext/>
      <w:tabs>
        <w:tab w:val="left" w:pos="480"/>
        <w:tab w:val="left" w:pos="600"/>
        <w:tab w:val="left" w:pos="718"/>
        <w:tab w:val="left" w:pos="1318"/>
        <w:tab w:val="left" w:pos="1918"/>
        <w:tab w:val="left" w:pos="2518"/>
        <w:tab w:val="left" w:pos="3118"/>
        <w:tab w:val="left" w:pos="3718"/>
        <w:tab w:val="left" w:pos="3969"/>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4"/>
    </w:pPr>
    <w:rPr>
      <w:rFonts w:ascii="Swiss Roman 10pt" w:hAnsi="Swiss Roman 10pt"/>
      <w:b/>
      <w:spacing w:val="-2"/>
      <w:sz w:val="18"/>
      <w:szCs w:val="20"/>
    </w:rPr>
  </w:style>
  <w:style w:type="paragraph" w:styleId="Heading6">
    <w:name w:val="heading 6"/>
    <w:basedOn w:val="Normal"/>
    <w:next w:val="Normal"/>
    <w:link w:val="Heading6Char"/>
    <w:qFormat/>
    <w:rsid w:val="00336F6B"/>
    <w:pPr>
      <w:keepNext/>
      <w:spacing w:after="120" w:line="240" w:lineRule="exact"/>
      <w:outlineLvl w:val="5"/>
    </w:pPr>
    <w:rPr>
      <w:rFonts w:ascii="Arial" w:hAnsi="Arial"/>
      <w:b/>
      <w:sz w:val="18"/>
      <w:szCs w:val="20"/>
    </w:rPr>
  </w:style>
  <w:style w:type="paragraph" w:styleId="Heading7">
    <w:name w:val="heading 7"/>
    <w:basedOn w:val="Normal"/>
    <w:next w:val="Normal"/>
    <w:link w:val="Heading7Char"/>
    <w:qFormat/>
    <w:rsid w:val="00336F6B"/>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6"/>
    </w:pPr>
    <w:rPr>
      <w:b/>
      <w:sz w:val="22"/>
      <w:szCs w:val="20"/>
    </w:rPr>
  </w:style>
  <w:style w:type="paragraph" w:styleId="Heading8">
    <w:name w:val="heading 8"/>
    <w:basedOn w:val="Normal"/>
    <w:next w:val="Normal"/>
    <w:link w:val="Heading8Char"/>
    <w:qFormat/>
    <w:rsid w:val="00336F6B"/>
    <w:pPr>
      <w:keepNext/>
      <w:spacing w:line="240" w:lineRule="exact"/>
      <w:outlineLvl w:val="7"/>
    </w:pPr>
    <w:rPr>
      <w:b/>
      <w:sz w:val="20"/>
      <w:szCs w:val="20"/>
    </w:rPr>
  </w:style>
  <w:style w:type="paragraph" w:styleId="Heading9">
    <w:name w:val="heading 9"/>
    <w:basedOn w:val="Normal"/>
    <w:next w:val="Normal"/>
    <w:link w:val="Heading9Char"/>
    <w:qFormat/>
    <w:rsid w:val="00336F6B"/>
    <w:pPr>
      <w:keepNext/>
      <w:tabs>
        <w:tab w:val="left" w:pos="1134"/>
        <w:tab w:val="left" w:pos="1276"/>
        <w:tab w:val="center" w:pos="3402"/>
        <w:tab w:val="center" w:pos="4253"/>
        <w:tab w:val="center" w:pos="5103"/>
        <w:tab w:val="center" w:pos="5954"/>
        <w:tab w:val="center" w:pos="6804"/>
        <w:tab w:val="center" w:pos="7655"/>
      </w:tabs>
      <w:spacing w:line="200" w:lineRule="exact"/>
      <w:jc w:val="center"/>
      <w:outlineLvl w:val="8"/>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336F6B"/>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336F6B"/>
    <w:rPr>
      <w:rFonts w:ascii="Arial" w:eastAsia="Times New Roman" w:hAnsi="Arial" w:cs="Times New Roman"/>
      <w:b/>
      <w:sz w:val="16"/>
      <w:szCs w:val="20"/>
      <w:lang w:val="en-GB"/>
    </w:rPr>
  </w:style>
  <w:style w:type="character" w:customStyle="1" w:styleId="Heading3Char">
    <w:name w:val="Heading 3 Char"/>
    <w:basedOn w:val="DefaultParagraphFont"/>
    <w:link w:val="Heading3"/>
    <w:rsid w:val="00336F6B"/>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336F6B"/>
    <w:rPr>
      <w:rFonts w:ascii="Arial" w:eastAsia="Times New Roman" w:hAnsi="Arial" w:cs="Times New Roman"/>
      <w:b/>
      <w:spacing w:val="-2"/>
      <w:sz w:val="18"/>
      <w:szCs w:val="20"/>
      <w:lang w:val="en-GB"/>
    </w:rPr>
  </w:style>
  <w:style w:type="character" w:customStyle="1" w:styleId="Heading5Char">
    <w:name w:val="Heading 5 Char"/>
    <w:basedOn w:val="DefaultParagraphFont"/>
    <w:link w:val="Heading5"/>
    <w:rsid w:val="00336F6B"/>
    <w:rPr>
      <w:rFonts w:ascii="Swiss Roman 10pt" w:eastAsia="Times New Roman" w:hAnsi="Swiss Roman 10pt" w:cs="Times New Roman"/>
      <w:b/>
      <w:spacing w:val="-2"/>
      <w:sz w:val="18"/>
      <w:szCs w:val="20"/>
      <w:lang w:val="en-GB"/>
    </w:rPr>
  </w:style>
  <w:style w:type="character" w:customStyle="1" w:styleId="Heading6Char">
    <w:name w:val="Heading 6 Char"/>
    <w:basedOn w:val="DefaultParagraphFont"/>
    <w:link w:val="Heading6"/>
    <w:rsid w:val="00336F6B"/>
    <w:rPr>
      <w:rFonts w:ascii="Arial" w:eastAsia="Times New Roman" w:hAnsi="Arial" w:cs="Times New Roman"/>
      <w:b/>
      <w:sz w:val="18"/>
      <w:szCs w:val="20"/>
      <w:lang w:val="en-GB"/>
    </w:rPr>
  </w:style>
  <w:style w:type="character" w:customStyle="1" w:styleId="Heading7Char">
    <w:name w:val="Heading 7 Char"/>
    <w:basedOn w:val="DefaultParagraphFont"/>
    <w:link w:val="Heading7"/>
    <w:rsid w:val="00336F6B"/>
    <w:rPr>
      <w:rFonts w:ascii="Times New Roman" w:eastAsia="Times New Roman" w:hAnsi="Times New Roman" w:cs="Times New Roman"/>
      <w:b/>
      <w:szCs w:val="20"/>
      <w:lang w:val="en-GB"/>
    </w:rPr>
  </w:style>
  <w:style w:type="character" w:customStyle="1" w:styleId="Heading8Char">
    <w:name w:val="Heading 8 Char"/>
    <w:basedOn w:val="DefaultParagraphFont"/>
    <w:link w:val="Heading8"/>
    <w:rsid w:val="00336F6B"/>
    <w:rPr>
      <w:rFonts w:ascii="Times New Roman" w:eastAsia="Times New Roman" w:hAnsi="Times New Roman" w:cs="Times New Roman"/>
      <w:b/>
      <w:sz w:val="20"/>
      <w:szCs w:val="20"/>
      <w:lang w:val="en-GB"/>
    </w:rPr>
  </w:style>
  <w:style w:type="character" w:customStyle="1" w:styleId="Heading9Char">
    <w:name w:val="Heading 9 Char"/>
    <w:basedOn w:val="DefaultParagraphFont"/>
    <w:link w:val="Heading9"/>
    <w:rsid w:val="00336F6B"/>
    <w:rPr>
      <w:rFonts w:ascii="Times New Roman" w:eastAsia="Times New Roman" w:hAnsi="Times New Roman" w:cs="Times New Roman"/>
      <w:b/>
      <w:sz w:val="18"/>
      <w:szCs w:val="20"/>
      <w:lang w:val="en-GB"/>
    </w:rPr>
  </w:style>
  <w:style w:type="paragraph" w:styleId="Header">
    <w:name w:val="header"/>
    <w:aliases w:val="even,hd"/>
    <w:basedOn w:val="Normal"/>
    <w:link w:val="HeaderChar"/>
    <w:uiPriority w:val="99"/>
    <w:rsid w:val="00336F6B"/>
    <w:pPr>
      <w:tabs>
        <w:tab w:val="center" w:pos="4320"/>
        <w:tab w:val="right" w:pos="8640"/>
      </w:tabs>
    </w:pPr>
  </w:style>
  <w:style w:type="character" w:customStyle="1" w:styleId="HeaderChar">
    <w:name w:val="Header Char"/>
    <w:aliases w:val="even Char,hd Char"/>
    <w:basedOn w:val="DefaultParagraphFont"/>
    <w:link w:val="Header"/>
    <w:uiPriority w:val="99"/>
    <w:rsid w:val="00336F6B"/>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6F6B"/>
    <w:pPr>
      <w:tabs>
        <w:tab w:val="center" w:pos="4320"/>
        <w:tab w:val="right" w:pos="8640"/>
      </w:tabs>
    </w:pPr>
  </w:style>
  <w:style w:type="character" w:customStyle="1" w:styleId="FooterChar">
    <w:name w:val="Footer Char"/>
    <w:basedOn w:val="DefaultParagraphFont"/>
    <w:link w:val="Footer"/>
    <w:uiPriority w:val="99"/>
    <w:rsid w:val="00336F6B"/>
    <w:rPr>
      <w:rFonts w:ascii="Times New Roman" w:eastAsia="Times New Roman" w:hAnsi="Times New Roman" w:cs="Times New Roman"/>
      <w:sz w:val="24"/>
      <w:szCs w:val="24"/>
      <w:lang w:val="en-GB"/>
    </w:rPr>
  </w:style>
  <w:style w:type="paragraph" w:styleId="MacroText">
    <w:name w:val="macro"/>
    <w:link w:val="MacroTextChar"/>
    <w:semiHidden/>
    <w:rsid w:val="00336F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en-GB"/>
    </w:rPr>
  </w:style>
  <w:style w:type="character" w:customStyle="1" w:styleId="MacroTextChar">
    <w:name w:val="Macro Text Char"/>
    <w:basedOn w:val="DefaultParagraphFont"/>
    <w:link w:val="MacroText"/>
    <w:semiHidden/>
    <w:rsid w:val="00336F6B"/>
    <w:rPr>
      <w:rFonts w:ascii="Arial" w:eastAsia="Times New Roman" w:hAnsi="Arial" w:cs="Times New Roman"/>
      <w:sz w:val="20"/>
      <w:szCs w:val="20"/>
      <w:lang w:val="en-GB"/>
    </w:rPr>
  </w:style>
  <w:style w:type="character" w:styleId="PageNumber">
    <w:name w:val="page number"/>
    <w:basedOn w:val="DefaultParagraphFont"/>
    <w:rsid w:val="00336F6B"/>
  </w:style>
  <w:style w:type="paragraph" w:customStyle="1" w:styleId="Style2">
    <w:name w:val="Style2"/>
    <w:basedOn w:val="Normal"/>
    <w:rsid w:val="00336F6B"/>
    <w:pPr>
      <w:tabs>
        <w:tab w:val="left" w:pos="1134"/>
        <w:tab w:val="left" w:pos="1276"/>
        <w:tab w:val="center" w:pos="3402"/>
        <w:tab w:val="center" w:pos="4536"/>
        <w:tab w:val="center" w:pos="5670"/>
        <w:tab w:val="center" w:pos="6804"/>
        <w:tab w:val="right" w:pos="7655"/>
      </w:tabs>
      <w:spacing w:line="240" w:lineRule="exact"/>
      <w:ind w:hanging="567"/>
    </w:pPr>
    <w:rPr>
      <w:rFonts w:ascii="Arial" w:hAnsi="Arial"/>
      <w:b/>
      <w:caps/>
      <w:sz w:val="18"/>
      <w:szCs w:val="20"/>
    </w:rPr>
  </w:style>
  <w:style w:type="paragraph" w:customStyle="1" w:styleId="Style3">
    <w:name w:val="Style3"/>
    <w:basedOn w:val="Normal"/>
    <w:rsid w:val="00336F6B"/>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pPr>
    <w:rPr>
      <w:rFonts w:ascii="Arial" w:hAnsi="Arial"/>
      <w:sz w:val="16"/>
      <w:szCs w:val="20"/>
    </w:rPr>
  </w:style>
  <w:style w:type="paragraph" w:styleId="CommentText">
    <w:name w:val="annotation text"/>
    <w:basedOn w:val="Normal"/>
    <w:link w:val="CommentTextChar"/>
    <w:uiPriority w:val="99"/>
    <w:semiHidden/>
    <w:rsid w:val="00336F6B"/>
    <w:pPr>
      <w:spacing w:line="240" w:lineRule="atLeast"/>
    </w:pPr>
    <w:rPr>
      <w:rFonts w:ascii="Arial" w:hAnsi="Arial"/>
      <w:sz w:val="20"/>
      <w:szCs w:val="20"/>
    </w:rPr>
  </w:style>
  <w:style w:type="character" w:customStyle="1" w:styleId="CommentTextChar">
    <w:name w:val="Comment Text Char"/>
    <w:basedOn w:val="DefaultParagraphFont"/>
    <w:link w:val="CommentText"/>
    <w:uiPriority w:val="99"/>
    <w:semiHidden/>
    <w:rsid w:val="00336F6B"/>
    <w:rPr>
      <w:rFonts w:ascii="Arial" w:eastAsia="Times New Roman" w:hAnsi="Arial" w:cs="Times New Roman"/>
      <w:sz w:val="20"/>
      <w:szCs w:val="20"/>
      <w:lang w:val="en-GB"/>
    </w:rPr>
  </w:style>
  <w:style w:type="paragraph" w:styleId="BodyText">
    <w:name w:val="Body Text"/>
    <w:basedOn w:val="Normal"/>
    <w:link w:val="BodyTextChar"/>
    <w:rsid w:val="00336F6B"/>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rFonts w:ascii="Arial" w:hAnsi="Arial"/>
      <w:b/>
      <w:spacing w:val="-2"/>
      <w:sz w:val="18"/>
      <w:szCs w:val="20"/>
    </w:rPr>
  </w:style>
  <w:style w:type="character" w:customStyle="1" w:styleId="BodyTextChar">
    <w:name w:val="Body Text Char"/>
    <w:basedOn w:val="DefaultParagraphFont"/>
    <w:link w:val="BodyText"/>
    <w:rsid w:val="00336F6B"/>
    <w:rPr>
      <w:rFonts w:ascii="Arial" w:eastAsia="Times New Roman" w:hAnsi="Arial" w:cs="Times New Roman"/>
      <w:b/>
      <w:spacing w:val="-2"/>
      <w:sz w:val="18"/>
      <w:szCs w:val="20"/>
      <w:lang w:val="en-GB"/>
    </w:rPr>
  </w:style>
  <w:style w:type="paragraph" w:styleId="BodyText2">
    <w:name w:val="Body Text 2"/>
    <w:basedOn w:val="Normal"/>
    <w:link w:val="BodyText2Char"/>
    <w:rsid w:val="00336F6B"/>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rFonts w:ascii="Arial" w:hAnsi="Arial"/>
      <w:spacing w:val="-2"/>
      <w:sz w:val="18"/>
      <w:szCs w:val="20"/>
    </w:rPr>
  </w:style>
  <w:style w:type="character" w:customStyle="1" w:styleId="BodyText2Char">
    <w:name w:val="Body Text 2 Char"/>
    <w:basedOn w:val="DefaultParagraphFont"/>
    <w:link w:val="BodyText2"/>
    <w:rsid w:val="00336F6B"/>
    <w:rPr>
      <w:rFonts w:ascii="Arial" w:eastAsia="Times New Roman" w:hAnsi="Arial" w:cs="Times New Roman"/>
      <w:spacing w:val="-2"/>
      <w:sz w:val="18"/>
      <w:szCs w:val="20"/>
      <w:lang w:val="en-GB"/>
    </w:rPr>
  </w:style>
  <w:style w:type="paragraph" w:styleId="DocumentMap">
    <w:name w:val="Document Map"/>
    <w:basedOn w:val="Normal"/>
    <w:link w:val="DocumentMapChar"/>
    <w:semiHidden/>
    <w:rsid w:val="00336F6B"/>
    <w:pPr>
      <w:shd w:val="clear" w:color="auto" w:fill="000080"/>
      <w:spacing w:line="240" w:lineRule="atLeast"/>
    </w:pPr>
    <w:rPr>
      <w:rFonts w:ascii="Tahoma" w:hAnsi="Tahoma"/>
      <w:sz w:val="20"/>
      <w:szCs w:val="20"/>
    </w:rPr>
  </w:style>
  <w:style w:type="character" w:customStyle="1" w:styleId="DocumentMapChar">
    <w:name w:val="Document Map Char"/>
    <w:basedOn w:val="DefaultParagraphFont"/>
    <w:link w:val="DocumentMap"/>
    <w:semiHidden/>
    <w:rsid w:val="00336F6B"/>
    <w:rPr>
      <w:rFonts w:ascii="Tahoma" w:eastAsia="Times New Roman" w:hAnsi="Tahoma" w:cs="Times New Roman"/>
      <w:sz w:val="20"/>
      <w:szCs w:val="20"/>
      <w:shd w:val="clear" w:color="auto" w:fill="000080"/>
      <w:lang w:val="en-GB"/>
    </w:rPr>
  </w:style>
  <w:style w:type="paragraph" w:styleId="BodyTextIndent">
    <w:name w:val="Body Text Indent"/>
    <w:basedOn w:val="Normal"/>
    <w:link w:val="BodyTextIndentChar"/>
    <w:uiPriority w:val="99"/>
    <w:rsid w:val="00336F6B"/>
    <w:pPr>
      <w:tabs>
        <w:tab w:val="left" w:pos="459"/>
        <w:tab w:val="left" w:pos="2552"/>
        <w:tab w:val="left" w:pos="2835"/>
        <w:tab w:val="decimal" w:pos="7513"/>
        <w:tab w:val="decimal" w:pos="8364"/>
        <w:tab w:val="decimal" w:pos="9214"/>
        <w:tab w:val="decimal" w:pos="10206"/>
      </w:tabs>
      <w:spacing w:line="240" w:lineRule="exact"/>
      <w:ind w:left="33"/>
      <w:jc w:val="both"/>
    </w:pPr>
    <w:rPr>
      <w:color w:val="000000"/>
      <w:sz w:val="18"/>
      <w:szCs w:val="20"/>
    </w:rPr>
  </w:style>
  <w:style w:type="character" w:customStyle="1" w:styleId="BodyTextIndentChar">
    <w:name w:val="Body Text Indent Char"/>
    <w:basedOn w:val="DefaultParagraphFont"/>
    <w:link w:val="BodyTextIndent"/>
    <w:uiPriority w:val="99"/>
    <w:rsid w:val="00336F6B"/>
    <w:rPr>
      <w:rFonts w:ascii="Times New Roman" w:eastAsia="Times New Roman" w:hAnsi="Times New Roman" w:cs="Times New Roman"/>
      <w:color w:val="000000"/>
      <w:sz w:val="18"/>
      <w:szCs w:val="20"/>
      <w:lang w:val="en-GB"/>
    </w:rPr>
  </w:style>
  <w:style w:type="paragraph" w:styleId="BodyText3">
    <w:name w:val="Body Text 3"/>
    <w:basedOn w:val="Normal"/>
    <w:link w:val="BodyText3Char"/>
    <w:rsid w:val="00336F6B"/>
    <w:pPr>
      <w:tabs>
        <w:tab w:val="left" w:pos="2127"/>
        <w:tab w:val="left" w:pos="2552"/>
        <w:tab w:val="left" w:pos="2835"/>
        <w:tab w:val="decimal" w:pos="7513"/>
        <w:tab w:val="decimal" w:pos="8364"/>
        <w:tab w:val="decimal" w:pos="9214"/>
        <w:tab w:val="decimal" w:pos="10206"/>
      </w:tabs>
      <w:spacing w:line="240" w:lineRule="exact"/>
      <w:jc w:val="both"/>
    </w:pPr>
    <w:rPr>
      <w:color w:val="000000"/>
      <w:sz w:val="18"/>
      <w:szCs w:val="20"/>
    </w:rPr>
  </w:style>
  <w:style w:type="character" w:customStyle="1" w:styleId="BodyText3Char">
    <w:name w:val="Body Text 3 Char"/>
    <w:basedOn w:val="DefaultParagraphFont"/>
    <w:link w:val="BodyText3"/>
    <w:rsid w:val="00336F6B"/>
    <w:rPr>
      <w:rFonts w:ascii="Times New Roman" w:eastAsia="Times New Roman" w:hAnsi="Times New Roman" w:cs="Times New Roman"/>
      <w:color w:val="000000"/>
      <w:sz w:val="18"/>
      <w:szCs w:val="20"/>
      <w:lang w:val="en-GB"/>
    </w:rPr>
  </w:style>
  <w:style w:type="paragraph" w:customStyle="1" w:styleId="Disclaimer">
    <w:name w:val="Disclaimer"/>
    <w:basedOn w:val="Normal"/>
    <w:rsid w:val="00336F6B"/>
    <w:pPr>
      <w:spacing w:line="200" w:lineRule="exact"/>
    </w:pPr>
    <w:rPr>
      <w:sz w:val="16"/>
      <w:szCs w:val="20"/>
    </w:rPr>
  </w:style>
  <w:style w:type="paragraph" w:customStyle="1" w:styleId="Address">
    <w:name w:val="Address"/>
    <w:basedOn w:val="Normal"/>
    <w:rsid w:val="00336F6B"/>
    <w:pPr>
      <w:pBdr>
        <w:left w:val="single" w:sz="4" w:space="6" w:color="auto"/>
      </w:pBdr>
      <w:spacing w:line="200" w:lineRule="exact"/>
    </w:pPr>
    <w:rPr>
      <w:sz w:val="16"/>
      <w:szCs w:val="20"/>
    </w:rPr>
  </w:style>
  <w:style w:type="paragraph" w:styleId="BodyTextIndent2">
    <w:name w:val="Body Text Indent 2"/>
    <w:basedOn w:val="Normal"/>
    <w:link w:val="BodyTextIndent2Char"/>
    <w:uiPriority w:val="99"/>
    <w:rsid w:val="00336F6B"/>
    <w:pPr>
      <w:tabs>
        <w:tab w:val="left" w:pos="0"/>
        <w:tab w:val="center" w:pos="3402"/>
        <w:tab w:val="center" w:pos="4536"/>
        <w:tab w:val="center" w:pos="5670"/>
        <w:tab w:val="center" w:pos="6804"/>
        <w:tab w:val="right" w:pos="7655"/>
      </w:tabs>
      <w:spacing w:line="240" w:lineRule="exact"/>
      <w:ind w:left="90"/>
      <w:outlineLvl w:val="0"/>
    </w:pPr>
    <w:rPr>
      <w:szCs w:val="20"/>
    </w:rPr>
  </w:style>
  <w:style w:type="character" w:customStyle="1" w:styleId="BodyTextIndent2Char">
    <w:name w:val="Body Text Indent 2 Char"/>
    <w:basedOn w:val="DefaultParagraphFont"/>
    <w:link w:val="BodyTextIndent2"/>
    <w:uiPriority w:val="99"/>
    <w:rsid w:val="00336F6B"/>
    <w:rPr>
      <w:rFonts w:ascii="Times New Roman" w:eastAsia="Times New Roman" w:hAnsi="Times New Roman" w:cs="Times New Roman"/>
      <w:sz w:val="24"/>
      <w:szCs w:val="20"/>
      <w:lang w:val="en-GB"/>
    </w:rPr>
  </w:style>
  <w:style w:type="paragraph" w:customStyle="1" w:styleId="Subject">
    <w:name w:val="Subject"/>
    <w:basedOn w:val="Normal"/>
    <w:rsid w:val="00336F6B"/>
    <w:pPr>
      <w:keepNext/>
      <w:keepLines/>
      <w:spacing w:line="290" w:lineRule="atLeast"/>
    </w:pPr>
    <w:rPr>
      <w:b/>
      <w:szCs w:val="20"/>
    </w:rPr>
  </w:style>
  <w:style w:type="paragraph" w:styleId="Caption">
    <w:name w:val="caption"/>
    <w:basedOn w:val="Normal"/>
    <w:next w:val="Normal"/>
    <w:qFormat/>
    <w:rsid w:val="00336F6B"/>
    <w:pPr>
      <w:tabs>
        <w:tab w:val="left" w:pos="1134"/>
        <w:tab w:val="left" w:pos="1276"/>
        <w:tab w:val="center" w:pos="3402"/>
        <w:tab w:val="center" w:pos="4536"/>
        <w:tab w:val="center" w:pos="5670"/>
        <w:tab w:val="center" w:pos="6804"/>
        <w:tab w:val="right" w:pos="7655"/>
      </w:tabs>
      <w:spacing w:line="240" w:lineRule="atLeast"/>
      <w:ind w:left="567" w:hanging="141"/>
      <w:outlineLvl w:val="0"/>
    </w:pPr>
    <w:rPr>
      <w:szCs w:val="20"/>
    </w:rPr>
  </w:style>
  <w:style w:type="paragraph" w:customStyle="1" w:styleId="Bullet6">
    <w:name w:val="Bullet 6"/>
    <w:basedOn w:val="Normal"/>
    <w:rsid w:val="00336F6B"/>
    <w:pPr>
      <w:tabs>
        <w:tab w:val="left" w:pos="1418"/>
        <w:tab w:val="left" w:pos="2127"/>
        <w:tab w:val="right" w:pos="5954"/>
        <w:tab w:val="right" w:pos="7371"/>
        <w:tab w:val="right" w:pos="8789"/>
      </w:tabs>
      <w:spacing w:after="240"/>
      <w:ind w:left="709" w:hanging="709"/>
    </w:pPr>
    <w:rPr>
      <w:rFonts w:ascii="Arial" w:hAnsi="Arial"/>
      <w:sz w:val="20"/>
      <w:szCs w:val="20"/>
    </w:rPr>
  </w:style>
  <w:style w:type="paragraph" w:customStyle="1" w:styleId="Document1">
    <w:name w:val="Document 1"/>
    <w:rsid w:val="00336F6B"/>
    <w:pPr>
      <w:keepNext/>
      <w:keepLines/>
      <w:widowControl w:val="0"/>
      <w:tabs>
        <w:tab w:val="left" w:pos="-720"/>
      </w:tabs>
      <w:suppressAutoHyphens/>
      <w:spacing w:after="0" w:line="240" w:lineRule="auto"/>
    </w:pPr>
    <w:rPr>
      <w:rFonts w:ascii="Bodoni Book 12pt" w:eastAsia="Times New Roman" w:hAnsi="Bodoni Book 12pt" w:cs="Times New Roman"/>
      <w:sz w:val="24"/>
      <w:szCs w:val="20"/>
      <w:lang w:val="en-US"/>
    </w:rPr>
  </w:style>
  <w:style w:type="paragraph" w:customStyle="1" w:styleId="Normal-">
    <w:name w:val="Normal -"/>
    <w:basedOn w:val="Normal"/>
    <w:rsid w:val="00336F6B"/>
    <w:pPr>
      <w:keepNext/>
      <w:tabs>
        <w:tab w:val="left" w:pos="709"/>
        <w:tab w:val="left" w:pos="1418"/>
        <w:tab w:val="left" w:pos="2127"/>
        <w:tab w:val="right" w:pos="5954"/>
        <w:tab w:val="right" w:pos="7371"/>
        <w:tab w:val="right" w:pos="8789"/>
      </w:tabs>
    </w:pPr>
    <w:rPr>
      <w:rFonts w:ascii="Arial" w:hAnsi="Arial"/>
      <w:noProof/>
      <w:sz w:val="20"/>
      <w:szCs w:val="20"/>
    </w:rPr>
  </w:style>
  <w:style w:type="paragraph" w:customStyle="1" w:styleId="Header2ndLine">
    <w:name w:val="Header 2nd Line"/>
    <w:basedOn w:val="Normal"/>
    <w:next w:val="Header3rdLine"/>
    <w:rsid w:val="00336F6B"/>
    <w:pPr>
      <w:tabs>
        <w:tab w:val="center" w:pos="4320"/>
        <w:tab w:val="right" w:pos="8789"/>
      </w:tabs>
    </w:pPr>
    <w:rPr>
      <w:rFonts w:ascii="Arial" w:hAnsi="Arial"/>
      <w:b/>
      <w:szCs w:val="20"/>
    </w:rPr>
  </w:style>
  <w:style w:type="paragraph" w:customStyle="1" w:styleId="Header3rdLine">
    <w:name w:val="Header 3rd Line"/>
    <w:basedOn w:val="Normal"/>
    <w:next w:val="Normal"/>
    <w:rsid w:val="00336F6B"/>
    <w:pPr>
      <w:tabs>
        <w:tab w:val="center" w:pos="4320"/>
        <w:tab w:val="right" w:pos="8789"/>
      </w:tabs>
      <w:spacing w:after="240"/>
    </w:pPr>
    <w:rPr>
      <w:rFonts w:ascii="Arial" w:hAnsi="Arial"/>
      <w:b/>
      <w:szCs w:val="20"/>
    </w:rPr>
  </w:style>
  <w:style w:type="paragraph" w:styleId="BodyTextIndent3">
    <w:name w:val="Body Text Indent 3"/>
    <w:basedOn w:val="Normal"/>
    <w:link w:val="BodyTextIndent3Char"/>
    <w:rsid w:val="00336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hanging="567"/>
    </w:pPr>
    <w:rPr>
      <w:szCs w:val="20"/>
      <w:lang w:val="en-US"/>
    </w:rPr>
  </w:style>
  <w:style w:type="character" w:customStyle="1" w:styleId="BodyTextIndent3Char">
    <w:name w:val="Body Text Indent 3 Char"/>
    <w:basedOn w:val="DefaultParagraphFont"/>
    <w:link w:val="BodyTextIndent3"/>
    <w:rsid w:val="00336F6B"/>
    <w:rPr>
      <w:rFonts w:ascii="Times New Roman" w:eastAsia="Times New Roman" w:hAnsi="Times New Roman" w:cs="Times New Roman"/>
      <w:sz w:val="24"/>
      <w:szCs w:val="20"/>
      <w:lang w:val="en-US"/>
    </w:rPr>
  </w:style>
  <w:style w:type="paragraph" w:styleId="EndnoteText">
    <w:name w:val="endnote text"/>
    <w:basedOn w:val="Normal"/>
    <w:link w:val="EndnoteTextChar"/>
    <w:semiHidden/>
    <w:rsid w:val="00336F6B"/>
    <w:pPr>
      <w:tabs>
        <w:tab w:val="left" w:pos="709"/>
        <w:tab w:val="left" w:pos="1418"/>
        <w:tab w:val="left" w:pos="2127"/>
        <w:tab w:val="right" w:pos="5954"/>
        <w:tab w:val="right" w:pos="7371"/>
        <w:tab w:val="right" w:pos="8789"/>
      </w:tabs>
      <w:spacing w:after="240"/>
    </w:pPr>
    <w:rPr>
      <w:rFonts w:ascii="Arial" w:hAnsi="Arial"/>
      <w:sz w:val="20"/>
      <w:szCs w:val="20"/>
    </w:rPr>
  </w:style>
  <w:style w:type="character" w:customStyle="1" w:styleId="EndnoteTextChar">
    <w:name w:val="Endnote Text Char"/>
    <w:basedOn w:val="DefaultParagraphFont"/>
    <w:link w:val="EndnoteText"/>
    <w:semiHidden/>
    <w:rsid w:val="00336F6B"/>
    <w:rPr>
      <w:rFonts w:ascii="Arial" w:eastAsia="Times New Roman" w:hAnsi="Arial" w:cs="Times New Roman"/>
      <w:sz w:val="20"/>
      <w:szCs w:val="20"/>
      <w:lang w:val="en-GB"/>
    </w:rPr>
  </w:style>
  <w:style w:type="paragraph" w:customStyle="1" w:styleId="Continued1">
    <w:name w:val="Continued 1"/>
    <w:basedOn w:val="Heading1"/>
    <w:next w:val="Normal"/>
    <w:rsid w:val="00336F6B"/>
    <w:pPr>
      <w:keepLines/>
      <w:tabs>
        <w:tab w:val="left" w:pos="0"/>
        <w:tab w:val="left" w:pos="709"/>
        <w:tab w:val="left" w:pos="1418"/>
        <w:tab w:val="left" w:pos="2127"/>
        <w:tab w:val="right" w:pos="5954"/>
        <w:tab w:val="right" w:pos="7371"/>
        <w:tab w:val="right" w:pos="8789"/>
      </w:tabs>
      <w:spacing w:before="0" w:after="240" w:line="240" w:lineRule="auto"/>
      <w:ind w:hanging="737"/>
      <w:outlineLvl w:val="9"/>
    </w:pPr>
    <w:rPr>
      <w:caps/>
      <w:sz w:val="20"/>
    </w:rPr>
  </w:style>
  <w:style w:type="paragraph" w:customStyle="1" w:styleId="Heading1SectionHeading">
    <w:name w:val="Heading 1.Section Heading"/>
    <w:basedOn w:val="Normal"/>
    <w:next w:val="Normal"/>
    <w:rsid w:val="00336F6B"/>
    <w:pPr>
      <w:keepNext/>
      <w:outlineLvl w:val="0"/>
    </w:pPr>
    <w:rPr>
      <w:b/>
      <w:sz w:val="28"/>
      <w:szCs w:val="20"/>
      <w:lang w:val="en-US"/>
    </w:rPr>
  </w:style>
  <w:style w:type="paragraph" w:styleId="ListNumber">
    <w:name w:val="List Number"/>
    <w:basedOn w:val="Normal"/>
    <w:rsid w:val="00336F6B"/>
    <w:pPr>
      <w:tabs>
        <w:tab w:val="num" w:pos="595"/>
      </w:tabs>
      <w:spacing w:after="290" w:line="290" w:lineRule="atLeast"/>
      <w:ind w:left="595" w:hanging="595"/>
    </w:pPr>
    <w:rPr>
      <w:szCs w:val="20"/>
    </w:rPr>
  </w:style>
  <w:style w:type="paragraph" w:styleId="ListNumber2">
    <w:name w:val="List Number 2"/>
    <w:basedOn w:val="Normal"/>
    <w:rsid w:val="00336F6B"/>
    <w:pPr>
      <w:tabs>
        <w:tab w:val="num" w:pos="1191"/>
      </w:tabs>
      <w:spacing w:after="290" w:line="290" w:lineRule="atLeast"/>
      <w:ind w:left="1191" w:hanging="595"/>
    </w:pPr>
    <w:rPr>
      <w:szCs w:val="20"/>
    </w:rPr>
  </w:style>
  <w:style w:type="paragraph" w:styleId="ListNumber3">
    <w:name w:val="List Number 3"/>
    <w:basedOn w:val="Normal"/>
    <w:rsid w:val="00336F6B"/>
    <w:pPr>
      <w:tabs>
        <w:tab w:val="num" w:pos="1786"/>
      </w:tabs>
      <w:spacing w:after="290" w:line="290" w:lineRule="atLeast"/>
      <w:ind w:left="1786" w:hanging="595"/>
    </w:pPr>
    <w:rPr>
      <w:szCs w:val="20"/>
    </w:rPr>
  </w:style>
  <w:style w:type="paragraph" w:styleId="ListNumber4">
    <w:name w:val="List Number 4"/>
    <w:basedOn w:val="Normal"/>
    <w:rsid w:val="00336F6B"/>
    <w:pPr>
      <w:tabs>
        <w:tab w:val="num" w:pos="2381"/>
      </w:tabs>
      <w:spacing w:after="290" w:line="290" w:lineRule="atLeast"/>
      <w:ind w:left="2381" w:hanging="595"/>
    </w:pPr>
    <w:rPr>
      <w:szCs w:val="20"/>
    </w:rPr>
  </w:style>
  <w:style w:type="paragraph" w:styleId="ListNumber5">
    <w:name w:val="List Number 5"/>
    <w:basedOn w:val="Normal"/>
    <w:rsid w:val="00336F6B"/>
    <w:pPr>
      <w:tabs>
        <w:tab w:val="num" w:pos="2976"/>
      </w:tabs>
      <w:spacing w:after="290" w:line="290" w:lineRule="atLeast"/>
      <w:ind w:left="2976" w:hanging="595"/>
    </w:pPr>
    <w:rPr>
      <w:szCs w:val="20"/>
    </w:rPr>
  </w:style>
  <w:style w:type="paragraph" w:customStyle="1" w:styleId="TableBullet">
    <w:name w:val="Table Bullet"/>
    <w:basedOn w:val="TableText"/>
    <w:rsid w:val="00336F6B"/>
    <w:pPr>
      <w:numPr>
        <w:numId w:val="1"/>
      </w:numPr>
      <w:tabs>
        <w:tab w:val="left" w:pos="298"/>
      </w:tabs>
    </w:pPr>
  </w:style>
  <w:style w:type="paragraph" w:customStyle="1" w:styleId="TableText">
    <w:name w:val="Table Text"/>
    <w:basedOn w:val="Normal"/>
    <w:rsid w:val="00336F6B"/>
    <w:pPr>
      <w:spacing w:before="120" w:after="170" w:line="290" w:lineRule="atLeast"/>
    </w:pPr>
    <w:rPr>
      <w:szCs w:val="20"/>
    </w:rPr>
  </w:style>
  <w:style w:type="paragraph" w:customStyle="1" w:styleId="TableListNumber">
    <w:name w:val="Table List Number"/>
    <w:basedOn w:val="TableText"/>
    <w:rsid w:val="00336F6B"/>
    <w:pPr>
      <w:numPr>
        <w:numId w:val="2"/>
      </w:numPr>
      <w:tabs>
        <w:tab w:val="clear" w:pos="360"/>
        <w:tab w:val="left" w:pos="298"/>
      </w:tabs>
    </w:pPr>
  </w:style>
  <w:style w:type="paragraph" w:customStyle="1" w:styleId="a">
    <w:name w:val="Îáû÷íûé"/>
    <w:rsid w:val="00336F6B"/>
    <w:pPr>
      <w:widowControl w:val="0"/>
      <w:spacing w:after="0" w:line="240" w:lineRule="auto"/>
    </w:pPr>
    <w:rPr>
      <w:rFonts w:ascii="Courier" w:eastAsia="Times New Roman" w:hAnsi="Courier" w:cs="Times New Roman"/>
      <w:sz w:val="24"/>
      <w:szCs w:val="20"/>
      <w:lang w:val="en-US"/>
    </w:rPr>
  </w:style>
  <w:style w:type="paragraph" w:styleId="Closing">
    <w:name w:val="Closing"/>
    <w:basedOn w:val="Normal"/>
    <w:link w:val="ClosingChar"/>
    <w:rsid w:val="00336F6B"/>
    <w:pPr>
      <w:spacing w:line="290" w:lineRule="atLeast"/>
    </w:pPr>
    <w:rPr>
      <w:szCs w:val="20"/>
    </w:rPr>
  </w:style>
  <w:style w:type="character" w:customStyle="1" w:styleId="ClosingChar">
    <w:name w:val="Closing Char"/>
    <w:basedOn w:val="DefaultParagraphFont"/>
    <w:link w:val="Closing"/>
    <w:rsid w:val="00336F6B"/>
    <w:rPr>
      <w:rFonts w:ascii="Times New Roman" w:eastAsia="Times New Roman" w:hAnsi="Times New Roman" w:cs="Times New Roman"/>
      <w:sz w:val="24"/>
      <w:szCs w:val="20"/>
      <w:lang w:val="en-GB"/>
    </w:rPr>
  </w:style>
  <w:style w:type="paragraph" w:styleId="EnvelopeReturn">
    <w:name w:val="envelope return"/>
    <w:basedOn w:val="Normal"/>
    <w:rsid w:val="00336F6B"/>
    <w:pPr>
      <w:spacing w:line="290" w:lineRule="atLeast"/>
    </w:pPr>
    <w:rPr>
      <w:rFonts w:ascii="Arial" w:hAnsi="Arial"/>
      <w:szCs w:val="20"/>
    </w:rPr>
  </w:style>
  <w:style w:type="paragraph" w:customStyle="1" w:styleId="BodySingle">
    <w:name w:val="Body Single"/>
    <w:basedOn w:val="BodyText"/>
    <w:rsid w:val="00336F6B"/>
    <w:pPr>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90" w:lineRule="atLeast"/>
      <w:jc w:val="left"/>
    </w:pPr>
    <w:rPr>
      <w:rFonts w:ascii="Times New Roman" w:hAnsi="Times New Roman"/>
      <w:b w:val="0"/>
      <w:spacing w:val="0"/>
      <w:sz w:val="24"/>
    </w:rPr>
  </w:style>
  <w:style w:type="paragraph" w:customStyle="1" w:styleId="Style1">
    <w:name w:val="Style 1"/>
    <w:basedOn w:val="Normal"/>
    <w:rsid w:val="00336F6B"/>
    <w:pPr>
      <w:widowControl w:val="0"/>
      <w:autoSpaceDE w:val="0"/>
      <w:autoSpaceDN w:val="0"/>
      <w:adjustRightInd w:val="0"/>
    </w:pPr>
    <w:rPr>
      <w:sz w:val="20"/>
      <w:lang w:val="en-US"/>
    </w:rPr>
  </w:style>
  <w:style w:type="paragraph" w:customStyle="1" w:styleId="Style30">
    <w:name w:val="Style 3"/>
    <w:basedOn w:val="Normal"/>
    <w:rsid w:val="00336F6B"/>
    <w:pPr>
      <w:widowControl w:val="0"/>
      <w:autoSpaceDE w:val="0"/>
      <w:autoSpaceDN w:val="0"/>
      <w:spacing w:before="324"/>
    </w:pPr>
    <w:rPr>
      <w:sz w:val="20"/>
      <w:lang w:val="en-US"/>
    </w:rPr>
  </w:style>
  <w:style w:type="character" w:customStyle="1" w:styleId="Document1Char">
    <w:name w:val="Document 1 Char"/>
    <w:rsid w:val="00336F6B"/>
    <w:rPr>
      <w:rFonts w:ascii="Bodoni Book 12pt" w:hAnsi="Bodoni Book 12pt"/>
      <w:sz w:val="24"/>
      <w:lang w:val="en-US" w:eastAsia="en-US" w:bidi="ar-SA"/>
    </w:rPr>
  </w:style>
  <w:style w:type="paragraph" w:customStyle="1" w:styleId="a-Right-Col-Reg">
    <w:name w:val="a-Right-Col-Reg"/>
    <w:basedOn w:val="Normal"/>
    <w:rsid w:val="00336F6B"/>
    <w:pPr>
      <w:spacing w:after="60" w:line="240" w:lineRule="atLeast"/>
    </w:pPr>
    <w:rPr>
      <w:rFonts w:ascii="Arial" w:hAnsi="Arial"/>
      <w:sz w:val="16"/>
      <w:szCs w:val="16"/>
    </w:rPr>
  </w:style>
  <w:style w:type="paragraph" w:customStyle="1" w:styleId="a-head-4">
    <w:name w:val="a-head-4"/>
    <w:basedOn w:val="Normal"/>
    <w:rsid w:val="00336F6B"/>
    <w:pPr>
      <w:widowControl w:val="0"/>
      <w:tabs>
        <w:tab w:val="left" w:pos="1188"/>
      </w:tabs>
      <w:autoSpaceDE w:val="0"/>
      <w:autoSpaceDN w:val="0"/>
      <w:spacing w:line="240" w:lineRule="atLeast"/>
    </w:pPr>
    <w:rPr>
      <w:rFonts w:ascii="Arial" w:hAnsi="Arial" w:cs="Arial"/>
      <w:i/>
      <w:sz w:val="16"/>
      <w:szCs w:val="16"/>
      <w:lang w:val="en-US"/>
    </w:rPr>
  </w:style>
  <w:style w:type="paragraph" w:customStyle="1" w:styleId="a-body-NO-SPACE-AFTER">
    <w:name w:val="a-body-NO-SPACE-AFTER"/>
    <w:basedOn w:val="a-Right-Col-Reg"/>
    <w:rsid w:val="00336F6B"/>
    <w:rPr>
      <w:spacing w:val="-8"/>
    </w:rPr>
  </w:style>
  <w:style w:type="character" w:styleId="CommentReference">
    <w:name w:val="annotation reference"/>
    <w:semiHidden/>
    <w:rsid w:val="00336F6B"/>
    <w:rPr>
      <w:sz w:val="16"/>
      <w:szCs w:val="16"/>
    </w:rPr>
  </w:style>
  <w:style w:type="paragraph" w:styleId="CommentSubject">
    <w:name w:val="annotation subject"/>
    <w:basedOn w:val="CommentText"/>
    <w:next w:val="CommentText"/>
    <w:link w:val="CommentSubjectChar"/>
    <w:semiHidden/>
    <w:rsid w:val="00336F6B"/>
    <w:pPr>
      <w:spacing w:line="240" w:lineRule="auto"/>
    </w:pPr>
    <w:rPr>
      <w:rFonts w:ascii="Times New Roman" w:hAnsi="Times New Roman"/>
      <w:b/>
      <w:bCs/>
    </w:rPr>
  </w:style>
  <w:style w:type="character" w:customStyle="1" w:styleId="CommentSubjectChar">
    <w:name w:val="Comment Subject Char"/>
    <w:basedOn w:val="CommentTextChar"/>
    <w:link w:val="CommentSubject"/>
    <w:semiHidden/>
    <w:rsid w:val="00336F6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36F6B"/>
    <w:rPr>
      <w:rFonts w:ascii="Tahoma" w:hAnsi="Tahoma" w:cs="Tahoma"/>
      <w:sz w:val="16"/>
      <w:szCs w:val="16"/>
    </w:rPr>
  </w:style>
  <w:style w:type="character" w:customStyle="1" w:styleId="BalloonTextChar">
    <w:name w:val="Balloon Text Char"/>
    <w:basedOn w:val="DefaultParagraphFont"/>
    <w:link w:val="BalloonText"/>
    <w:uiPriority w:val="99"/>
    <w:semiHidden/>
    <w:rsid w:val="00336F6B"/>
    <w:rPr>
      <w:rFonts w:ascii="Tahoma" w:eastAsia="Times New Roman" w:hAnsi="Tahoma" w:cs="Tahoma"/>
      <w:sz w:val="16"/>
      <w:szCs w:val="16"/>
      <w:lang w:val="en-GB"/>
    </w:rPr>
  </w:style>
  <w:style w:type="paragraph" w:customStyle="1" w:styleId="CharCharCharCharCharChar1CharCharCharChar">
    <w:name w:val="Char Char Char Char Char Char1 Char Char Char Char"/>
    <w:basedOn w:val="Normal"/>
    <w:rsid w:val="00336F6B"/>
    <w:pPr>
      <w:tabs>
        <w:tab w:val="left" w:pos="709"/>
      </w:tabs>
    </w:pPr>
    <w:rPr>
      <w:rFonts w:ascii="Tahoma" w:hAnsi="Tahoma"/>
      <w:lang w:val="pl-PL" w:eastAsia="pl-PL"/>
    </w:rPr>
  </w:style>
  <w:style w:type="paragraph" w:customStyle="1" w:styleId="a0">
    <w:name w:val="Знак"/>
    <w:basedOn w:val="Normal"/>
    <w:rsid w:val="00336F6B"/>
    <w:pPr>
      <w:spacing w:before="120" w:after="160" w:line="240" w:lineRule="exact"/>
    </w:pPr>
    <w:rPr>
      <w:rFonts w:ascii="Tahoma" w:hAnsi="Tahoma"/>
      <w:sz w:val="20"/>
      <w:szCs w:val="20"/>
      <w:lang w:val="en-US"/>
    </w:rPr>
  </w:style>
  <w:style w:type="paragraph" w:customStyle="1" w:styleId="Textinthedoc">
    <w:name w:val="Text_in_the_doc"/>
    <w:basedOn w:val="Normal"/>
    <w:link w:val="TextinthedocChar"/>
    <w:autoRedefine/>
    <w:rsid w:val="00336F6B"/>
    <w:pPr>
      <w:widowControl w:val="0"/>
      <w:autoSpaceDE w:val="0"/>
      <w:autoSpaceDN w:val="0"/>
      <w:spacing w:before="120" w:after="120"/>
      <w:jc w:val="both"/>
    </w:pPr>
    <w:rPr>
      <w:i/>
      <w:iCs/>
      <w:spacing w:val="-2"/>
      <w:sz w:val="22"/>
      <w:szCs w:val="22"/>
      <w:lang w:val="x-none"/>
    </w:rPr>
  </w:style>
  <w:style w:type="character" w:customStyle="1" w:styleId="TextinthedocChar">
    <w:name w:val="Text_in_the_doc Char"/>
    <w:link w:val="Textinthedoc"/>
    <w:rsid w:val="00336F6B"/>
    <w:rPr>
      <w:rFonts w:ascii="Times New Roman" w:eastAsia="Times New Roman" w:hAnsi="Times New Roman" w:cs="Times New Roman"/>
      <w:i/>
      <w:iCs/>
      <w:spacing w:val="-2"/>
      <w:lang w:val="x-none"/>
    </w:rPr>
  </w:style>
  <w:style w:type="table" w:styleId="TableGrid">
    <w:name w:val="Table Grid"/>
    <w:basedOn w:val="TableNormal"/>
    <w:rsid w:val="00336F6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5z0">
    <w:name w:val="WW8Num15z0"/>
    <w:rsid w:val="00336F6B"/>
    <w:rPr>
      <w:rFonts w:ascii="Symbol" w:hAnsi="Symbol"/>
    </w:rPr>
  </w:style>
  <w:style w:type="character" w:customStyle="1" w:styleId="WW8Num2z0">
    <w:name w:val="WW8Num2z0"/>
    <w:rsid w:val="00336F6B"/>
    <w:rPr>
      <w:rFonts w:ascii="Symbol" w:hAnsi="Symbol"/>
    </w:rPr>
  </w:style>
  <w:style w:type="character" w:customStyle="1" w:styleId="WW8Num17z0">
    <w:name w:val="WW8Num17z0"/>
    <w:rsid w:val="00336F6B"/>
    <w:rPr>
      <w:rFonts w:ascii="Symbol" w:hAnsi="Symbol"/>
    </w:rPr>
  </w:style>
  <w:style w:type="paragraph" w:customStyle="1" w:styleId="Title2">
    <w:name w:val="Title_2"/>
    <w:basedOn w:val="Normal"/>
    <w:next w:val="Normal"/>
    <w:link w:val="Title2Char"/>
    <w:autoRedefine/>
    <w:rsid w:val="00336F6B"/>
    <w:pPr>
      <w:widowControl w:val="0"/>
      <w:tabs>
        <w:tab w:val="left" w:pos="-72"/>
      </w:tabs>
      <w:autoSpaceDE w:val="0"/>
      <w:autoSpaceDN w:val="0"/>
      <w:spacing w:before="120" w:after="60"/>
    </w:pPr>
    <w:rPr>
      <w:rFonts w:eastAsia="Batang"/>
      <w:i/>
      <w:iCs/>
      <w:spacing w:val="-1"/>
      <w:szCs w:val="20"/>
      <w:lang w:val="en-US"/>
    </w:rPr>
  </w:style>
  <w:style w:type="character" w:customStyle="1" w:styleId="Title2Char">
    <w:name w:val="Title_2 Char"/>
    <w:link w:val="Title2"/>
    <w:rsid w:val="00336F6B"/>
    <w:rPr>
      <w:rFonts w:ascii="Times New Roman" w:eastAsia="Batang" w:hAnsi="Times New Roman" w:cs="Times New Roman"/>
      <w:i/>
      <w:iCs/>
      <w:spacing w:val="-1"/>
      <w:sz w:val="24"/>
      <w:szCs w:val="20"/>
      <w:lang w:val="en-US"/>
    </w:rPr>
  </w:style>
  <w:style w:type="paragraph" w:customStyle="1" w:styleId="Title1">
    <w:name w:val="Title_1"/>
    <w:basedOn w:val="Normal"/>
    <w:link w:val="Title1Char"/>
    <w:autoRedefine/>
    <w:rsid w:val="00336F6B"/>
    <w:pPr>
      <w:widowControl w:val="0"/>
      <w:autoSpaceDE w:val="0"/>
      <w:autoSpaceDN w:val="0"/>
      <w:spacing w:before="120"/>
      <w:ind w:left="-426"/>
      <w:jc w:val="both"/>
    </w:pPr>
    <w:rPr>
      <w:b/>
      <w:bCs/>
      <w:spacing w:val="-6"/>
      <w:lang w:val="en-US"/>
    </w:rPr>
  </w:style>
  <w:style w:type="character" w:customStyle="1" w:styleId="Title1Char">
    <w:name w:val="Title_1 Char"/>
    <w:link w:val="Title1"/>
    <w:rsid w:val="00336F6B"/>
    <w:rPr>
      <w:rFonts w:ascii="Times New Roman" w:eastAsia="Times New Roman" w:hAnsi="Times New Roman" w:cs="Times New Roman"/>
      <w:b/>
      <w:bCs/>
      <w:spacing w:val="-6"/>
      <w:sz w:val="24"/>
      <w:szCs w:val="24"/>
      <w:lang w:val="en-US"/>
    </w:rPr>
  </w:style>
  <w:style w:type="paragraph" w:customStyle="1" w:styleId="ABC-Aftertable">
    <w:name w:val="ABC - After table"/>
    <w:next w:val="Normal"/>
    <w:rsid w:val="00336F6B"/>
    <w:pPr>
      <w:spacing w:before="240" w:after="240" w:line="240" w:lineRule="auto"/>
      <w:jc w:val="both"/>
    </w:pPr>
    <w:rPr>
      <w:rFonts w:ascii="Arial" w:eastAsia="Calibri" w:hAnsi="Arial" w:cs="Times New Roman"/>
      <w:noProof/>
      <w:sz w:val="18"/>
      <w:szCs w:val="20"/>
      <w:lang w:val="en-GB"/>
    </w:rPr>
  </w:style>
  <w:style w:type="paragraph" w:styleId="ListParagraph">
    <w:name w:val="List Paragraph"/>
    <w:basedOn w:val="Normal"/>
    <w:uiPriority w:val="34"/>
    <w:qFormat/>
    <w:rsid w:val="00336F6B"/>
    <w:pPr>
      <w:ind w:left="720"/>
      <w:contextualSpacing/>
    </w:pPr>
  </w:style>
  <w:style w:type="paragraph" w:customStyle="1" w:styleId="A10">
    <w:name w:val="A10"/>
    <w:basedOn w:val="BodyText2"/>
    <w:rsid w:val="00336F6B"/>
    <w:pPr>
      <w:widowControl w:val="0"/>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overflowPunct w:val="0"/>
      <w:autoSpaceDE w:val="0"/>
      <w:spacing w:line="240" w:lineRule="auto"/>
      <w:ind w:firstLine="357"/>
      <w:textAlignment w:val="baseline"/>
    </w:pPr>
    <w:rPr>
      <w:rFonts w:ascii="Century Gothic" w:hAnsi="Century Gothic" w:cs="MS Serif"/>
      <w:spacing w:val="0"/>
      <w:sz w:val="20"/>
      <w:lang w:val="bg-BG" w:eastAsia="ar-SA"/>
    </w:rPr>
  </w:style>
  <w:style w:type="character" w:customStyle="1" w:styleId="hps">
    <w:name w:val="hps"/>
    <w:rsid w:val="00336F6B"/>
  </w:style>
  <w:style w:type="character" w:customStyle="1" w:styleId="atn">
    <w:name w:val="atn"/>
    <w:rsid w:val="00336F6B"/>
  </w:style>
  <w:style w:type="table" w:customStyle="1" w:styleId="VALUEACCOUNTTable">
    <w:name w:val="VALUE ACCOUNT Table"/>
    <w:basedOn w:val="TableNormal"/>
    <w:rsid w:val="00336F6B"/>
    <w:pPr>
      <w:spacing w:after="0" w:line="240" w:lineRule="auto"/>
    </w:pPr>
    <w:rPr>
      <w:rFonts w:ascii="Georgia" w:eastAsia="Times New Roman" w:hAnsi="Georgia" w:cs="Times New Roman"/>
      <w:sz w:val="20"/>
      <w:szCs w:val="20"/>
      <w:lang w:val="en-AU" w:eastAsia="en-AU"/>
    </w:rPr>
    <w:tblPr>
      <w:tblCellMar>
        <w:left w:w="0" w:type="dxa"/>
        <w:right w:w="0" w:type="dxa"/>
      </w:tblCellMar>
    </w:tblPr>
    <w:tblStylePr w:type="firstCol">
      <w:tblPr/>
      <w:tcPr>
        <w:tcBorders>
          <w:top w:val="nil"/>
          <w:left w:val="nil"/>
          <w:bottom w:val="nil"/>
          <w:right w:val="nil"/>
          <w:insideH w:val="nil"/>
          <w:insideV w:val="nil"/>
          <w:tl2br w:val="nil"/>
          <w:tr2bl w:val="nil"/>
        </w:tcBorders>
      </w:tcPr>
    </w:tblStylePr>
  </w:style>
  <w:style w:type="paragraph" w:customStyle="1" w:styleId="Noteheading-inallcolours">
    <w:name w:val="Note heading - in all colours"/>
    <w:basedOn w:val="Normal"/>
    <w:uiPriority w:val="99"/>
    <w:qFormat/>
    <w:rsid w:val="00336F6B"/>
    <w:pPr>
      <w:spacing w:after="100" w:line="240" w:lineRule="atLeast"/>
      <w:ind w:left="533" w:hanging="533"/>
    </w:pPr>
    <w:rPr>
      <w:rFonts w:ascii="Georgia" w:eastAsia="Arial" w:hAnsi="Georgia"/>
      <w:color w:val="DC6900"/>
      <w:sz w:val="28"/>
      <w:szCs w:val="72"/>
    </w:rPr>
  </w:style>
  <w:style w:type="paragraph" w:customStyle="1" w:styleId="Noteheadinglevel3-allcolours">
    <w:name w:val="Note heading level 3 - all colours"/>
    <w:basedOn w:val="Normal"/>
    <w:uiPriority w:val="99"/>
    <w:qFormat/>
    <w:rsid w:val="00336F6B"/>
    <w:pPr>
      <w:spacing w:before="100" w:line="240" w:lineRule="atLeast"/>
      <w:ind w:left="533" w:hanging="533"/>
    </w:pPr>
    <w:rPr>
      <w:rFonts w:ascii="Georgia" w:eastAsia="Arial" w:hAnsi="Georgia"/>
      <w:i/>
      <w:color w:val="DC6900"/>
      <w:sz w:val="18"/>
      <w:szCs w:val="72"/>
    </w:rPr>
  </w:style>
  <w:style w:type="paragraph" w:customStyle="1" w:styleId="TableTextNormal">
    <w:name w:val="Table Text Normal"/>
    <w:basedOn w:val="Normal"/>
    <w:qFormat/>
    <w:rsid w:val="00336F6B"/>
    <w:pPr>
      <w:spacing w:before="20" w:after="100"/>
      <w:ind w:left="170" w:right="170" w:hanging="360"/>
    </w:pPr>
    <w:rPr>
      <w:rFonts w:ascii="Arial" w:hAnsi="Arial"/>
      <w:sz w:val="18"/>
    </w:rPr>
  </w:style>
  <w:style w:type="paragraph" w:customStyle="1" w:styleId="CharCharCharCharCharCharChar">
    <w:name w:val="Char Char Char Char Char Char Char"/>
    <w:basedOn w:val="Normal"/>
    <w:uiPriority w:val="99"/>
    <w:rsid w:val="00336F6B"/>
    <w:pPr>
      <w:tabs>
        <w:tab w:val="left" w:pos="709"/>
      </w:tabs>
    </w:pPr>
    <w:rPr>
      <w:rFonts w:ascii="Tahoma" w:hAnsi="Tahoma" w:cs="Tahoma"/>
      <w:lang w:val="pl-PL" w:eastAsia="pl-PL"/>
    </w:rPr>
  </w:style>
  <w:style w:type="character" w:customStyle="1" w:styleId="FooterChar1">
    <w:name w:val="Footer Char1"/>
    <w:uiPriority w:val="99"/>
    <w:locked/>
    <w:rsid w:val="00336F6B"/>
    <w:rPr>
      <w:rFonts w:ascii="Arial" w:hAnsi="Arial"/>
      <w:lang w:val="en-GB" w:eastAsia="en-US" w:bidi="ar-SA"/>
    </w:rPr>
  </w:style>
  <w:style w:type="paragraph" w:styleId="NoSpacing">
    <w:name w:val="No Spacing"/>
    <w:uiPriority w:val="1"/>
    <w:qFormat/>
    <w:rsid w:val="00336F6B"/>
    <w:pPr>
      <w:spacing w:after="0" w:line="240" w:lineRule="auto"/>
    </w:pPr>
    <w:rPr>
      <w:rFonts w:ascii="Calibri" w:eastAsia="Calibri" w:hAnsi="Calibri" w:cs="Times New Roman"/>
    </w:rPr>
  </w:style>
  <w:style w:type="paragraph" w:customStyle="1" w:styleId="21">
    <w:name w:val="Основен текст 21"/>
    <w:basedOn w:val="Normal"/>
    <w:rsid w:val="00336F6B"/>
    <w:pPr>
      <w:suppressAutoHyphens/>
      <w:spacing w:line="360" w:lineRule="auto"/>
      <w:ind w:right="-874"/>
      <w:jc w:val="both"/>
    </w:pPr>
    <w:rPr>
      <w:lang w:val="bg-BG" w:eastAsia="zh-CN"/>
    </w:rPr>
  </w:style>
  <w:style w:type="paragraph" w:customStyle="1" w:styleId="31">
    <w:name w:val="Основен текст 31"/>
    <w:basedOn w:val="Normal"/>
    <w:rsid w:val="00336F6B"/>
    <w:pPr>
      <w:suppressAutoHyphens/>
    </w:pPr>
    <w:rPr>
      <w:iCs/>
      <w:color w:val="000000"/>
      <w:lang w:val="bg-BG" w:eastAsia="zh-CN"/>
    </w:rPr>
  </w:style>
  <w:style w:type="character" w:styleId="Hyperlink">
    <w:name w:val="Hyperlink"/>
    <w:rsid w:val="00336F6B"/>
    <w:rPr>
      <w:color w:val="0000FF"/>
      <w:u w:val="single"/>
    </w:rPr>
  </w:style>
  <w:style w:type="paragraph" w:customStyle="1" w:styleId="WW-BodyTextIndent2">
    <w:name w:val="WW-Body Text Indent 2"/>
    <w:basedOn w:val="Normal"/>
    <w:rsid w:val="00336F6B"/>
    <w:pPr>
      <w:widowControl w:val="0"/>
      <w:suppressAutoHyphens/>
      <w:ind w:left="1134" w:hanging="708"/>
    </w:pPr>
    <w:rPr>
      <w:color w:val="000000"/>
      <w:szCs w:val="20"/>
      <w:lang w:val="bg-BG" w:eastAsia="zh-CN"/>
    </w:rPr>
  </w:style>
  <w:style w:type="character" w:customStyle="1" w:styleId="apple-style-span">
    <w:name w:val="apple-style-span"/>
    <w:rsid w:val="00336F6B"/>
  </w:style>
  <w:style w:type="character" w:customStyle="1" w:styleId="CharChar">
    <w:name w:val="Char Char"/>
    <w:rsid w:val="00336F6B"/>
    <w:rPr>
      <w:lang w:val="bg-BG" w:bidi="ar-SA"/>
    </w:rPr>
  </w:style>
  <w:style w:type="paragraph" w:customStyle="1" w:styleId="firstline">
    <w:name w:val="firstline"/>
    <w:basedOn w:val="Normal"/>
    <w:rsid w:val="00336F6B"/>
    <w:pPr>
      <w:suppressAutoHyphens/>
      <w:spacing w:line="240" w:lineRule="atLeast"/>
      <w:ind w:firstLine="640"/>
      <w:jc w:val="both"/>
    </w:pPr>
    <w:rPr>
      <w:rFonts w:ascii="Arial" w:hAnsi="Arial" w:cs="Arial"/>
      <w:color w:val="000000"/>
      <w:lang w:val="bg-BG" w:eastAsia="zh-CN"/>
    </w:rPr>
  </w:style>
  <w:style w:type="paragraph" w:customStyle="1" w:styleId="Mainnumbers">
    <w:name w:val="Main numbers"/>
    <w:basedOn w:val="ListParagraph"/>
    <w:qFormat/>
    <w:rsid w:val="00336F6B"/>
    <w:pPr>
      <w:widowControl w:val="0"/>
      <w:numPr>
        <w:numId w:val="6"/>
      </w:numPr>
      <w:spacing w:before="240" w:after="240"/>
      <w:ind w:left="567" w:hanging="567"/>
      <w:contextualSpacing w:val="0"/>
      <w:jc w:val="both"/>
    </w:pPr>
    <w:rPr>
      <w:rFonts w:ascii="News Gothic Cyr" w:hAnsi="News Gothic Cyr" w:cs="News Gothic Cyr"/>
      <w:b/>
      <w:sz w:val="22"/>
      <w:lang w:val="bg-BG"/>
    </w:rPr>
  </w:style>
  <w:style w:type="paragraph" w:customStyle="1" w:styleId="SubNumbers">
    <w:name w:val="SubNumbers"/>
    <w:basedOn w:val="Mainnumbers"/>
    <w:link w:val="SubNumbersChar"/>
    <w:qFormat/>
    <w:rsid w:val="00336F6B"/>
    <w:pPr>
      <w:numPr>
        <w:ilvl w:val="1"/>
      </w:numPr>
      <w:tabs>
        <w:tab w:val="left" w:pos="1276"/>
      </w:tabs>
      <w:ind w:left="1134" w:hanging="774"/>
    </w:pPr>
  </w:style>
  <w:style w:type="character" w:customStyle="1" w:styleId="SubNumbersChar">
    <w:name w:val="SubNumbers Char"/>
    <w:link w:val="SubNumbers"/>
    <w:rsid w:val="00336F6B"/>
    <w:rPr>
      <w:rFonts w:ascii="News Gothic Cyr" w:eastAsia="Times New Roman" w:hAnsi="News Gothic Cyr" w:cs="News Gothic Cyr"/>
      <w:b/>
      <w:szCs w:val="24"/>
    </w:rPr>
  </w:style>
  <w:style w:type="paragraph" w:customStyle="1" w:styleId="SubSubNumber">
    <w:name w:val="SubSubNumber"/>
    <w:basedOn w:val="SubNumbers"/>
    <w:qFormat/>
    <w:rsid w:val="00336F6B"/>
    <w:pPr>
      <w:numPr>
        <w:ilvl w:val="2"/>
      </w:numPr>
      <w:tabs>
        <w:tab w:val="clear" w:pos="1276"/>
        <w:tab w:val="num" w:pos="2160"/>
      </w:tabs>
      <w:ind w:left="1843" w:hanging="992"/>
    </w:pPr>
  </w:style>
  <w:style w:type="paragraph" w:customStyle="1" w:styleId="Heading">
    <w:name w:val="Heading"/>
    <w:basedOn w:val="Normal"/>
    <w:next w:val="BodyText"/>
    <w:rsid w:val="00336F6B"/>
    <w:pPr>
      <w:suppressAutoHyphens/>
      <w:jc w:val="center"/>
    </w:pPr>
    <w:rPr>
      <w:b/>
      <w:sz w:val="28"/>
      <w:u w:val="single"/>
      <w:lang w:val="bg-BG" w:eastAsia="zh-CN"/>
    </w:rPr>
  </w:style>
  <w:style w:type="paragraph" w:customStyle="1" w:styleId="Style">
    <w:name w:val="Style"/>
    <w:rsid w:val="00336F6B"/>
    <w:pPr>
      <w:suppressAutoHyphens/>
      <w:spacing w:after="0" w:line="240" w:lineRule="auto"/>
      <w:ind w:left="140" w:right="140" w:firstLine="840"/>
      <w:jc w:val="both"/>
    </w:pPr>
    <w:rPr>
      <w:rFonts w:ascii="Times New Roman" w:eastAsia="Times New Roman" w:hAnsi="Times New Roman" w:cs="Times New Roman"/>
      <w:sz w:val="24"/>
      <w:szCs w:val="20"/>
      <w:lang w:val="en-GB" w:eastAsia="zh-CN"/>
    </w:rPr>
  </w:style>
  <w:style w:type="paragraph" w:customStyle="1" w:styleId="HTMLPreformatted1">
    <w:name w:val="HTML Preformatted1"/>
    <w:basedOn w:val="Normal"/>
    <w:rsid w:val="0033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bg-BG" w:eastAsia="zh-CN"/>
    </w:rPr>
  </w:style>
  <w:style w:type="character" w:styleId="Strong">
    <w:name w:val="Strong"/>
    <w:uiPriority w:val="22"/>
    <w:qFormat/>
    <w:rsid w:val="00336F6B"/>
    <w:rPr>
      <w:b/>
      <w:bCs/>
    </w:rPr>
  </w:style>
  <w:style w:type="character" w:customStyle="1" w:styleId="a1">
    <w:name w:val="Основен текст_"/>
    <w:link w:val="1"/>
    <w:rsid w:val="00336F6B"/>
    <w:rPr>
      <w:rFonts w:ascii="Arial" w:eastAsia="Arial" w:hAnsi="Arial" w:cs="Arial"/>
      <w:sz w:val="16"/>
      <w:szCs w:val="16"/>
      <w:shd w:val="clear" w:color="auto" w:fill="FFFFFF"/>
    </w:rPr>
  </w:style>
  <w:style w:type="paragraph" w:customStyle="1" w:styleId="1">
    <w:name w:val="Основен текст1"/>
    <w:basedOn w:val="Normal"/>
    <w:link w:val="a1"/>
    <w:rsid w:val="00336F6B"/>
    <w:pPr>
      <w:widowControl w:val="0"/>
      <w:shd w:val="clear" w:color="auto" w:fill="FFFFFF"/>
      <w:spacing w:before="120" w:after="240" w:line="0" w:lineRule="atLeast"/>
      <w:ind w:hanging="1640"/>
      <w:jc w:val="both"/>
    </w:pPr>
    <w:rPr>
      <w:rFonts w:ascii="Arial" w:eastAsia="Arial" w:hAnsi="Arial" w:cs="Arial"/>
      <w:sz w:val="16"/>
      <w:szCs w:val="16"/>
      <w:lang w:val="bg-BG"/>
    </w:rPr>
  </w:style>
  <w:style w:type="character" w:customStyle="1" w:styleId="bold">
    <w:name w:val="bold"/>
    <w:rsid w:val="00336F6B"/>
    <w:rPr>
      <w:b/>
      <w:bCs/>
    </w:rPr>
  </w:style>
  <w:style w:type="character" w:customStyle="1" w:styleId="65pt">
    <w:name w:val="Основен текст + 6.5 pt"/>
    <w:rsid w:val="00336F6B"/>
    <w:rPr>
      <w:rFonts w:ascii="Arial" w:eastAsia="Arial" w:hAnsi="Arial" w:cs="Arial"/>
      <w:b w:val="0"/>
      <w:bCs w:val="0"/>
      <w:i w:val="0"/>
      <w:iCs w:val="0"/>
      <w:smallCaps w:val="0"/>
      <w:strike w:val="0"/>
      <w:color w:val="000000"/>
      <w:spacing w:val="0"/>
      <w:w w:val="100"/>
      <w:position w:val="0"/>
      <w:sz w:val="13"/>
      <w:szCs w:val="13"/>
      <w:u w:val="none"/>
      <w:shd w:val="clear" w:color="auto" w:fill="FFFFFF"/>
      <w:lang w:val="de-DE"/>
    </w:rPr>
  </w:style>
  <w:style w:type="paragraph" w:customStyle="1" w:styleId="Default">
    <w:name w:val="Default"/>
    <w:rsid w:val="00336F6B"/>
    <w:pPr>
      <w:autoSpaceDE w:val="0"/>
      <w:autoSpaceDN w:val="0"/>
      <w:adjustRightInd w:val="0"/>
      <w:spacing w:after="0" w:line="240" w:lineRule="auto"/>
    </w:pPr>
    <w:rPr>
      <w:rFonts w:ascii="Calibri" w:eastAsia="Arial" w:hAnsi="Calibri" w:cs="Calibri"/>
      <w:color w:val="000000"/>
      <w:sz w:val="24"/>
      <w:szCs w:val="24"/>
    </w:rPr>
  </w:style>
  <w:style w:type="character" w:customStyle="1" w:styleId="4">
    <w:name w:val="Основен текст (4)_"/>
    <w:link w:val="40"/>
    <w:rsid w:val="00336F6B"/>
    <w:rPr>
      <w:rFonts w:ascii="Arial" w:eastAsia="Arial" w:hAnsi="Arial" w:cs="Arial"/>
      <w:i/>
      <w:iCs/>
      <w:spacing w:val="1"/>
      <w:sz w:val="14"/>
      <w:szCs w:val="14"/>
      <w:shd w:val="clear" w:color="auto" w:fill="FFFFFF"/>
    </w:rPr>
  </w:style>
  <w:style w:type="paragraph" w:customStyle="1" w:styleId="40">
    <w:name w:val="Основен текст (4)"/>
    <w:basedOn w:val="Normal"/>
    <w:link w:val="4"/>
    <w:rsid w:val="00336F6B"/>
    <w:pPr>
      <w:widowControl w:val="0"/>
      <w:shd w:val="clear" w:color="auto" w:fill="FFFFFF"/>
      <w:spacing w:line="259" w:lineRule="exact"/>
      <w:jc w:val="both"/>
    </w:pPr>
    <w:rPr>
      <w:rFonts w:ascii="Arial" w:eastAsia="Arial" w:hAnsi="Arial" w:cs="Arial"/>
      <w:i/>
      <w:iCs/>
      <w:spacing w:val="1"/>
      <w:sz w:val="14"/>
      <w:szCs w:val="14"/>
      <w:lang w:val="bg-BG"/>
    </w:rPr>
  </w:style>
  <w:style w:type="character" w:customStyle="1" w:styleId="Bodytext10">
    <w:name w:val="Body text (10)_"/>
    <w:link w:val="Bodytext101"/>
    <w:rsid w:val="00336F6B"/>
    <w:rPr>
      <w:rFonts w:ascii="Georgia" w:eastAsia="Georgia" w:hAnsi="Georgia" w:cs="Georgia"/>
      <w:b/>
      <w:bCs/>
      <w:sz w:val="17"/>
      <w:szCs w:val="17"/>
      <w:shd w:val="clear" w:color="auto" w:fill="FFFFFF"/>
    </w:rPr>
  </w:style>
  <w:style w:type="character" w:customStyle="1" w:styleId="Bodytext100">
    <w:name w:val="Body text (10)"/>
    <w:rsid w:val="00336F6B"/>
    <w:rPr>
      <w:rFonts w:ascii="Georgia" w:eastAsia="Georgia" w:hAnsi="Georgia" w:cs="Georgia"/>
      <w:b/>
      <w:bCs/>
      <w:color w:val="000000"/>
      <w:spacing w:val="0"/>
      <w:w w:val="100"/>
      <w:position w:val="0"/>
      <w:sz w:val="17"/>
      <w:szCs w:val="17"/>
      <w:shd w:val="clear" w:color="auto" w:fill="FFFFFF"/>
      <w:lang w:val="en-US"/>
    </w:rPr>
  </w:style>
  <w:style w:type="paragraph" w:customStyle="1" w:styleId="Bodytext101">
    <w:name w:val="Body text (10)1"/>
    <w:basedOn w:val="Normal"/>
    <w:link w:val="Bodytext10"/>
    <w:rsid w:val="00336F6B"/>
    <w:pPr>
      <w:widowControl w:val="0"/>
      <w:shd w:val="clear" w:color="auto" w:fill="FFFFFF"/>
      <w:spacing w:before="180" w:after="420" w:line="0" w:lineRule="atLeast"/>
      <w:jc w:val="both"/>
    </w:pPr>
    <w:rPr>
      <w:rFonts w:ascii="Georgia" w:eastAsia="Georgia" w:hAnsi="Georgia" w:cs="Georgia"/>
      <w:b/>
      <w:bCs/>
      <w:sz w:val="17"/>
      <w:szCs w:val="17"/>
      <w:lang w:val="bg-BG"/>
    </w:rPr>
  </w:style>
  <w:style w:type="paragraph" w:customStyle="1" w:styleId="m-498415305224024156gmail-msobodytext">
    <w:name w:val="m_-498415305224024156gmail-msobodytext"/>
    <w:basedOn w:val="Normal"/>
    <w:rsid w:val="00336F6B"/>
    <w:pPr>
      <w:spacing w:before="100" w:beforeAutospacing="1" w:after="100" w:afterAutospacing="1"/>
    </w:pPr>
    <w:rPr>
      <w:lang w:val="bg-BG" w:eastAsia="bg-BG"/>
    </w:rPr>
  </w:style>
  <w:style w:type="character" w:customStyle="1" w:styleId="qowt-font4-calibri">
    <w:name w:val="qowt-font4-calibri"/>
    <w:rsid w:val="00336F6B"/>
  </w:style>
  <w:style w:type="paragraph" w:customStyle="1" w:styleId="TableParagraph">
    <w:name w:val="Table Paragraph"/>
    <w:basedOn w:val="Normal"/>
    <w:uiPriority w:val="1"/>
    <w:qFormat/>
    <w:rsid w:val="00336F6B"/>
    <w:pPr>
      <w:widowControl w:val="0"/>
      <w:autoSpaceDE w:val="0"/>
      <w:autoSpaceDN w:val="0"/>
    </w:pPr>
    <w:rPr>
      <w:rFonts w:ascii="Georgia" w:eastAsia="Georgia" w:hAnsi="Georgia" w:cs="Georgia"/>
      <w:sz w:val="22"/>
      <w:szCs w:val="22"/>
      <w:lang w:val="en-US"/>
    </w:rPr>
  </w:style>
  <w:style w:type="paragraph" w:customStyle="1" w:styleId="m-3928418267781696599gmail-style1">
    <w:name w:val="m_-3928418267781696599gmail-style1"/>
    <w:basedOn w:val="Normal"/>
    <w:rsid w:val="00336F6B"/>
    <w:pPr>
      <w:spacing w:before="100" w:beforeAutospacing="1" w:after="100" w:afterAutospacing="1"/>
    </w:pPr>
    <w:rPr>
      <w:lang w:val="bg-BG" w:eastAsia="bg-BG"/>
    </w:rPr>
  </w:style>
  <w:style w:type="table" w:customStyle="1" w:styleId="TableGrid1">
    <w:name w:val="Table Grid1"/>
    <w:basedOn w:val="TableNormal"/>
    <w:next w:val="TableGrid"/>
    <w:rsid w:val="00336F6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LUEACCOUNTTable1">
    <w:name w:val="VALUE ACCOUNT Table1"/>
    <w:basedOn w:val="TableNormal"/>
    <w:rsid w:val="00336F6B"/>
    <w:pPr>
      <w:spacing w:after="0" w:line="240" w:lineRule="auto"/>
    </w:pPr>
    <w:rPr>
      <w:rFonts w:ascii="Georgia" w:eastAsia="Times New Roman" w:hAnsi="Georgia" w:cs="Times New Roman"/>
      <w:sz w:val="20"/>
      <w:szCs w:val="20"/>
      <w:lang w:val="en-AU" w:eastAsia="en-AU"/>
    </w:rPr>
    <w:tblPr>
      <w:tblCellMar>
        <w:left w:w="0" w:type="dxa"/>
        <w:right w:w="0" w:type="dxa"/>
      </w:tblCellMar>
    </w:tblPr>
    <w:tblStylePr w:type="firstCol">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unhideWhenUsed/>
    <w:rsid w:val="00336F6B"/>
  </w:style>
  <w:style w:type="character" w:customStyle="1" w:styleId="HeaderChar2">
    <w:name w:val="Header Char2"/>
    <w:aliases w:val="even Char1,hd Char1"/>
    <w:uiPriority w:val="99"/>
    <w:rsid w:val="00336F6B"/>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2332</TotalTime>
  <Pages>55</Pages>
  <Words>17178</Words>
  <Characters>97918</Characters>
  <Application>Microsoft Office Word</Application>
  <DocSecurity>0</DocSecurity>
  <Lines>815</Lines>
  <Paragraphs>229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Stamova</dc:creator>
  <cp:lastModifiedBy>Ludmila Stamova</cp:lastModifiedBy>
  <cp:revision>568</cp:revision>
  <cp:lastPrinted>2022-07-26T09:02:00Z</cp:lastPrinted>
  <dcterms:created xsi:type="dcterms:W3CDTF">2021-07-23T11:48:00Z</dcterms:created>
  <dcterms:modified xsi:type="dcterms:W3CDTF">2022-07-28T08:01:00Z</dcterms:modified>
</cp:coreProperties>
</file>